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58242" behindDoc="1" locked="0" layoutInCell="1" allowOverlap="1" wp14:anchorId="02861BD7" wp14:editId="57BEAD31">
            <wp:simplePos x="0" y="0"/>
            <wp:positionH relativeFrom="page">
              <wp:posOffset>28575</wp:posOffset>
            </wp:positionH>
            <wp:positionV relativeFrom="paragraph">
              <wp:posOffset>-593725</wp:posOffset>
            </wp:positionV>
            <wp:extent cx="7715250" cy="9984138"/>
            <wp:effectExtent l="133350" t="114300" r="152400" b="150495"/>
            <wp:wrapNone/>
            <wp:docPr id="12" name="Imagen 5" descr="PORTADA DE LA POLÍTICA DE GESTIÓN DEL CONOCIMIENTO Y LA INNOV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descr="PORTADA DE LA POLÍTICA DE GESTIÓN DEL CONOCIMIENTO Y LA INNOVACIÓN."/>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682CD74D" w:rsidR="00CB2EC4" w:rsidRPr="008D0429" w:rsidRDefault="00CB2EC4" w:rsidP="00D0261B">
      <w:pPr>
        <w:pStyle w:val="TITULO1"/>
        <w:ind w:left="765"/>
      </w:pPr>
    </w:p>
    <w:p w14:paraId="420925A3" w14:textId="5DE549B4" w:rsidR="00CB2EC4" w:rsidRPr="008D0429" w:rsidRDefault="00CB2EC4" w:rsidP="00D0261B">
      <w:pPr>
        <w:pStyle w:val="TITULO1"/>
        <w:ind w:left="765"/>
      </w:pPr>
    </w:p>
    <w:p w14:paraId="324CDDA9" w14:textId="5CCCF4F6" w:rsidR="00CB2EC4" w:rsidRPr="008D0429" w:rsidRDefault="00CB2EC4" w:rsidP="00D0261B">
      <w:pPr>
        <w:pStyle w:val="TITULO1"/>
        <w:ind w:left="765"/>
      </w:pPr>
    </w:p>
    <w:p w14:paraId="3F535971" w14:textId="40496425" w:rsidR="00CB2EC4" w:rsidRPr="008D0429" w:rsidRDefault="00B6436D" w:rsidP="00D0261B">
      <w:pPr>
        <w:pStyle w:val="TITULO1"/>
        <w:ind w:left="765"/>
      </w:pPr>
      <w:r>
        <w:rPr>
          <w:noProof/>
          <w:sz w:val="56"/>
          <w:szCs w:val="56"/>
          <w:lang w:val="es-CO" w:eastAsia="es-CO"/>
        </w:rPr>
        <mc:AlternateContent>
          <mc:Choice Requires="wps">
            <w:drawing>
              <wp:anchor distT="0" distB="0" distL="114300" distR="114300" simplePos="0" relativeHeight="251658240" behindDoc="0" locked="0" layoutInCell="1" allowOverlap="1" wp14:anchorId="4BC396AD" wp14:editId="719368AD">
                <wp:simplePos x="0" y="0"/>
                <wp:positionH relativeFrom="page">
                  <wp:posOffset>3200400</wp:posOffset>
                </wp:positionH>
                <wp:positionV relativeFrom="paragraph">
                  <wp:posOffset>8255</wp:posOffset>
                </wp:positionV>
                <wp:extent cx="5153025"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6335C201" w14:textId="4A362376" w:rsidR="006D2E4C" w:rsidRPr="00B6436D" w:rsidRDefault="009927BE"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POL</w:t>
                            </w:r>
                            <w:r w:rsidR="009A69FD">
                              <w:rPr>
                                <w:rFonts w:ascii="Arial" w:hAnsi="Arial" w:cs="Arial"/>
                                <w:b/>
                                <w:color w:val="C00000"/>
                                <w:sz w:val="48"/>
                                <w:szCs w:val="48"/>
                                <w:lang w:val="es-CO"/>
                              </w:rPr>
                              <w:t>Í</w:t>
                            </w:r>
                            <w:r>
                              <w:rPr>
                                <w:rFonts w:ascii="Arial" w:hAnsi="Arial" w:cs="Arial"/>
                                <w:b/>
                                <w:color w:val="C00000"/>
                                <w:sz w:val="48"/>
                                <w:szCs w:val="48"/>
                                <w:lang w:val="es-CO"/>
                              </w:rPr>
                              <w:t xml:space="preserve">TICA </w:t>
                            </w:r>
                            <w:r w:rsidR="009A69FD">
                              <w:rPr>
                                <w:rFonts w:ascii="Arial" w:hAnsi="Arial" w:cs="Arial"/>
                                <w:b/>
                                <w:color w:val="C00000"/>
                                <w:sz w:val="48"/>
                                <w:szCs w:val="48"/>
                                <w:lang w:val="es-CO"/>
                              </w:rPr>
                              <w:t xml:space="preserve">DE </w:t>
                            </w:r>
                            <w:r>
                              <w:rPr>
                                <w:rFonts w:ascii="Arial" w:hAnsi="Arial" w:cs="Arial"/>
                                <w:b/>
                                <w:color w:val="C00000"/>
                                <w:sz w:val="48"/>
                                <w:szCs w:val="48"/>
                                <w:lang w:val="es-CO"/>
                              </w:rPr>
                              <w:t>GESTIÓN DEL CONOCIMIENTO Y LA INNOVACIÓN.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52pt;margin-top:.65pt;width:405.75pt;height:13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" filled="f" stroked="f" strokeweight=".5pt">
                <v:textbox>
                  <w:txbxContent>
                    <w:p w14:paraId="6335C201" w14:textId="4A362376" w:rsidR="006D2E4C" w:rsidRPr="00B6436D" w:rsidRDefault="009927BE"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POL</w:t>
                      </w:r>
                      <w:r w:rsidR="009A69FD">
                        <w:rPr>
                          <w:rFonts w:ascii="Arial" w:hAnsi="Arial" w:cs="Arial"/>
                          <w:b/>
                          <w:color w:val="C00000"/>
                          <w:sz w:val="48"/>
                          <w:szCs w:val="48"/>
                          <w:lang w:val="es-CO"/>
                        </w:rPr>
                        <w:t>Í</w:t>
                      </w:r>
                      <w:r>
                        <w:rPr>
                          <w:rFonts w:ascii="Arial" w:hAnsi="Arial" w:cs="Arial"/>
                          <w:b/>
                          <w:color w:val="C00000"/>
                          <w:sz w:val="48"/>
                          <w:szCs w:val="48"/>
                          <w:lang w:val="es-CO"/>
                        </w:rPr>
                        <w:t xml:space="preserve">TICA </w:t>
                      </w:r>
                      <w:r w:rsidR="009A69FD">
                        <w:rPr>
                          <w:rFonts w:ascii="Arial" w:hAnsi="Arial" w:cs="Arial"/>
                          <w:b/>
                          <w:color w:val="C00000"/>
                          <w:sz w:val="48"/>
                          <w:szCs w:val="48"/>
                          <w:lang w:val="es-CO"/>
                        </w:rPr>
                        <w:t xml:space="preserve">DE </w:t>
                      </w:r>
                      <w:r>
                        <w:rPr>
                          <w:rFonts w:ascii="Arial" w:hAnsi="Arial" w:cs="Arial"/>
                          <w:b/>
                          <w:color w:val="C00000"/>
                          <w:sz w:val="48"/>
                          <w:szCs w:val="48"/>
                          <w:lang w:val="es-CO"/>
                        </w:rPr>
                        <w:t>GESTIÓN DEL CONOCIMIENTO Y LA INNOVACIÓN.</w:t>
                      </w:r>
                    </w:p>
                  </w:txbxContent>
                </v:textbox>
                <w10:wrap anchorx="page"/>
              </v:shape>
            </w:pict>
          </mc:Fallback>
        </mc:AlternateContent>
      </w: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58241" behindDoc="0" locked="0" layoutInCell="1" allowOverlap="1" wp14:anchorId="79FDB1CD" wp14:editId="0D390C9F">
                <wp:simplePos x="0" y="0"/>
                <wp:positionH relativeFrom="page">
                  <wp:posOffset>4954772</wp:posOffset>
                </wp:positionH>
                <wp:positionV relativeFrom="paragraph">
                  <wp:posOffset>131312</wp:posOffset>
                </wp:positionV>
                <wp:extent cx="2616052"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616052" cy="838200"/>
                        </a:xfrm>
                        <a:prstGeom prst="rect">
                          <a:avLst/>
                        </a:prstGeom>
                        <a:noFill/>
                        <a:ln w="6350">
                          <a:noFill/>
                        </a:ln>
                      </wps:spPr>
                      <wps:txbx>
                        <w:txbxContent>
                          <w:p w14:paraId="56EB2AE3" w14:textId="699D0078" w:rsidR="006D2E4C" w:rsidRPr="009C2A99" w:rsidRDefault="00D60869" w:rsidP="009C2A99">
                            <w:pPr>
                              <w:ind w:left="708" w:firstLine="708"/>
                              <w:rPr>
                                <w:b/>
                                <w:sz w:val="32"/>
                                <w:szCs w:val="32"/>
                                <w:lang w:val="es-CO"/>
                              </w:rPr>
                            </w:pPr>
                            <w:r w:rsidRPr="009C2A99">
                              <w:rPr>
                                <w:b/>
                                <w:sz w:val="32"/>
                                <w:szCs w:val="32"/>
                                <w:lang w:val="es-CO"/>
                              </w:rPr>
                              <w:t>Versión</w:t>
                            </w:r>
                            <w:r w:rsidR="006D2E4C" w:rsidRPr="009C2A99">
                              <w:rPr>
                                <w:b/>
                                <w:sz w:val="32"/>
                                <w:szCs w:val="32"/>
                                <w:lang w:val="es-CO"/>
                              </w:rPr>
                              <w:t xml:space="preserve"> </w:t>
                            </w:r>
                            <w:r w:rsidR="00383BD7" w:rsidRPr="009C2A99">
                              <w:rPr>
                                <w:b/>
                                <w:sz w:val="32"/>
                                <w:szCs w:val="32"/>
                                <w:lang w:val="es-CO"/>
                              </w:rPr>
                              <w:t>0</w:t>
                            </w:r>
                            <w:r w:rsidR="009927BE" w:rsidRPr="009C2A99">
                              <w:rPr>
                                <w:b/>
                                <w:sz w:val="32"/>
                                <w:szCs w:val="32"/>
                                <w:lang w:val="es-CO"/>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390.15pt;margin-top:10.35pt;width:206pt;height:6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4iGQ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" filled="f" stroked="f" strokeweight=".5pt">
                <v:textbox>
                  <w:txbxContent>
                    <w:p w14:paraId="56EB2AE3" w14:textId="699D0078" w:rsidR="006D2E4C" w:rsidRPr="009C2A99" w:rsidRDefault="00D60869" w:rsidP="009C2A99">
                      <w:pPr>
                        <w:ind w:left="708" w:firstLine="708"/>
                        <w:rPr>
                          <w:b/>
                          <w:sz w:val="32"/>
                          <w:szCs w:val="32"/>
                          <w:lang w:val="es-CO"/>
                        </w:rPr>
                      </w:pPr>
                      <w:r w:rsidRPr="009C2A99">
                        <w:rPr>
                          <w:b/>
                          <w:sz w:val="32"/>
                          <w:szCs w:val="32"/>
                          <w:lang w:val="es-CO"/>
                        </w:rPr>
                        <w:t>Versión</w:t>
                      </w:r>
                      <w:r w:rsidR="006D2E4C" w:rsidRPr="009C2A99">
                        <w:rPr>
                          <w:b/>
                          <w:sz w:val="32"/>
                          <w:szCs w:val="32"/>
                          <w:lang w:val="es-CO"/>
                        </w:rPr>
                        <w:t xml:space="preserve"> </w:t>
                      </w:r>
                      <w:r w:rsidR="00383BD7" w:rsidRPr="009C2A99">
                        <w:rPr>
                          <w:b/>
                          <w:sz w:val="32"/>
                          <w:szCs w:val="32"/>
                          <w:lang w:val="es-CO"/>
                        </w:rPr>
                        <w:t>0</w:t>
                      </w:r>
                      <w:r w:rsidR="009927BE" w:rsidRPr="009C2A99">
                        <w:rPr>
                          <w:b/>
                          <w:sz w:val="32"/>
                          <w:szCs w:val="32"/>
                          <w:lang w:val="es-CO"/>
                        </w:rPr>
                        <w:t>2</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6740F675" w14:textId="77777777" w:rsidR="004B5384" w:rsidRDefault="004B5384" w:rsidP="00033484">
      <w:pPr>
        <w:pStyle w:val="Textoindependiente"/>
      </w:pPr>
    </w:p>
    <w:p w14:paraId="0F30FDE1" w14:textId="77777777" w:rsidR="004B5384" w:rsidRDefault="004B5384" w:rsidP="00033484">
      <w:pPr>
        <w:pStyle w:val="Textoindependiente"/>
      </w:pPr>
    </w:p>
    <w:p w14:paraId="3858E792" w14:textId="77777777" w:rsidR="004B5384" w:rsidRDefault="004B5384" w:rsidP="00033484">
      <w:pPr>
        <w:pStyle w:val="Textoindependiente"/>
      </w:pPr>
    </w:p>
    <w:p w14:paraId="550E9973" w14:textId="77777777" w:rsidR="004B5384" w:rsidRDefault="004B5384" w:rsidP="00033484">
      <w:pPr>
        <w:pStyle w:val="Textoindependiente"/>
      </w:pPr>
    </w:p>
    <w:p w14:paraId="21481055" w14:textId="77777777" w:rsidR="004B5384" w:rsidRDefault="004B5384" w:rsidP="00033484">
      <w:pPr>
        <w:pStyle w:val="Textoindependiente"/>
      </w:pPr>
    </w:p>
    <w:p w14:paraId="032E08C4" w14:textId="77777777" w:rsidR="004B5384" w:rsidRDefault="004B5384" w:rsidP="00033484">
      <w:pPr>
        <w:pStyle w:val="Textoindependiente"/>
      </w:pPr>
    </w:p>
    <w:p w14:paraId="70F8666C" w14:textId="77777777" w:rsidR="00853D5F" w:rsidRDefault="00853D5F" w:rsidP="00033484">
      <w:pPr>
        <w:pStyle w:val="Textoindependiente"/>
      </w:pPr>
    </w:p>
    <w:p w14:paraId="76B7C982" w14:textId="77777777" w:rsidR="00853D5F" w:rsidRDefault="00853D5F" w:rsidP="00033484">
      <w:pPr>
        <w:pStyle w:val="Textoindependiente"/>
      </w:pPr>
    </w:p>
    <w:p w14:paraId="23038320" w14:textId="77777777" w:rsidR="00853D5F" w:rsidRDefault="00853D5F" w:rsidP="00033484">
      <w:pPr>
        <w:pStyle w:val="Textoindependiente"/>
      </w:pPr>
    </w:p>
    <w:p w14:paraId="5C2ED012" w14:textId="77777777" w:rsidR="00853D5F" w:rsidRDefault="00853D5F" w:rsidP="00033484">
      <w:pPr>
        <w:pStyle w:val="Textoindependiente"/>
      </w:pPr>
    </w:p>
    <w:p w14:paraId="28141A52" w14:textId="77777777" w:rsidR="004B5384" w:rsidRDefault="004B5384" w:rsidP="00033484">
      <w:pPr>
        <w:pStyle w:val="Textoindependiente"/>
      </w:pPr>
    </w:p>
    <w:p w14:paraId="6392B1BC" w14:textId="77777777" w:rsidR="004B5384" w:rsidRDefault="004B5384" w:rsidP="00033484">
      <w:pPr>
        <w:pStyle w:val="Textoindependiente"/>
      </w:pPr>
    </w:p>
    <w:p w14:paraId="1E5A61FA" w14:textId="77777777" w:rsidR="004B5384" w:rsidRDefault="004B53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2E7AA0E5" w14:textId="5C9963C8" w:rsidR="00D61979" w:rsidRPr="00EE50F5" w:rsidRDefault="00D61979" w:rsidP="240E07DC">
      <w:pPr>
        <w:pStyle w:val="TITULO1"/>
        <w:rPr>
          <w:rFonts w:ascii="Arial" w:hAnsi="Arial" w:cs="Arial"/>
          <w:color w:val="auto"/>
        </w:rPr>
      </w:pPr>
      <w:r w:rsidRPr="00EE50F5">
        <w:rPr>
          <w:rFonts w:ascii="Arial" w:hAnsi="Arial" w:cs="Arial"/>
          <w:color w:val="auto"/>
        </w:rPr>
        <w:lastRenderedPageBreak/>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Arial" w:eastAsiaTheme="minorHAnsi" w:hAnsi="Arial" w:cs="Arial"/>
          <w:color w:val="000000" w:themeColor="text1"/>
          <w:sz w:val="22"/>
          <w:szCs w:val="22"/>
          <w:lang w:val="es-ES" w:eastAsia="en-US"/>
        </w:rPr>
        <w:id w:val="-1908368311"/>
        <w:docPartObj>
          <w:docPartGallery w:val="Table of Contents"/>
          <w:docPartUnique/>
        </w:docPartObj>
      </w:sdtPr>
      <w:sdtEndPr/>
      <w:sdtContent>
        <w:p w14:paraId="6617153A" w14:textId="7D7BD241" w:rsidR="00DB6DEC" w:rsidRPr="00EE50F5" w:rsidRDefault="00DB6DEC">
          <w:pPr>
            <w:pStyle w:val="TtuloTDC"/>
            <w:rPr>
              <w:rFonts w:ascii="Arial" w:hAnsi="Arial" w:cs="Arial"/>
              <w:color w:val="000000" w:themeColor="text1"/>
              <w:sz w:val="22"/>
              <w:szCs w:val="22"/>
            </w:rPr>
          </w:pPr>
        </w:p>
        <w:p w14:paraId="4DC7E441" w14:textId="6F391469" w:rsidR="00F27EDB" w:rsidRPr="00F27EDB" w:rsidRDefault="00DB6DEC">
          <w:pPr>
            <w:pStyle w:val="TDC1"/>
            <w:rPr>
              <w:rFonts w:eastAsiaTheme="minorEastAsia"/>
              <w:color w:val="000000" w:themeColor="text1"/>
              <w:kern w:val="2"/>
              <w:sz w:val="24"/>
              <w:szCs w:val="24"/>
              <w:lang w:val="es-CO" w:eastAsia="es-CO"/>
              <w14:ligatures w14:val="standardContextual"/>
            </w:rPr>
          </w:pPr>
          <w:r w:rsidRPr="00F27EDB">
            <w:rPr>
              <w:color w:val="000000" w:themeColor="text1"/>
              <w:szCs w:val="22"/>
            </w:rPr>
            <w:fldChar w:fldCharType="begin"/>
          </w:r>
          <w:r w:rsidRPr="00F27EDB">
            <w:rPr>
              <w:color w:val="000000" w:themeColor="text1"/>
              <w:szCs w:val="22"/>
            </w:rPr>
            <w:instrText xml:space="preserve"> TOC \o "1-3" \h \z \u </w:instrText>
          </w:r>
          <w:r w:rsidRPr="00F27EDB">
            <w:rPr>
              <w:color w:val="000000" w:themeColor="text1"/>
              <w:szCs w:val="22"/>
            </w:rPr>
            <w:fldChar w:fldCharType="separate"/>
          </w:r>
          <w:hyperlink w:anchor="_Toc222492749" w:history="1">
            <w:r w:rsidR="00F27EDB" w:rsidRPr="00F27EDB">
              <w:rPr>
                <w:rStyle w:val="Hipervnculo"/>
                <w:color w:val="000000" w:themeColor="text1"/>
                <w:lang w:bidi="es-ES"/>
              </w:rPr>
              <w:t>1.</w:t>
            </w:r>
            <w:r w:rsidR="00F27EDB" w:rsidRPr="00F27EDB">
              <w:rPr>
                <w:rFonts w:eastAsiaTheme="minorEastAsia"/>
                <w:color w:val="000000" w:themeColor="text1"/>
                <w:kern w:val="2"/>
                <w:sz w:val="24"/>
                <w:szCs w:val="24"/>
                <w:lang w:val="es-CO" w:eastAsia="es-CO"/>
                <w14:ligatures w14:val="standardContextual"/>
              </w:rPr>
              <w:tab/>
            </w:r>
            <w:r w:rsidR="00F27EDB" w:rsidRPr="00F27EDB">
              <w:rPr>
                <w:rStyle w:val="Hipervnculo"/>
                <w:color w:val="000000" w:themeColor="text1"/>
                <w:lang w:bidi="es-ES"/>
              </w:rPr>
              <w:t>Introducción</w:t>
            </w:r>
            <w:r w:rsidR="00F27EDB" w:rsidRPr="00F27EDB">
              <w:rPr>
                <w:webHidden/>
                <w:color w:val="000000" w:themeColor="text1"/>
              </w:rPr>
              <w:tab/>
            </w:r>
            <w:r w:rsidR="00F27EDB" w:rsidRPr="00F27EDB">
              <w:rPr>
                <w:webHidden/>
                <w:color w:val="000000" w:themeColor="text1"/>
              </w:rPr>
              <w:fldChar w:fldCharType="begin"/>
            </w:r>
            <w:r w:rsidR="00F27EDB" w:rsidRPr="00F27EDB">
              <w:rPr>
                <w:webHidden/>
                <w:color w:val="000000" w:themeColor="text1"/>
              </w:rPr>
              <w:instrText xml:space="preserve"> PAGEREF _Toc222492749 \h </w:instrText>
            </w:r>
            <w:r w:rsidR="00F27EDB" w:rsidRPr="00F27EDB">
              <w:rPr>
                <w:webHidden/>
                <w:color w:val="000000" w:themeColor="text1"/>
              </w:rPr>
            </w:r>
            <w:r w:rsidR="00F27EDB" w:rsidRPr="00F27EDB">
              <w:rPr>
                <w:webHidden/>
                <w:color w:val="000000" w:themeColor="text1"/>
              </w:rPr>
              <w:fldChar w:fldCharType="separate"/>
            </w:r>
            <w:r w:rsidR="00231849">
              <w:rPr>
                <w:webHidden/>
                <w:color w:val="000000" w:themeColor="text1"/>
              </w:rPr>
              <w:t>3</w:t>
            </w:r>
            <w:r w:rsidR="00F27EDB" w:rsidRPr="00F27EDB">
              <w:rPr>
                <w:webHidden/>
                <w:color w:val="000000" w:themeColor="text1"/>
              </w:rPr>
              <w:fldChar w:fldCharType="end"/>
            </w:r>
          </w:hyperlink>
        </w:p>
        <w:p w14:paraId="088C5FEB" w14:textId="20D77079"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0" w:history="1">
            <w:r w:rsidRPr="00F27EDB">
              <w:rPr>
                <w:rStyle w:val="Hipervnculo"/>
                <w:color w:val="000000" w:themeColor="text1"/>
                <w:lang w:bidi="es-ES"/>
              </w:rPr>
              <w:t>2.</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Objetivo</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_Toc222492750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4</w:t>
            </w:r>
            <w:r w:rsidRPr="00F27EDB">
              <w:rPr>
                <w:webHidden/>
                <w:color w:val="000000" w:themeColor="text1"/>
              </w:rPr>
              <w:fldChar w:fldCharType="end"/>
            </w:r>
          </w:hyperlink>
        </w:p>
        <w:p w14:paraId="0C4866BB" w14:textId="5154F1C1"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1" w:history="1">
            <w:r w:rsidRPr="00F27EDB">
              <w:rPr>
                <w:rStyle w:val="Hipervnculo"/>
                <w:color w:val="000000" w:themeColor="text1"/>
                <w:lang w:bidi="es-ES"/>
              </w:rPr>
              <w:t>3.</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Declaración de la Política</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_Toc222492751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4</w:t>
            </w:r>
            <w:r w:rsidRPr="00F27EDB">
              <w:rPr>
                <w:webHidden/>
                <w:color w:val="000000" w:themeColor="text1"/>
              </w:rPr>
              <w:fldChar w:fldCharType="end"/>
            </w:r>
          </w:hyperlink>
        </w:p>
        <w:p w14:paraId="5099DBCA" w14:textId="3CA82081"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2" w:history="1">
            <w:r w:rsidRPr="00F27EDB">
              <w:rPr>
                <w:rStyle w:val="Hipervnculo"/>
                <w:color w:val="000000" w:themeColor="text1"/>
                <w:lang w:bidi="es-ES"/>
              </w:rPr>
              <w:t>4.</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Alcance</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_Toc222492752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5</w:t>
            </w:r>
            <w:r w:rsidRPr="00F27EDB">
              <w:rPr>
                <w:webHidden/>
                <w:color w:val="000000" w:themeColor="text1"/>
              </w:rPr>
              <w:fldChar w:fldCharType="end"/>
            </w:r>
          </w:hyperlink>
        </w:p>
        <w:p w14:paraId="3991B5A4" w14:textId="6A90A1E3"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3" w:history="1">
            <w:r w:rsidRPr="00F27EDB">
              <w:rPr>
                <w:rStyle w:val="Hipervnculo"/>
                <w:color w:val="000000" w:themeColor="text1"/>
                <w:lang w:bidi="es-ES"/>
              </w:rPr>
              <w:t>5.</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 xml:space="preserve">Marco Normativo </w:t>
            </w:r>
            <w:r w:rsidR="00370C68">
              <w:rPr>
                <w:rStyle w:val="Hipervnculo"/>
                <w:color w:val="000000" w:themeColor="text1"/>
                <w:lang w:bidi="es-ES"/>
              </w:rPr>
              <w:t>y d</w:t>
            </w:r>
            <w:r w:rsidRPr="00F27EDB">
              <w:rPr>
                <w:rStyle w:val="Hipervnculo"/>
                <w:color w:val="000000" w:themeColor="text1"/>
                <w:lang w:bidi="es-ES"/>
              </w:rPr>
              <w:t>e Referencia</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_Toc222492753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5</w:t>
            </w:r>
            <w:r w:rsidRPr="00F27EDB">
              <w:rPr>
                <w:webHidden/>
                <w:color w:val="000000" w:themeColor="text1"/>
              </w:rPr>
              <w:fldChar w:fldCharType="end"/>
            </w:r>
          </w:hyperlink>
        </w:p>
        <w:p w14:paraId="25F22594" w14:textId="49953C54"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4" w:history="1">
            <w:r w:rsidRPr="00F27EDB">
              <w:rPr>
                <w:rStyle w:val="Hipervnculo"/>
                <w:color w:val="000000" w:themeColor="text1"/>
                <w:lang w:bidi="es-ES"/>
              </w:rPr>
              <w:t>6.</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Definiciones/Siglas</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_Toc222492754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5</w:t>
            </w:r>
            <w:r w:rsidRPr="00F27EDB">
              <w:rPr>
                <w:webHidden/>
                <w:color w:val="000000" w:themeColor="text1"/>
              </w:rPr>
              <w:fldChar w:fldCharType="end"/>
            </w:r>
          </w:hyperlink>
        </w:p>
        <w:p w14:paraId="55985FCD" w14:textId="41D5724D"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5" w:history="1">
            <w:r w:rsidRPr="00F27EDB">
              <w:rPr>
                <w:rStyle w:val="Hipervnculo"/>
                <w:color w:val="000000" w:themeColor="text1"/>
                <w:lang w:bidi="es-ES"/>
              </w:rPr>
              <w:t>7.</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Principios Orientadores</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_Toc222492755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9</w:t>
            </w:r>
            <w:r w:rsidRPr="00F27EDB">
              <w:rPr>
                <w:webHidden/>
                <w:color w:val="000000" w:themeColor="text1"/>
              </w:rPr>
              <w:fldChar w:fldCharType="end"/>
            </w:r>
          </w:hyperlink>
        </w:p>
        <w:p w14:paraId="51A02EC9" w14:textId="2D55F6EA"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56" w:history="1">
            <w:r w:rsidRPr="00F27EDB">
              <w:rPr>
                <w:rStyle w:val="Hipervnculo"/>
                <w:color w:val="000000" w:themeColor="text1"/>
                <w:lang w:bidi="es-ES"/>
              </w:rPr>
              <w:t>8.</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bidi="es-ES"/>
              </w:rPr>
              <w:t>Sistema Institucional de Innovación y Gestión Del Conocimiento</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_Toc222492756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10</w:t>
            </w:r>
            <w:r w:rsidRPr="00F27EDB">
              <w:rPr>
                <w:webHidden/>
                <w:color w:val="000000" w:themeColor="text1"/>
              </w:rPr>
              <w:fldChar w:fldCharType="end"/>
            </w:r>
          </w:hyperlink>
        </w:p>
        <w:p w14:paraId="092FC3C4" w14:textId="39AFC670" w:rsidR="00F27EDB" w:rsidRPr="00F27EDB" w:rsidRDefault="00F27EDB">
          <w:pPr>
            <w:pStyle w:val="TDC2"/>
            <w:tabs>
              <w:tab w:val="right" w:leader="dot" w:pos="9629"/>
            </w:tabs>
            <w:rPr>
              <w:rFonts w:ascii="Arial" w:eastAsiaTheme="minorEastAsia" w:hAnsi="Arial" w:cs="Arial"/>
              <w:noProof/>
              <w:color w:val="000000" w:themeColor="text1"/>
              <w:kern w:val="2"/>
              <w:sz w:val="24"/>
              <w:szCs w:val="24"/>
              <w:lang w:val="es-CO" w:eastAsia="es-CO"/>
              <w14:ligatures w14:val="standardContextual"/>
            </w:rPr>
          </w:pPr>
          <w:hyperlink w:anchor="_Toc222492757" w:history="1">
            <w:r w:rsidRPr="00F27EDB">
              <w:rPr>
                <w:rStyle w:val="Hipervnculo"/>
                <w:rFonts w:ascii="Arial" w:hAnsi="Arial" w:cs="Arial"/>
                <w:noProof/>
                <w:color w:val="000000" w:themeColor="text1"/>
                <w:lang w:val="es-CO"/>
              </w:rPr>
              <w:t>8.1 Nodo estratégico del Sistema: Academia SGH a través del Centro I+D+i</w:t>
            </w:r>
            <w:r w:rsidRPr="00F27EDB">
              <w:rPr>
                <w:rFonts w:ascii="Arial" w:hAnsi="Arial" w:cs="Arial"/>
                <w:noProof/>
                <w:webHidden/>
                <w:color w:val="000000" w:themeColor="text1"/>
              </w:rPr>
              <w:tab/>
            </w:r>
            <w:r w:rsidRPr="00F27EDB">
              <w:rPr>
                <w:rFonts w:ascii="Arial" w:hAnsi="Arial" w:cs="Arial"/>
                <w:noProof/>
                <w:webHidden/>
                <w:color w:val="000000" w:themeColor="text1"/>
              </w:rPr>
              <w:fldChar w:fldCharType="begin"/>
            </w:r>
            <w:r w:rsidRPr="00F27EDB">
              <w:rPr>
                <w:rFonts w:ascii="Arial" w:hAnsi="Arial" w:cs="Arial"/>
                <w:noProof/>
                <w:webHidden/>
                <w:color w:val="000000" w:themeColor="text1"/>
              </w:rPr>
              <w:instrText xml:space="preserve"> PAGEREF _Toc222492757 \h </w:instrText>
            </w:r>
            <w:r w:rsidRPr="00F27EDB">
              <w:rPr>
                <w:rFonts w:ascii="Arial" w:hAnsi="Arial" w:cs="Arial"/>
                <w:noProof/>
                <w:webHidden/>
                <w:color w:val="000000" w:themeColor="text1"/>
              </w:rPr>
            </w:r>
            <w:r w:rsidRPr="00F27EDB">
              <w:rPr>
                <w:rFonts w:ascii="Arial" w:hAnsi="Arial" w:cs="Arial"/>
                <w:noProof/>
                <w:webHidden/>
                <w:color w:val="000000" w:themeColor="text1"/>
              </w:rPr>
              <w:fldChar w:fldCharType="separate"/>
            </w:r>
            <w:r w:rsidR="00231849">
              <w:rPr>
                <w:rFonts w:ascii="Arial" w:hAnsi="Arial" w:cs="Arial"/>
                <w:noProof/>
                <w:webHidden/>
                <w:color w:val="000000" w:themeColor="text1"/>
              </w:rPr>
              <w:t>11</w:t>
            </w:r>
            <w:r w:rsidRPr="00F27EDB">
              <w:rPr>
                <w:rFonts w:ascii="Arial" w:hAnsi="Arial" w:cs="Arial"/>
                <w:noProof/>
                <w:webHidden/>
                <w:color w:val="000000" w:themeColor="text1"/>
              </w:rPr>
              <w:fldChar w:fldCharType="end"/>
            </w:r>
          </w:hyperlink>
        </w:p>
        <w:p w14:paraId="0875FB84" w14:textId="784C980A" w:rsidR="00F27EDB" w:rsidRPr="00F27EDB" w:rsidRDefault="00F27EDB">
          <w:pPr>
            <w:pStyle w:val="TDC2"/>
            <w:tabs>
              <w:tab w:val="right" w:leader="dot" w:pos="9629"/>
            </w:tabs>
            <w:rPr>
              <w:rFonts w:ascii="Arial" w:eastAsiaTheme="minorEastAsia" w:hAnsi="Arial" w:cs="Arial"/>
              <w:noProof/>
              <w:color w:val="000000" w:themeColor="text1"/>
              <w:kern w:val="2"/>
              <w:sz w:val="24"/>
              <w:szCs w:val="24"/>
              <w:lang w:val="es-CO" w:eastAsia="es-CO"/>
              <w14:ligatures w14:val="standardContextual"/>
            </w:rPr>
          </w:pPr>
          <w:hyperlink w:anchor="_Toc222492758" w:history="1">
            <w:r w:rsidRPr="00F27EDB">
              <w:rPr>
                <w:rStyle w:val="Hipervnculo"/>
                <w:rFonts w:ascii="Arial" w:hAnsi="Arial" w:cs="Arial"/>
                <w:noProof/>
                <w:color w:val="000000" w:themeColor="text1"/>
                <w:lang w:val="es-CO"/>
              </w:rPr>
              <w:t>8.2 Operación del Sistema</w:t>
            </w:r>
            <w:r w:rsidRPr="00F27EDB">
              <w:rPr>
                <w:rFonts w:ascii="Arial" w:hAnsi="Arial" w:cs="Arial"/>
                <w:noProof/>
                <w:webHidden/>
                <w:color w:val="000000" w:themeColor="text1"/>
              </w:rPr>
              <w:tab/>
            </w:r>
            <w:r w:rsidRPr="00F27EDB">
              <w:rPr>
                <w:rFonts w:ascii="Arial" w:hAnsi="Arial" w:cs="Arial"/>
                <w:noProof/>
                <w:webHidden/>
                <w:color w:val="000000" w:themeColor="text1"/>
              </w:rPr>
              <w:fldChar w:fldCharType="begin"/>
            </w:r>
            <w:r w:rsidRPr="00F27EDB">
              <w:rPr>
                <w:rFonts w:ascii="Arial" w:hAnsi="Arial" w:cs="Arial"/>
                <w:noProof/>
                <w:webHidden/>
                <w:color w:val="000000" w:themeColor="text1"/>
              </w:rPr>
              <w:instrText xml:space="preserve"> PAGEREF _Toc222492758 \h </w:instrText>
            </w:r>
            <w:r w:rsidRPr="00F27EDB">
              <w:rPr>
                <w:rFonts w:ascii="Arial" w:hAnsi="Arial" w:cs="Arial"/>
                <w:noProof/>
                <w:webHidden/>
                <w:color w:val="000000" w:themeColor="text1"/>
              </w:rPr>
            </w:r>
            <w:r w:rsidRPr="00F27EDB">
              <w:rPr>
                <w:rFonts w:ascii="Arial" w:hAnsi="Arial" w:cs="Arial"/>
                <w:noProof/>
                <w:webHidden/>
                <w:color w:val="000000" w:themeColor="text1"/>
              </w:rPr>
              <w:fldChar w:fldCharType="separate"/>
            </w:r>
            <w:r w:rsidR="00231849">
              <w:rPr>
                <w:rFonts w:ascii="Arial" w:hAnsi="Arial" w:cs="Arial"/>
                <w:noProof/>
                <w:webHidden/>
                <w:color w:val="000000" w:themeColor="text1"/>
              </w:rPr>
              <w:t>12</w:t>
            </w:r>
            <w:r w:rsidRPr="00F27EDB">
              <w:rPr>
                <w:rFonts w:ascii="Arial" w:hAnsi="Arial" w:cs="Arial"/>
                <w:noProof/>
                <w:webHidden/>
                <w:color w:val="000000" w:themeColor="text1"/>
              </w:rPr>
              <w:fldChar w:fldCharType="end"/>
            </w:r>
          </w:hyperlink>
        </w:p>
        <w:p w14:paraId="313EAB1B" w14:textId="6F9ED2C0" w:rsidR="00F27EDB" w:rsidRPr="00F27EDB" w:rsidRDefault="00F27EDB">
          <w:pPr>
            <w:pStyle w:val="TDC3"/>
            <w:tabs>
              <w:tab w:val="right" w:leader="dot" w:pos="9629"/>
            </w:tabs>
            <w:rPr>
              <w:rFonts w:ascii="Arial" w:hAnsi="Arial" w:cs="Arial"/>
              <w:noProof/>
              <w:color w:val="000000" w:themeColor="text1"/>
              <w:kern w:val="2"/>
              <w:sz w:val="24"/>
              <w:szCs w:val="24"/>
              <w14:ligatures w14:val="standardContextual"/>
            </w:rPr>
          </w:pPr>
          <w:hyperlink w:anchor="_Toc222492759" w:history="1">
            <w:r w:rsidRPr="00F27EDB">
              <w:rPr>
                <w:rStyle w:val="Hipervnculo"/>
                <w:rFonts w:ascii="Arial" w:hAnsi="Arial" w:cs="Arial"/>
                <w:noProof/>
                <w:color w:val="000000" w:themeColor="text1"/>
              </w:rPr>
              <w:t>8.2.1 Gobernanza del sistema (Roles y responsabilidades)</w:t>
            </w:r>
            <w:r w:rsidRPr="00F27EDB">
              <w:rPr>
                <w:rFonts w:ascii="Arial" w:hAnsi="Arial" w:cs="Arial"/>
                <w:noProof/>
                <w:webHidden/>
                <w:color w:val="000000" w:themeColor="text1"/>
              </w:rPr>
              <w:tab/>
            </w:r>
            <w:r w:rsidRPr="00F27EDB">
              <w:rPr>
                <w:rFonts w:ascii="Arial" w:hAnsi="Arial" w:cs="Arial"/>
                <w:noProof/>
                <w:webHidden/>
                <w:color w:val="000000" w:themeColor="text1"/>
              </w:rPr>
              <w:fldChar w:fldCharType="begin"/>
            </w:r>
            <w:r w:rsidRPr="00F27EDB">
              <w:rPr>
                <w:rFonts w:ascii="Arial" w:hAnsi="Arial" w:cs="Arial"/>
                <w:noProof/>
                <w:webHidden/>
                <w:color w:val="000000" w:themeColor="text1"/>
              </w:rPr>
              <w:instrText xml:space="preserve"> PAGEREF _Toc222492759 \h </w:instrText>
            </w:r>
            <w:r w:rsidRPr="00F27EDB">
              <w:rPr>
                <w:rFonts w:ascii="Arial" w:hAnsi="Arial" w:cs="Arial"/>
                <w:noProof/>
                <w:webHidden/>
                <w:color w:val="000000" w:themeColor="text1"/>
              </w:rPr>
            </w:r>
            <w:r w:rsidRPr="00F27EDB">
              <w:rPr>
                <w:rFonts w:ascii="Arial" w:hAnsi="Arial" w:cs="Arial"/>
                <w:noProof/>
                <w:webHidden/>
                <w:color w:val="000000" w:themeColor="text1"/>
              </w:rPr>
              <w:fldChar w:fldCharType="separate"/>
            </w:r>
            <w:r w:rsidR="00231849">
              <w:rPr>
                <w:rFonts w:ascii="Arial" w:hAnsi="Arial" w:cs="Arial"/>
                <w:noProof/>
                <w:webHidden/>
                <w:color w:val="000000" w:themeColor="text1"/>
              </w:rPr>
              <w:t>13</w:t>
            </w:r>
            <w:r w:rsidRPr="00F27EDB">
              <w:rPr>
                <w:rFonts w:ascii="Arial" w:hAnsi="Arial" w:cs="Arial"/>
                <w:noProof/>
                <w:webHidden/>
                <w:color w:val="000000" w:themeColor="text1"/>
              </w:rPr>
              <w:fldChar w:fldCharType="end"/>
            </w:r>
          </w:hyperlink>
        </w:p>
        <w:p w14:paraId="4C36EE78" w14:textId="00772398"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60" w:history="1">
            <w:r w:rsidRPr="00F27EDB">
              <w:rPr>
                <w:rStyle w:val="Hipervnculo"/>
                <w:color w:val="000000" w:themeColor="text1"/>
                <w:lang w:val="es-MX" w:bidi="es-ES"/>
              </w:rPr>
              <w:t>9.</w:t>
            </w:r>
            <w:r w:rsidRPr="00F27EDB">
              <w:rPr>
                <w:rFonts w:eastAsiaTheme="minorEastAsia"/>
                <w:color w:val="000000" w:themeColor="text1"/>
                <w:kern w:val="2"/>
                <w:sz w:val="24"/>
                <w:szCs w:val="24"/>
                <w:lang w:val="es-CO" w:eastAsia="es-CO"/>
                <w14:ligatures w14:val="standardContextual"/>
              </w:rPr>
              <w:tab/>
            </w:r>
            <w:r w:rsidRPr="00F27EDB">
              <w:rPr>
                <w:rStyle w:val="Hipervnculo"/>
                <w:color w:val="000000" w:themeColor="text1"/>
                <w:lang w:val="es-MX" w:bidi="es-ES"/>
              </w:rPr>
              <w:t>Modelo Conceptual adoptado para la Gestión del Conocimiento</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_Toc222492760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15</w:t>
            </w:r>
            <w:r w:rsidRPr="00F27EDB">
              <w:rPr>
                <w:webHidden/>
                <w:color w:val="000000" w:themeColor="text1"/>
              </w:rPr>
              <w:fldChar w:fldCharType="end"/>
            </w:r>
          </w:hyperlink>
        </w:p>
        <w:p w14:paraId="72674C41" w14:textId="7DEF5411"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61" w:history="1">
            <w:r w:rsidRPr="00F27EDB">
              <w:rPr>
                <w:rStyle w:val="Hipervnculo"/>
                <w:color w:val="000000" w:themeColor="text1"/>
                <w:lang w:bidi="es-ES"/>
              </w:rPr>
              <w:t>10. Alineación con los Ejes Estratégicos de la Política G</w:t>
            </w:r>
            <w:r w:rsidR="00912BCD">
              <w:rPr>
                <w:rStyle w:val="Hipervnculo"/>
                <w:color w:val="000000" w:themeColor="text1"/>
                <w:lang w:bidi="es-ES"/>
              </w:rPr>
              <w:t>ESCO</w:t>
            </w:r>
            <w:r w:rsidRPr="00F27EDB">
              <w:rPr>
                <w:rStyle w:val="Hipervnculo"/>
                <w:color w:val="000000" w:themeColor="text1"/>
                <w:lang w:bidi="es-ES"/>
              </w:rPr>
              <w:t>+i</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_Toc222492761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17</w:t>
            </w:r>
            <w:r w:rsidRPr="00F27EDB">
              <w:rPr>
                <w:webHidden/>
                <w:color w:val="000000" w:themeColor="text1"/>
              </w:rPr>
              <w:fldChar w:fldCharType="end"/>
            </w:r>
          </w:hyperlink>
        </w:p>
        <w:p w14:paraId="7FE55192" w14:textId="54BF4115" w:rsidR="00F27EDB" w:rsidRPr="00F27EDB" w:rsidRDefault="00F27EDB">
          <w:pPr>
            <w:pStyle w:val="TDC2"/>
            <w:tabs>
              <w:tab w:val="right" w:leader="dot" w:pos="9629"/>
            </w:tabs>
            <w:rPr>
              <w:rFonts w:ascii="Arial" w:eastAsiaTheme="minorEastAsia" w:hAnsi="Arial" w:cs="Arial"/>
              <w:noProof/>
              <w:color w:val="000000" w:themeColor="text1"/>
              <w:kern w:val="2"/>
              <w:sz w:val="24"/>
              <w:szCs w:val="24"/>
              <w:lang w:val="es-CO" w:eastAsia="es-CO"/>
              <w14:ligatures w14:val="standardContextual"/>
            </w:rPr>
          </w:pPr>
          <w:hyperlink w:anchor="_Toc222492762" w:history="1">
            <w:r w:rsidRPr="00F27EDB">
              <w:rPr>
                <w:rStyle w:val="Hipervnculo"/>
                <w:rFonts w:ascii="Arial" w:hAnsi="Arial" w:cs="Arial"/>
                <w:noProof/>
                <w:color w:val="000000" w:themeColor="text1"/>
                <w:lang w:val="es-CO"/>
              </w:rPr>
              <w:t>10.1 Herramientas de apropiación y analítica institucional</w:t>
            </w:r>
            <w:r w:rsidRPr="00F27EDB">
              <w:rPr>
                <w:rFonts w:ascii="Arial" w:hAnsi="Arial" w:cs="Arial"/>
                <w:noProof/>
                <w:webHidden/>
                <w:color w:val="000000" w:themeColor="text1"/>
              </w:rPr>
              <w:tab/>
            </w:r>
            <w:r w:rsidRPr="00F27EDB">
              <w:rPr>
                <w:rFonts w:ascii="Arial" w:hAnsi="Arial" w:cs="Arial"/>
                <w:noProof/>
                <w:webHidden/>
                <w:color w:val="000000" w:themeColor="text1"/>
              </w:rPr>
              <w:fldChar w:fldCharType="begin"/>
            </w:r>
            <w:r w:rsidRPr="00F27EDB">
              <w:rPr>
                <w:rFonts w:ascii="Arial" w:hAnsi="Arial" w:cs="Arial"/>
                <w:noProof/>
                <w:webHidden/>
                <w:color w:val="000000" w:themeColor="text1"/>
              </w:rPr>
              <w:instrText xml:space="preserve"> PAGEREF _Toc222492762 \h </w:instrText>
            </w:r>
            <w:r w:rsidRPr="00F27EDB">
              <w:rPr>
                <w:rFonts w:ascii="Arial" w:hAnsi="Arial" w:cs="Arial"/>
                <w:noProof/>
                <w:webHidden/>
                <w:color w:val="000000" w:themeColor="text1"/>
              </w:rPr>
            </w:r>
            <w:r w:rsidRPr="00F27EDB">
              <w:rPr>
                <w:rFonts w:ascii="Arial" w:hAnsi="Arial" w:cs="Arial"/>
                <w:noProof/>
                <w:webHidden/>
                <w:color w:val="000000" w:themeColor="text1"/>
              </w:rPr>
              <w:fldChar w:fldCharType="separate"/>
            </w:r>
            <w:r w:rsidR="00231849">
              <w:rPr>
                <w:rFonts w:ascii="Arial" w:hAnsi="Arial" w:cs="Arial"/>
                <w:noProof/>
                <w:webHidden/>
                <w:color w:val="000000" w:themeColor="text1"/>
              </w:rPr>
              <w:t>17</w:t>
            </w:r>
            <w:r w:rsidRPr="00F27EDB">
              <w:rPr>
                <w:rFonts w:ascii="Arial" w:hAnsi="Arial" w:cs="Arial"/>
                <w:noProof/>
                <w:webHidden/>
                <w:color w:val="000000" w:themeColor="text1"/>
              </w:rPr>
              <w:fldChar w:fldCharType="end"/>
            </w:r>
          </w:hyperlink>
        </w:p>
        <w:p w14:paraId="1B7746E7" w14:textId="27E6D6F1" w:rsidR="00F27EDB" w:rsidRPr="00F27EDB" w:rsidRDefault="00F27EDB">
          <w:pPr>
            <w:pStyle w:val="TDC2"/>
            <w:tabs>
              <w:tab w:val="right" w:leader="dot" w:pos="9629"/>
            </w:tabs>
            <w:rPr>
              <w:rFonts w:ascii="Arial" w:eastAsiaTheme="minorEastAsia" w:hAnsi="Arial" w:cs="Arial"/>
              <w:noProof/>
              <w:color w:val="000000" w:themeColor="text1"/>
              <w:kern w:val="2"/>
              <w:sz w:val="24"/>
              <w:szCs w:val="24"/>
              <w:lang w:val="es-CO" w:eastAsia="es-CO"/>
              <w14:ligatures w14:val="standardContextual"/>
            </w:rPr>
          </w:pPr>
          <w:hyperlink w:anchor="_Toc222492763" w:history="1">
            <w:r w:rsidRPr="00F27EDB">
              <w:rPr>
                <w:rStyle w:val="Hipervnculo"/>
                <w:rFonts w:ascii="Arial" w:hAnsi="Arial" w:cs="Arial"/>
                <w:noProof/>
                <w:color w:val="000000" w:themeColor="text1"/>
                <w:lang w:val="es-CO"/>
              </w:rPr>
              <w:t>10.2 Innovación e investigación aplicada para la vida</w:t>
            </w:r>
            <w:r w:rsidRPr="00F27EDB">
              <w:rPr>
                <w:rFonts w:ascii="Arial" w:hAnsi="Arial" w:cs="Arial"/>
                <w:noProof/>
                <w:webHidden/>
                <w:color w:val="000000" w:themeColor="text1"/>
              </w:rPr>
              <w:tab/>
            </w:r>
            <w:r w:rsidRPr="00F27EDB">
              <w:rPr>
                <w:rFonts w:ascii="Arial" w:hAnsi="Arial" w:cs="Arial"/>
                <w:noProof/>
                <w:webHidden/>
                <w:color w:val="000000" w:themeColor="text1"/>
              </w:rPr>
              <w:fldChar w:fldCharType="begin"/>
            </w:r>
            <w:r w:rsidRPr="00F27EDB">
              <w:rPr>
                <w:rFonts w:ascii="Arial" w:hAnsi="Arial" w:cs="Arial"/>
                <w:noProof/>
                <w:webHidden/>
                <w:color w:val="000000" w:themeColor="text1"/>
              </w:rPr>
              <w:instrText xml:space="preserve"> PAGEREF _Toc222492763 \h </w:instrText>
            </w:r>
            <w:r w:rsidRPr="00F27EDB">
              <w:rPr>
                <w:rFonts w:ascii="Arial" w:hAnsi="Arial" w:cs="Arial"/>
                <w:noProof/>
                <w:webHidden/>
                <w:color w:val="000000" w:themeColor="text1"/>
              </w:rPr>
            </w:r>
            <w:r w:rsidRPr="00F27EDB">
              <w:rPr>
                <w:rFonts w:ascii="Arial" w:hAnsi="Arial" w:cs="Arial"/>
                <w:noProof/>
                <w:webHidden/>
                <w:color w:val="000000" w:themeColor="text1"/>
              </w:rPr>
              <w:fldChar w:fldCharType="separate"/>
            </w:r>
            <w:r w:rsidR="00231849">
              <w:rPr>
                <w:rFonts w:ascii="Arial" w:hAnsi="Arial" w:cs="Arial"/>
                <w:noProof/>
                <w:webHidden/>
                <w:color w:val="000000" w:themeColor="text1"/>
              </w:rPr>
              <w:t>17</w:t>
            </w:r>
            <w:r w:rsidRPr="00F27EDB">
              <w:rPr>
                <w:rFonts w:ascii="Arial" w:hAnsi="Arial" w:cs="Arial"/>
                <w:noProof/>
                <w:webHidden/>
                <w:color w:val="000000" w:themeColor="text1"/>
              </w:rPr>
              <w:fldChar w:fldCharType="end"/>
            </w:r>
          </w:hyperlink>
        </w:p>
        <w:p w14:paraId="49E7BEF2" w14:textId="27F7A341" w:rsidR="00F27EDB" w:rsidRPr="00F27EDB" w:rsidRDefault="00F27EDB">
          <w:pPr>
            <w:pStyle w:val="TDC2"/>
            <w:tabs>
              <w:tab w:val="right" w:leader="dot" w:pos="9629"/>
            </w:tabs>
            <w:rPr>
              <w:rFonts w:ascii="Arial" w:eastAsiaTheme="minorEastAsia" w:hAnsi="Arial" w:cs="Arial"/>
              <w:noProof/>
              <w:color w:val="000000" w:themeColor="text1"/>
              <w:kern w:val="2"/>
              <w:sz w:val="24"/>
              <w:szCs w:val="24"/>
              <w:lang w:val="es-CO" w:eastAsia="es-CO"/>
              <w14:ligatures w14:val="standardContextual"/>
            </w:rPr>
          </w:pPr>
          <w:hyperlink w:anchor="_Toc222492764" w:history="1">
            <w:r w:rsidRPr="00F27EDB">
              <w:rPr>
                <w:rStyle w:val="Hipervnculo"/>
                <w:rFonts w:ascii="Arial" w:hAnsi="Arial" w:cs="Arial"/>
                <w:noProof/>
                <w:color w:val="000000" w:themeColor="text1"/>
                <w:lang w:val="es-CO"/>
              </w:rPr>
              <w:t>10.3 Cultura de compartir, aprender y transformar</w:t>
            </w:r>
            <w:r w:rsidRPr="00F27EDB">
              <w:rPr>
                <w:rFonts w:ascii="Arial" w:hAnsi="Arial" w:cs="Arial"/>
                <w:noProof/>
                <w:webHidden/>
                <w:color w:val="000000" w:themeColor="text1"/>
              </w:rPr>
              <w:tab/>
            </w:r>
            <w:r w:rsidRPr="00F27EDB">
              <w:rPr>
                <w:rFonts w:ascii="Arial" w:hAnsi="Arial" w:cs="Arial"/>
                <w:noProof/>
                <w:webHidden/>
                <w:color w:val="000000" w:themeColor="text1"/>
              </w:rPr>
              <w:fldChar w:fldCharType="begin"/>
            </w:r>
            <w:r w:rsidRPr="00F27EDB">
              <w:rPr>
                <w:rFonts w:ascii="Arial" w:hAnsi="Arial" w:cs="Arial"/>
                <w:noProof/>
                <w:webHidden/>
                <w:color w:val="000000" w:themeColor="text1"/>
              </w:rPr>
              <w:instrText xml:space="preserve"> PAGEREF _Toc222492764 \h </w:instrText>
            </w:r>
            <w:r w:rsidRPr="00F27EDB">
              <w:rPr>
                <w:rFonts w:ascii="Arial" w:hAnsi="Arial" w:cs="Arial"/>
                <w:noProof/>
                <w:webHidden/>
                <w:color w:val="000000" w:themeColor="text1"/>
              </w:rPr>
            </w:r>
            <w:r w:rsidRPr="00F27EDB">
              <w:rPr>
                <w:rFonts w:ascii="Arial" w:hAnsi="Arial" w:cs="Arial"/>
                <w:noProof/>
                <w:webHidden/>
                <w:color w:val="000000" w:themeColor="text1"/>
              </w:rPr>
              <w:fldChar w:fldCharType="separate"/>
            </w:r>
            <w:r w:rsidR="00231849">
              <w:rPr>
                <w:rFonts w:ascii="Arial" w:hAnsi="Arial" w:cs="Arial"/>
                <w:noProof/>
                <w:webHidden/>
                <w:color w:val="000000" w:themeColor="text1"/>
              </w:rPr>
              <w:t>18</w:t>
            </w:r>
            <w:r w:rsidRPr="00F27EDB">
              <w:rPr>
                <w:rFonts w:ascii="Arial" w:hAnsi="Arial" w:cs="Arial"/>
                <w:noProof/>
                <w:webHidden/>
                <w:color w:val="000000" w:themeColor="text1"/>
              </w:rPr>
              <w:fldChar w:fldCharType="end"/>
            </w:r>
          </w:hyperlink>
        </w:p>
        <w:p w14:paraId="5A951823" w14:textId="7B8B050F"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65" w:history="1">
            <w:r w:rsidRPr="00F27EDB">
              <w:rPr>
                <w:rStyle w:val="Hipervnculo"/>
                <w:color w:val="000000" w:themeColor="text1"/>
                <w:lang w:bidi="es-ES"/>
              </w:rPr>
              <w:t>11. Implementación y Madurez</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_Toc222492765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18</w:t>
            </w:r>
            <w:r w:rsidRPr="00F27EDB">
              <w:rPr>
                <w:webHidden/>
                <w:color w:val="000000" w:themeColor="text1"/>
              </w:rPr>
              <w:fldChar w:fldCharType="end"/>
            </w:r>
          </w:hyperlink>
        </w:p>
        <w:p w14:paraId="24CBE8D5" w14:textId="0DE16D52"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66" w:history="1">
            <w:r w:rsidRPr="00F27EDB">
              <w:rPr>
                <w:rStyle w:val="Hipervnculo"/>
                <w:color w:val="000000" w:themeColor="text1"/>
                <w:lang w:bidi="es-ES"/>
              </w:rPr>
              <w:t>12. Seguimiento, Evaluación y Mejora Continua</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_Toc222492766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19</w:t>
            </w:r>
            <w:r w:rsidRPr="00F27EDB">
              <w:rPr>
                <w:webHidden/>
                <w:color w:val="000000" w:themeColor="text1"/>
              </w:rPr>
              <w:fldChar w:fldCharType="end"/>
            </w:r>
          </w:hyperlink>
        </w:p>
        <w:p w14:paraId="3DAFFF5B" w14:textId="2E9D1644"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67" w:history="1">
            <w:r w:rsidRPr="00F27EDB">
              <w:rPr>
                <w:rStyle w:val="Hipervnculo"/>
                <w:color w:val="000000" w:themeColor="text1"/>
                <w:lang w:bidi="es-ES"/>
              </w:rPr>
              <w:t>13. Sostenibilidad</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_Toc222492767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19</w:t>
            </w:r>
            <w:r w:rsidRPr="00F27EDB">
              <w:rPr>
                <w:webHidden/>
                <w:color w:val="000000" w:themeColor="text1"/>
              </w:rPr>
              <w:fldChar w:fldCharType="end"/>
            </w:r>
          </w:hyperlink>
        </w:p>
        <w:p w14:paraId="23E426F1" w14:textId="6479F3C0" w:rsidR="00F27EDB" w:rsidRPr="00F27EDB" w:rsidRDefault="00F27EDB">
          <w:pPr>
            <w:pStyle w:val="TDC1"/>
            <w:rPr>
              <w:rFonts w:eastAsiaTheme="minorEastAsia"/>
              <w:color w:val="000000" w:themeColor="text1"/>
              <w:kern w:val="2"/>
              <w:sz w:val="24"/>
              <w:szCs w:val="24"/>
              <w:lang w:val="es-CO" w:eastAsia="es-CO"/>
              <w14:ligatures w14:val="standardContextual"/>
            </w:rPr>
          </w:pPr>
          <w:hyperlink w:anchor="_Toc222492768" w:history="1">
            <w:r w:rsidRPr="00F27EDB">
              <w:rPr>
                <w:rStyle w:val="Hipervnculo"/>
                <w:color w:val="000000" w:themeColor="text1"/>
                <w:lang w:bidi="es-ES"/>
              </w:rPr>
              <w:t>14 Bibliografía</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_Toc222492768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20</w:t>
            </w:r>
            <w:r w:rsidRPr="00F27EDB">
              <w:rPr>
                <w:webHidden/>
                <w:color w:val="000000" w:themeColor="text1"/>
              </w:rPr>
              <w:fldChar w:fldCharType="end"/>
            </w:r>
          </w:hyperlink>
        </w:p>
        <w:p w14:paraId="02B6C013" w14:textId="4FEA48E2" w:rsidR="00F27EDB" w:rsidRDefault="00F27EDB">
          <w:pPr>
            <w:pStyle w:val="TDC1"/>
          </w:pPr>
          <w:hyperlink w:anchor="_Toc222492769" w:history="1">
            <w:r w:rsidRPr="00F27EDB">
              <w:rPr>
                <w:rStyle w:val="Hipervnculo"/>
                <w:color w:val="000000" w:themeColor="text1"/>
                <w:lang w:bidi="es-ES"/>
              </w:rPr>
              <w:t>15. Control De Cambios</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_Toc222492769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22</w:t>
            </w:r>
            <w:r w:rsidRPr="00F27EDB">
              <w:rPr>
                <w:webHidden/>
                <w:color w:val="000000" w:themeColor="text1"/>
              </w:rPr>
              <w:fldChar w:fldCharType="end"/>
            </w:r>
          </w:hyperlink>
        </w:p>
        <w:p w14:paraId="32D9CAD3" w14:textId="477653E1" w:rsidR="00C64293" w:rsidRDefault="00C64293" w:rsidP="00C64293">
          <w:pPr>
            <w:pStyle w:val="TDC1"/>
          </w:pPr>
          <w:hyperlink w:anchor="_Toc222492769" w:history="1">
            <w:r w:rsidRPr="00F27EDB">
              <w:rPr>
                <w:rStyle w:val="Hipervnculo"/>
                <w:color w:val="000000" w:themeColor="text1"/>
                <w:lang w:bidi="es-ES"/>
              </w:rPr>
              <w:t>1</w:t>
            </w:r>
            <w:r>
              <w:rPr>
                <w:rStyle w:val="Hipervnculo"/>
                <w:color w:val="000000" w:themeColor="text1"/>
                <w:lang w:bidi="es-ES"/>
              </w:rPr>
              <w:t>6</w:t>
            </w:r>
            <w:r w:rsidRPr="00F27EDB">
              <w:rPr>
                <w:rStyle w:val="Hipervnculo"/>
                <w:color w:val="000000" w:themeColor="text1"/>
                <w:lang w:bidi="es-ES"/>
              </w:rPr>
              <w:t xml:space="preserve">. Control De </w:t>
            </w:r>
            <w:r>
              <w:rPr>
                <w:rStyle w:val="Hipervnculo"/>
                <w:color w:val="000000" w:themeColor="text1"/>
                <w:lang w:bidi="es-ES"/>
              </w:rPr>
              <w:t>Firmas</w:t>
            </w:r>
            <w:r w:rsidRPr="00F27EDB">
              <w:rPr>
                <w:webHidden/>
                <w:color w:val="000000" w:themeColor="text1"/>
              </w:rPr>
              <w:tab/>
            </w:r>
            <w:r w:rsidRPr="00F27EDB">
              <w:rPr>
                <w:webHidden/>
                <w:color w:val="000000" w:themeColor="text1"/>
              </w:rPr>
              <w:fldChar w:fldCharType="begin"/>
            </w:r>
            <w:r w:rsidRPr="00F27EDB">
              <w:rPr>
                <w:webHidden/>
                <w:color w:val="000000" w:themeColor="text1"/>
              </w:rPr>
              <w:instrText xml:space="preserve"> PAGEREF _Toc222492769 \h </w:instrText>
            </w:r>
            <w:r w:rsidRPr="00F27EDB">
              <w:rPr>
                <w:webHidden/>
                <w:color w:val="000000" w:themeColor="text1"/>
              </w:rPr>
            </w:r>
            <w:r w:rsidRPr="00F27EDB">
              <w:rPr>
                <w:webHidden/>
                <w:color w:val="000000" w:themeColor="text1"/>
              </w:rPr>
              <w:fldChar w:fldCharType="separate"/>
            </w:r>
            <w:r w:rsidR="00231849">
              <w:rPr>
                <w:webHidden/>
                <w:color w:val="000000" w:themeColor="text1"/>
              </w:rPr>
              <w:t>22</w:t>
            </w:r>
            <w:r w:rsidRPr="00F27EDB">
              <w:rPr>
                <w:webHidden/>
                <w:color w:val="000000" w:themeColor="text1"/>
              </w:rPr>
              <w:fldChar w:fldCharType="end"/>
            </w:r>
          </w:hyperlink>
        </w:p>
        <w:p w14:paraId="5C7DAC1C" w14:textId="77777777" w:rsidR="00C64293" w:rsidRPr="00C64293" w:rsidRDefault="00C64293" w:rsidP="00C64293">
          <w:pPr>
            <w:rPr>
              <w:noProof/>
              <w:lang w:val="es-CO" w:eastAsia="es-ES"/>
            </w:rPr>
          </w:pPr>
        </w:p>
        <w:p w14:paraId="1E964F47" w14:textId="37F3482F" w:rsidR="00DB6DEC" w:rsidRPr="00F27EDB" w:rsidRDefault="00DB6DEC">
          <w:pPr>
            <w:rPr>
              <w:rFonts w:ascii="Arial" w:hAnsi="Arial" w:cs="Arial"/>
              <w:color w:val="000000" w:themeColor="text1"/>
            </w:rPr>
          </w:pPr>
          <w:r w:rsidRPr="00F27EDB">
            <w:rPr>
              <w:rFonts w:ascii="Arial" w:hAnsi="Arial" w:cs="Arial"/>
              <w:color w:val="000000" w:themeColor="text1"/>
            </w:rPr>
            <w:fldChar w:fldCharType="end"/>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28C525FF" w14:textId="77777777" w:rsidR="00FD5BF0" w:rsidRDefault="00FD5BF0" w:rsidP="00D50187">
      <w:pPr>
        <w:pStyle w:val="Sinespaciado"/>
      </w:pPr>
    </w:p>
    <w:p w14:paraId="3B2CB6BC" w14:textId="77777777" w:rsidR="00FD5BF0" w:rsidRDefault="00FD5BF0" w:rsidP="00D50187">
      <w:pPr>
        <w:pStyle w:val="Sinespaciado"/>
      </w:pPr>
    </w:p>
    <w:p w14:paraId="5108B363" w14:textId="77777777" w:rsidR="00FD5BF0" w:rsidRDefault="00FD5BF0" w:rsidP="00D50187">
      <w:pPr>
        <w:pStyle w:val="Sinespaciado"/>
      </w:pPr>
    </w:p>
    <w:p w14:paraId="0DCBE64E" w14:textId="77777777" w:rsidR="00C64293" w:rsidRDefault="00C64293" w:rsidP="00D50187">
      <w:pPr>
        <w:pStyle w:val="Sinespaciado"/>
      </w:pPr>
    </w:p>
    <w:p w14:paraId="1F539CAF" w14:textId="77777777" w:rsidR="00FD5BF0" w:rsidRDefault="00FD5BF0" w:rsidP="00D50187">
      <w:pPr>
        <w:pStyle w:val="Sinespaciado"/>
      </w:pPr>
    </w:p>
    <w:p w14:paraId="7F8455C8" w14:textId="3C3BFC1A" w:rsidR="005E0E78" w:rsidRPr="009C1459" w:rsidRDefault="00F27EDB" w:rsidP="00CF45FC">
      <w:pPr>
        <w:pStyle w:val="Ttulo1"/>
        <w:numPr>
          <w:ilvl w:val="0"/>
          <w:numId w:val="7"/>
        </w:numPr>
        <w:rPr>
          <w:rFonts w:ascii="Arial" w:hAnsi="Arial" w:cs="Arial"/>
          <w:color w:val="auto"/>
          <w:sz w:val="24"/>
        </w:rPr>
      </w:pPr>
      <w:bookmarkStart w:id="1" w:name="_Toc222492749"/>
      <w:r w:rsidRPr="009C1459">
        <w:rPr>
          <w:rFonts w:ascii="Arial" w:hAnsi="Arial" w:cs="Arial"/>
          <w:color w:val="auto"/>
          <w:sz w:val="24"/>
        </w:rPr>
        <w:t>Introducción</w:t>
      </w:r>
      <w:bookmarkStart w:id="2" w:name="_Toc22022260"/>
      <w:bookmarkStart w:id="3" w:name="_Toc22042475"/>
      <w:bookmarkEnd w:id="1"/>
      <w:bookmarkEnd w:id="2"/>
      <w:bookmarkEnd w:id="3"/>
    </w:p>
    <w:p w14:paraId="5FB59706" w14:textId="77777777" w:rsidR="004B5384" w:rsidRPr="009C1459" w:rsidRDefault="004B5384" w:rsidP="00FD5BF0">
      <w:pPr>
        <w:ind w:left="567" w:right="1390"/>
        <w:rPr>
          <w:rFonts w:ascii="Arial" w:hAnsi="Arial" w:cs="Arial"/>
          <w:color w:val="auto"/>
          <w:lang w:val="es-CO"/>
        </w:rPr>
      </w:pPr>
    </w:p>
    <w:p w14:paraId="5267029F" w14:textId="5F281606" w:rsidR="009927BE" w:rsidRPr="009C1459" w:rsidRDefault="009927BE" w:rsidP="00FD5BF0">
      <w:pPr>
        <w:ind w:left="320" w:right="567"/>
        <w:rPr>
          <w:rFonts w:ascii="Arial" w:hAnsi="Arial" w:cs="Arial"/>
          <w:color w:val="auto"/>
          <w:sz w:val="24"/>
          <w:szCs w:val="24"/>
          <w:lang w:val="es-CO"/>
        </w:rPr>
      </w:pPr>
      <w:r w:rsidRPr="009C1459">
        <w:rPr>
          <w:rFonts w:ascii="Arial" w:hAnsi="Arial" w:cs="Arial"/>
          <w:color w:val="auto"/>
          <w:sz w:val="24"/>
          <w:szCs w:val="24"/>
          <w:lang w:val="es-CO"/>
        </w:rPr>
        <w:t xml:space="preserve">La Unidad Administrativa Especial Cuerpo Oficial de Bomberos de Bogotá (UAECOB) reconoce que </w:t>
      </w:r>
      <w:r w:rsidR="008249E6">
        <w:rPr>
          <w:rFonts w:ascii="Arial" w:hAnsi="Arial" w:cs="Arial"/>
          <w:color w:val="auto"/>
          <w:sz w:val="24"/>
          <w:szCs w:val="24"/>
          <w:lang w:val="es-CO"/>
        </w:rPr>
        <w:t xml:space="preserve">la </w:t>
      </w:r>
      <w:r w:rsidR="00B13603">
        <w:rPr>
          <w:rFonts w:ascii="Arial" w:hAnsi="Arial" w:cs="Arial"/>
          <w:color w:val="auto"/>
          <w:sz w:val="24"/>
          <w:szCs w:val="24"/>
          <w:lang w:val="es-CO"/>
        </w:rPr>
        <w:t>creación de</w:t>
      </w:r>
      <w:r w:rsidRPr="009C1459">
        <w:rPr>
          <w:rFonts w:ascii="Arial" w:hAnsi="Arial" w:cs="Arial"/>
          <w:color w:val="auto"/>
          <w:sz w:val="24"/>
          <w:szCs w:val="24"/>
          <w:lang w:val="es-CO"/>
        </w:rPr>
        <w:t xml:space="preserve"> conocimiento, la investigación aplicada y la innovación constituyen activos y capacidades estratégicas para el cumplimiento de su misión, la modernización institucional y la generación de valor público en el marco de la gestión integral del riesgo.</w:t>
      </w:r>
    </w:p>
    <w:p w14:paraId="2A846252" w14:textId="092EF153" w:rsidR="009927BE" w:rsidRPr="009C1459" w:rsidRDefault="009927BE" w:rsidP="00FD5BF0">
      <w:pPr>
        <w:ind w:left="320" w:right="567"/>
        <w:rPr>
          <w:rFonts w:ascii="Arial" w:hAnsi="Arial" w:cs="Arial"/>
          <w:color w:val="auto"/>
          <w:sz w:val="24"/>
          <w:szCs w:val="24"/>
          <w:lang w:val="es-CO"/>
        </w:rPr>
      </w:pPr>
      <w:r w:rsidRPr="009C1459">
        <w:rPr>
          <w:rFonts w:ascii="Arial" w:hAnsi="Arial" w:cs="Arial"/>
          <w:color w:val="auto"/>
          <w:sz w:val="24"/>
          <w:szCs w:val="24"/>
          <w:lang w:val="es-CO"/>
        </w:rPr>
        <w:t>En coherencia con el Modelo Integrado de Planeación y Gestión (MIPG), la presente Política de Gestión del Conocimiento y la Innovación (</w:t>
      </w:r>
      <w:proofErr w:type="spellStart"/>
      <w:r w:rsidRPr="009C1459">
        <w:rPr>
          <w:rFonts w:ascii="Arial" w:hAnsi="Arial" w:cs="Arial"/>
          <w:color w:val="auto"/>
          <w:sz w:val="24"/>
          <w:szCs w:val="24"/>
          <w:lang w:val="es-CO"/>
        </w:rPr>
        <w:t>GE</w:t>
      </w:r>
      <w:r w:rsidR="00912BCD">
        <w:rPr>
          <w:rFonts w:ascii="Arial" w:hAnsi="Arial" w:cs="Arial"/>
          <w:color w:val="auto"/>
          <w:sz w:val="24"/>
          <w:szCs w:val="24"/>
          <w:lang w:val="es-CO"/>
        </w:rPr>
        <w:t>S</w:t>
      </w:r>
      <w:r w:rsidRPr="009C1459">
        <w:rPr>
          <w:rFonts w:ascii="Arial" w:hAnsi="Arial" w:cs="Arial"/>
          <w:color w:val="auto"/>
          <w:sz w:val="24"/>
          <w:szCs w:val="24"/>
          <w:lang w:val="es-CO"/>
        </w:rPr>
        <w:t>CO+i</w:t>
      </w:r>
      <w:proofErr w:type="spellEnd"/>
      <w:r w:rsidRPr="009C1459">
        <w:rPr>
          <w:rFonts w:ascii="Arial" w:hAnsi="Arial" w:cs="Arial"/>
          <w:color w:val="auto"/>
          <w:sz w:val="24"/>
          <w:szCs w:val="24"/>
          <w:lang w:val="es-CO"/>
        </w:rPr>
        <w:t xml:space="preserve">) se actualiza para reflejar el nivel de madurez y avance real de la Entidad, así como la evolución hacia un </w:t>
      </w:r>
      <w:r w:rsidR="00C812E1">
        <w:rPr>
          <w:rFonts w:ascii="Arial" w:hAnsi="Arial" w:cs="Arial"/>
          <w:color w:val="auto"/>
          <w:sz w:val="24"/>
          <w:szCs w:val="24"/>
          <w:lang w:val="es-CO"/>
        </w:rPr>
        <w:t xml:space="preserve">propio </w:t>
      </w:r>
      <w:r w:rsidRPr="009C1459">
        <w:rPr>
          <w:rFonts w:ascii="Arial" w:hAnsi="Arial" w:cs="Arial"/>
          <w:color w:val="auto"/>
          <w:sz w:val="24"/>
          <w:szCs w:val="24"/>
          <w:lang w:val="es-CO"/>
        </w:rPr>
        <w:t>Sistema Institucional de Innovación y Gestión del Conocimiento, diseñado a la medida de sus particularidades y necesidades misionales, operativas y territoriales, y encaminado a cerrar las brechas identificadas en los diversos diagnósticos</w:t>
      </w:r>
      <w:r w:rsidR="008249E6">
        <w:rPr>
          <w:rFonts w:ascii="Arial" w:hAnsi="Arial" w:cs="Arial"/>
          <w:color w:val="auto"/>
          <w:sz w:val="24"/>
          <w:szCs w:val="24"/>
          <w:lang w:val="es-CO"/>
        </w:rPr>
        <w:t xml:space="preserve"> de la política, los Índices de Innovación y FURAG.</w:t>
      </w:r>
    </w:p>
    <w:p w14:paraId="6811BA32" w14:textId="53CDD694" w:rsidR="009927BE" w:rsidRPr="009C1459" w:rsidRDefault="00F13E07" w:rsidP="00FD5BF0">
      <w:pPr>
        <w:ind w:left="320" w:right="567"/>
        <w:rPr>
          <w:rFonts w:ascii="Arial" w:hAnsi="Arial" w:cs="Arial"/>
          <w:color w:val="auto"/>
          <w:sz w:val="24"/>
          <w:szCs w:val="24"/>
          <w:lang w:val="es-CO"/>
        </w:rPr>
      </w:pPr>
      <w:r>
        <w:rPr>
          <w:rFonts w:ascii="Arial" w:hAnsi="Arial" w:cs="Arial"/>
          <w:color w:val="auto"/>
          <w:sz w:val="24"/>
          <w:szCs w:val="24"/>
          <w:lang w:val="es-CO"/>
        </w:rPr>
        <w:t xml:space="preserve">Para la elaboración de esta política se emplea una metodología de co-creación, lo cual representa una innovación de gestión en si mismo, porque adopta una buena práctica en este sentido escalable para el resto de las políticas MIPG, que puede profundizarse en el anexo metodológico. Así, este </w:t>
      </w:r>
      <w:r w:rsidR="00EB3E49">
        <w:rPr>
          <w:rFonts w:ascii="Arial" w:hAnsi="Arial" w:cs="Arial"/>
          <w:color w:val="auto"/>
          <w:sz w:val="24"/>
          <w:szCs w:val="24"/>
          <w:lang w:val="es-CO"/>
        </w:rPr>
        <w:t>instrumento habilita interna y normativamente</w:t>
      </w:r>
      <w:r>
        <w:rPr>
          <w:rFonts w:ascii="Arial" w:hAnsi="Arial" w:cs="Arial"/>
          <w:color w:val="auto"/>
          <w:sz w:val="24"/>
          <w:szCs w:val="24"/>
          <w:lang w:val="es-CO"/>
        </w:rPr>
        <w:t xml:space="preserve"> el sistema </w:t>
      </w:r>
      <w:r w:rsidR="008249E6">
        <w:rPr>
          <w:rFonts w:ascii="Arial" w:hAnsi="Arial" w:cs="Arial"/>
          <w:color w:val="auto"/>
          <w:sz w:val="24"/>
          <w:szCs w:val="24"/>
          <w:lang w:val="es-CO"/>
        </w:rPr>
        <w:t>diseñado en Academia</w:t>
      </w:r>
      <w:r w:rsidR="005B7CD5">
        <w:rPr>
          <w:rFonts w:ascii="Arial" w:hAnsi="Arial" w:cs="Arial"/>
          <w:color w:val="auto"/>
          <w:sz w:val="24"/>
          <w:szCs w:val="24"/>
          <w:lang w:val="es-CO"/>
        </w:rPr>
        <w:t xml:space="preserve"> de la Subdirección de Gestión Humana, pensado</w:t>
      </w:r>
      <w:r w:rsidR="008249E6">
        <w:rPr>
          <w:rFonts w:ascii="Arial" w:hAnsi="Arial" w:cs="Arial"/>
          <w:color w:val="auto"/>
          <w:sz w:val="24"/>
          <w:szCs w:val="24"/>
          <w:lang w:val="es-CO"/>
        </w:rPr>
        <w:t xml:space="preserve"> de forma transversal para la entidad</w:t>
      </w:r>
      <w:r>
        <w:rPr>
          <w:rFonts w:ascii="Arial" w:hAnsi="Arial" w:cs="Arial"/>
          <w:color w:val="auto"/>
          <w:sz w:val="24"/>
          <w:szCs w:val="24"/>
          <w:lang w:val="es-CO"/>
        </w:rPr>
        <w:t xml:space="preserve">, </w:t>
      </w:r>
      <w:r w:rsidR="009927BE" w:rsidRPr="009C1459">
        <w:rPr>
          <w:rFonts w:ascii="Arial" w:hAnsi="Arial" w:cs="Arial"/>
          <w:color w:val="auto"/>
          <w:sz w:val="24"/>
          <w:szCs w:val="24"/>
          <w:lang w:val="es-CO"/>
        </w:rPr>
        <w:t>part</w:t>
      </w:r>
      <w:r>
        <w:rPr>
          <w:rFonts w:ascii="Arial" w:hAnsi="Arial" w:cs="Arial"/>
          <w:color w:val="auto"/>
          <w:sz w:val="24"/>
          <w:szCs w:val="24"/>
          <w:lang w:val="es-CO"/>
        </w:rPr>
        <w:t>iendo</w:t>
      </w:r>
      <w:r w:rsidR="009927BE" w:rsidRPr="009C1459">
        <w:rPr>
          <w:rFonts w:ascii="Arial" w:hAnsi="Arial" w:cs="Arial"/>
          <w:color w:val="auto"/>
          <w:sz w:val="24"/>
          <w:szCs w:val="24"/>
          <w:lang w:val="es-CO"/>
        </w:rPr>
        <w:t xml:space="preserve"> de </w:t>
      </w:r>
      <w:r>
        <w:rPr>
          <w:rFonts w:ascii="Arial" w:hAnsi="Arial" w:cs="Arial"/>
          <w:color w:val="auto"/>
          <w:sz w:val="24"/>
          <w:szCs w:val="24"/>
          <w:lang w:val="es-CO"/>
        </w:rPr>
        <w:t xml:space="preserve">un análisis de las </w:t>
      </w:r>
      <w:r w:rsidR="009927BE" w:rsidRPr="009C1459">
        <w:rPr>
          <w:rFonts w:ascii="Arial" w:hAnsi="Arial" w:cs="Arial"/>
          <w:color w:val="auto"/>
          <w:sz w:val="24"/>
          <w:szCs w:val="24"/>
          <w:lang w:val="es-CO"/>
        </w:rPr>
        <w:t xml:space="preserve">capacidades instaladas, prácticas consolidadas, proyectos en ejecución y una estructura institucional en </w:t>
      </w:r>
      <w:r>
        <w:rPr>
          <w:rFonts w:ascii="Arial" w:hAnsi="Arial" w:cs="Arial"/>
          <w:color w:val="auto"/>
          <w:sz w:val="24"/>
          <w:szCs w:val="24"/>
          <w:lang w:val="es-CO"/>
        </w:rPr>
        <w:t>ruta</w:t>
      </w:r>
      <w:r w:rsidR="009927BE" w:rsidRPr="009C1459">
        <w:rPr>
          <w:rFonts w:ascii="Arial" w:hAnsi="Arial" w:cs="Arial"/>
          <w:color w:val="auto"/>
          <w:sz w:val="24"/>
          <w:szCs w:val="24"/>
          <w:lang w:val="es-CO"/>
        </w:rPr>
        <w:t xml:space="preserve"> de formalizació</w:t>
      </w:r>
      <w:r w:rsidR="006B4899">
        <w:rPr>
          <w:rFonts w:ascii="Arial" w:hAnsi="Arial" w:cs="Arial"/>
          <w:color w:val="auto"/>
          <w:sz w:val="24"/>
          <w:szCs w:val="24"/>
          <w:lang w:val="es-CO"/>
        </w:rPr>
        <w:t>n,</w:t>
      </w:r>
      <w:r w:rsidR="003027FD">
        <w:rPr>
          <w:rFonts w:ascii="Arial" w:hAnsi="Arial" w:cs="Arial"/>
          <w:color w:val="auto"/>
          <w:sz w:val="24"/>
          <w:szCs w:val="24"/>
          <w:lang w:val="es-CO"/>
        </w:rPr>
        <w:t xml:space="preserve"> entiend</w:t>
      </w:r>
      <w:r w:rsidR="006B4899">
        <w:rPr>
          <w:rFonts w:ascii="Arial" w:hAnsi="Arial" w:cs="Arial"/>
          <w:color w:val="auto"/>
          <w:sz w:val="24"/>
          <w:szCs w:val="24"/>
          <w:lang w:val="es-CO"/>
        </w:rPr>
        <w:t>o</w:t>
      </w:r>
      <w:r w:rsidR="003027FD">
        <w:rPr>
          <w:rFonts w:ascii="Arial" w:hAnsi="Arial" w:cs="Arial"/>
          <w:color w:val="auto"/>
          <w:sz w:val="24"/>
          <w:szCs w:val="24"/>
          <w:lang w:val="es-CO"/>
        </w:rPr>
        <w:t xml:space="preserve"> que </w:t>
      </w:r>
      <w:r w:rsidR="006B4899">
        <w:rPr>
          <w:rFonts w:ascii="Arial" w:hAnsi="Arial" w:cs="Arial"/>
          <w:color w:val="auto"/>
          <w:sz w:val="24"/>
          <w:szCs w:val="24"/>
          <w:lang w:val="es-CO"/>
        </w:rPr>
        <w:t>la innovación es un</w:t>
      </w:r>
      <w:r w:rsidR="003027FD" w:rsidRPr="009C1459">
        <w:rPr>
          <w:rFonts w:ascii="Arial" w:hAnsi="Arial" w:cs="Arial"/>
          <w:color w:val="auto"/>
          <w:sz w:val="24"/>
          <w:szCs w:val="24"/>
          <w:lang w:val="es-CO"/>
        </w:rPr>
        <w:t xml:space="preserve"> proceso sistémico, sistemático, gobernado, medible en sus impactos; y la gestión del conocimiento</w:t>
      </w:r>
      <w:r w:rsidR="008249E6">
        <w:rPr>
          <w:rFonts w:ascii="Arial" w:hAnsi="Arial" w:cs="Arial"/>
          <w:color w:val="auto"/>
          <w:sz w:val="24"/>
          <w:szCs w:val="24"/>
          <w:lang w:val="es-CO"/>
        </w:rPr>
        <w:t>, le da la sostenibilidad y escalabilidad</w:t>
      </w:r>
      <w:r w:rsidR="006B4899">
        <w:rPr>
          <w:rFonts w:ascii="Arial" w:hAnsi="Arial" w:cs="Arial"/>
          <w:color w:val="auto"/>
          <w:sz w:val="24"/>
          <w:szCs w:val="24"/>
          <w:lang w:val="es-CO"/>
        </w:rPr>
        <w:t>.</w:t>
      </w:r>
    </w:p>
    <w:p w14:paraId="0D2A8716" w14:textId="1AADC90E" w:rsidR="009927BE" w:rsidRPr="009C1459" w:rsidRDefault="00EB3E49" w:rsidP="00FD5BF0">
      <w:pPr>
        <w:ind w:left="320" w:right="567"/>
        <w:rPr>
          <w:rFonts w:ascii="Arial" w:hAnsi="Arial" w:cs="Arial"/>
          <w:color w:val="auto"/>
          <w:sz w:val="24"/>
          <w:szCs w:val="24"/>
          <w:lang w:val="es-CO"/>
        </w:rPr>
      </w:pPr>
      <w:r>
        <w:rPr>
          <w:rFonts w:ascii="Arial" w:hAnsi="Arial" w:cs="Arial"/>
          <w:color w:val="auto"/>
          <w:sz w:val="24"/>
          <w:szCs w:val="24"/>
          <w:lang w:val="es-CO"/>
        </w:rPr>
        <w:t>En ese orden de ideas, la</w:t>
      </w:r>
      <w:r w:rsidR="009927BE" w:rsidRPr="009C1459">
        <w:rPr>
          <w:rFonts w:ascii="Arial" w:hAnsi="Arial" w:cs="Arial"/>
          <w:color w:val="auto"/>
          <w:sz w:val="24"/>
          <w:szCs w:val="24"/>
          <w:lang w:val="es-CO"/>
        </w:rPr>
        <w:t xml:space="preserve"> UAECOB adopta esta política como </w:t>
      </w:r>
      <w:r w:rsidR="00C812E1">
        <w:rPr>
          <w:rFonts w:ascii="Arial" w:hAnsi="Arial" w:cs="Arial"/>
          <w:color w:val="auto"/>
          <w:sz w:val="24"/>
          <w:szCs w:val="24"/>
          <w:lang w:val="es-CO"/>
        </w:rPr>
        <w:t>insumo del sistema,</w:t>
      </w:r>
      <w:r w:rsidR="008249E6">
        <w:rPr>
          <w:rFonts w:ascii="Arial" w:hAnsi="Arial" w:cs="Arial"/>
          <w:color w:val="auto"/>
          <w:sz w:val="24"/>
          <w:szCs w:val="24"/>
          <w:lang w:val="es-CO"/>
        </w:rPr>
        <w:t xml:space="preserve"> el cual toma</w:t>
      </w:r>
      <w:r>
        <w:rPr>
          <w:rFonts w:ascii="Arial" w:hAnsi="Arial" w:cs="Arial"/>
          <w:color w:val="auto"/>
          <w:sz w:val="24"/>
          <w:szCs w:val="24"/>
          <w:lang w:val="es-CO"/>
        </w:rPr>
        <w:t xml:space="preserve"> como</w:t>
      </w:r>
      <w:r w:rsidR="00C812E1">
        <w:rPr>
          <w:rFonts w:ascii="Arial" w:hAnsi="Arial" w:cs="Arial"/>
          <w:color w:val="auto"/>
          <w:sz w:val="24"/>
          <w:szCs w:val="24"/>
          <w:lang w:val="es-CO"/>
        </w:rPr>
        <w:t xml:space="preserve"> referente </w:t>
      </w:r>
      <w:r w:rsidR="008249E6">
        <w:rPr>
          <w:rFonts w:ascii="Arial" w:hAnsi="Arial" w:cs="Arial"/>
          <w:color w:val="auto"/>
          <w:sz w:val="24"/>
          <w:szCs w:val="24"/>
          <w:lang w:val="es-CO"/>
        </w:rPr>
        <w:t xml:space="preserve">además de los lineamientos estratégicos de MIPG, </w:t>
      </w:r>
      <w:r w:rsidR="009927BE" w:rsidRPr="009C1459">
        <w:rPr>
          <w:rFonts w:ascii="Arial" w:hAnsi="Arial" w:cs="Arial"/>
          <w:color w:val="auto"/>
          <w:sz w:val="24"/>
          <w:szCs w:val="24"/>
          <w:lang w:val="es-CO"/>
        </w:rPr>
        <w:t>la Norma Técnica Colombiana NTC 5801:2018 y la familia ISO 56000–5600</w:t>
      </w:r>
      <w:r w:rsidR="007576DD">
        <w:rPr>
          <w:rFonts w:ascii="Arial" w:hAnsi="Arial" w:cs="Arial"/>
          <w:color w:val="auto"/>
          <w:sz w:val="24"/>
          <w:szCs w:val="24"/>
          <w:lang w:val="es-CO"/>
        </w:rPr>
        <w:t xml:space="preserve">5 </w:t>
      </w:r>
      <w:r w:rsidR="003C6B4C">
        <w:rPr>
          <w:rFonts w:ascii="Arial" w:hAnsi="Arial" w:cs="Arial"/>
          <w:color w:val="auto"/>
          <w:sz w:val="24"/>
          <w:szCs w:val="24"/>
          <w:lang w:val="es-CO"/>
        </w:rPr>
        <w:t>en cuanto al Sistema de Innovación; y</w:t>
      </w:r>
      <w:r w:rsidR="00CB3DA1">
        <w:rPr>
          <w:rFonts w:ascii="Arial" w:hAnsi="Arial" w:cs="Arial"/>
          <w:color w:val="auto"/>
          <w:sz w:val="24"/>
          <w:szCs w:val="24"/>
          <w:lang w:val="es-CO"/>
        </w:rPr>
        <w:t xml:space="preserve"> la N</w:t>
      </w:r>
      <w:r w:rsidR="007576DD">
        <w:rPr>
          <w:rFonts w:ascii="Arial" w:hAnsi="Arial" w:cs="Arial"/>
          <w:color w:val="auto"/>
          <w:sz w:val="24"/>
          <w:szCs w:val="24"/>
          <w:lang w:val="es-CO"/>
        </w:rPr>
        <w:t>TC-</w:t>
      </w:r>
      <w:r w:rsidR="003C6B4C">
        <w:rPr>
          <w:rFonts w:ascii="Arial" w:hAnsi="Arial" w:cs="Arial"/>
          <w:color w:val="auto"/>
          <w:sz w:val="24"/>
          <w:szCs w:val="24"/>
          <w:lang w:val="es-CO"/>
        </w:rPr>
        <w:t>ISO 30401</w:t>
      </w:r>
      <w:r w:rsidR="00C812E1">
        <w:rPr>
          <w:rFonts w:ascii="Arial" w:hAnsi="Arial" w:cs="Arial"/>
          <w:color w:val="auto"/>
          <w:sz w:val="24"/>
          <w:szCs w:val="24"/>
          <w:lang w:val="es-CO"/>
        </w:rPr>
        <w:t>:2018</w:t>
      </w:r>
      <w:r w:rsidR="007576DD">
        <w:rPr>
          <w:rFonts w:ascii="Arial" w:hAnsi="Arial" w:cs="Arial"/>
          <w:color w:val="auto"/>
          <w:sz w:val="24"/>
          <w:szCs w:val="24"/>
          <w:lang w:val="es-CO"/>
        </w:rPr>
        <w:t xml:space="preserve"> para el Sistema de Gestión del Conocimiento,</w:t>
      </w:r>
      <w:r w:rsidR="009927BE" w:rsidRPr="009C1459">
        <w:rPr>
          <w:rFonts w:ascii="Arial" w:hAnsi="Arial" w:cs="Arial"/>
          <w:color w:val="auto"/>
          <w:sz w:val="24"/>
          <w:szCs w:val="24"/>
          <w:lang w:val="es-CO"/>
        </w:rPr>
        <w:t xml:space="preserve"> </w:t>
      </w:r>
      <w:r w:rsidR="00C812E1">
        <w:rPr>
          <w:rFonts w:ascii="Arial" w:hAnsi="Arial" w:cs="Arial"/>
          <w:color w:val="auto"/>
          <w:sz w:val="24"/>
          <w:szCs w:val="24"/>
          <w:lang w:val="es-CO"/>
        </w:rPr>
        <w:t>integrando</w:t>
      </w:r>
      <w:r>
        <w:rPr>
          <w:rFonts w:ascii="Arial" w:hAnsi="Arial" w:cs="Arial"/>
          <w:color w:val="auto"/>
          <w:sz w:val="24"/>
          <w:szCs w:val="24"/>
          <w:lang w:val="es-CO"/>
        </w:rPr>
        <w:t xml:space="preserve"> además</w:t>
      </w:r>
      <w:r w:rsidR="00C812E1">
        <w:rPr>
          <w:rFonts w:ascii="Arial" w:hAnsi="Arial" w:cs="Arial"/>
          <w:color w:val="auto"/>
          <w:sz w:val="24"/>
          <w:szCs w:val="24"/>
          <w:lang w:val="es-CO"/>
        </w:rPr>
        <w:t xml:space="preserve"> </w:t>
      </w:r>
      <w:r>
        <w:rPr>
          <w:rFonts w:ascii="Arial" w:hAnsi="Arial" w:cs="Arial"/>
          <w:color w:val="auto"/>
          <w:sz w:val="24"/>
          <w:szCs w:val="24"/>
          <w:lang w:val="es-CO"/>
        </w:rPr>
        <w:t xml:space="preserve">un </w:t>
      </w:r>
      <w:r w:rsidR="00C812E1">
        <w:rPr>
          <w:rFonts w:ascii="Arial" w:hAnsi="Arial" w:cs="Arial"/>
          <w:color w:val="auto"/>
          <w:sz w:val="24"/>
          <w:szCs w:val="24"/>
          <w:lang w:val="es-CO"/>
        </w:rPr>
        <w:t>modelo teórico y práctico</w:t>
      </w:r>
      <w:r>
        <w:rPr>
          <w:rFonts w:ascii="Arial" w:hAnsi="Arial" w:cs="Arial"/>
          <w:color w:val="auto"/>
          <w:sz w:val="24"/>
          <w:szCs w:val="24"/>
          <w:lang w:val="es-CO"/>
        </w:rPr>
        <w:t xml:space="preserve"> de carácter hibrido </w:t>
      </w:r>
      <w:r w:rsidRPr="00EB3E49">
        <w:rPr>
          <w:rFonts w:ascii="Arial" w:hAnsi="Arial" w:cs="Arial"/>
          <w:color w:val="auto"/>
          <w:sz w:val="24"/>
          <w:szCs w:val="24"/>
          <w:lang w:val="es-CO"/>
        </w:rPr>
        <w:t xml:space="preserve">de </w:t>
      </w:r>
      <w:r w:rsidRPr="00EB3E49">
        <w:rPr>
          <w:rFonts w:ascii="Arial" w:hAnsi="Arial" w:cs="Arial"/>
          <w:color w:val="000000" w:themeColor="text1"/>
          <w:sz w:val="24"/>
          <w:szCs w:val="24"/>
          <w:lang w:val="es-CO"/>
        </w:rPr>
        <w:t>Nonaka y Takeuchi, Probst</w:t>
      </w:r>
      <w:r>
        <w:rPr>
          <w:rFonts w:ascii="Arial" w:hAnsi="Arial" w:cs="Arial"/>
          <w:color w:val="000000" w:themeColor="text1"/>
          <w:sz w:val="24"/>
          <w:szCs w:val="24"/>
          <w:lang w:val="es-CO"/>
        </w:rPr>
        <w:t xml:space="preserve"> y</w:t>
      </w:r>
      <w:r w:rsidRPr="00EB3E49">
        <w:rPr>
          <w:rFonts w:ascii="Arial" w:hAnsi="Arial" w:cs="Arial"/>
          <w:color w:val="000000" w:themeColor="text1"/>
          <w:sz w:val="24"/>
          <w:szCs w:val="24"/>
          <w:lang w:val="es-CO"/>
        </w:rPr>
        <w:t xml:space="preserve"> Wiig</w:t>
      </w:r>
      <w:r>
        <w:rPr>
          <w:rFonts w:ascii="Arial" w:hAnsi="Arial" w:cs="Arial"/>
          <w:color w:val="000000" w:themeColor="text1"/>
          <w:sz w:val="24"/>
          <w:szCs w:val="24"/>
          <w:lang w:val="es-CO"/>
        </w:rPr>
        <w:t xml:space="preserve"> como insumo </w:t>
      </w:r>
      <w:r w:rsidR="003027FD">
        <w:rPr>
          <w:rFonts w:ascii="Arial" w:hAnsi="Arial" w:cs="Arial"/>
          <w:color w:val="000000" w:themeColor="text1"/>
          <w:sz w:val="24"/>
          <w:szCs w:val="24"/>
          <w:lang w:val="es-CO"/>
        </w:rPr>
        <w:t>explicativo</w:t>
      </w:r>
      <w:r w:rsidR="006B4899">
        <w:rPr>
          <w:rFonts w:ascii="Arial" w:hAnsi="Arial" w:cs="Arial"/>
          <w:color w:val="000000" w:themeColor="text1"/>
          <w:sz w:val="24"/>
          <w:szCs w:val="24"/>
          <w:lang w:val="es-CO"/>
        </w:rPr>
        <w:t>.</w:t>
      </w:r>
    </w:p>
    <w:p w14:paraId="7E344950" w14:textId="73EFB481" w:rsidR="0088371C" w:rsidRDefault="005B7CD5" w:rsidP="00FD5BF0">
      <w:pPr>
        <w:ind w:left="320" w:right="567"/>
        <w:rPr>
          <w:rFonts w:ascii="Arial" w:hAnsi="Arial" w:cs="Arial"/>
          <w:color w:val="auto"/>
          <w:sz w:val="24"/>
          <w:szCs w:val="24"/>
        </w:rPr>
      </w:pPr>
      <w:r w:rsidRPr="005B7CD5">
        <w:rPr>
          <w:rFonts w:ascii="Arial" w:hAnsi="Arial" w:cs="Arial"/>
          <w:color w:val="auto"/>
          <w:sz w:val="24"/>
          <w:szCs w:val="24"/>
        </w:rPr>
        <w:t xml:space="preserve">En este marco, la Academia, como instancia estratégica de formación, investigación y profesionalización, lidera la consolidación del Sistema de </w:t>
      </w:r>
      <w:r w:rsidRPr="005B7CD5">
        <w:rPr>
          <w:rFonts w:ascii="Arial" w:hAnsi="Arial" w:cs="Arial"/>
          <w:color w:val="auto"/>
          <w:sz w:val="24"/>
          <w:szCs w:val="24"/>
        </w:rPr>
        <w:lastRenderedPageBreak/>
        <w:t>Innovación y Gestión del Conocimiento</w:t>
      </w:r>
      <w:r>
        <w:rPr>
          <w:rFonts w:ascii="Arial" w:hAnsi="Arial" w:cs="Arial"/>
          <w:color w:val="auto"/>
          <w:sz w:val="24"/>
          <w:szCs w:val="24"/>
        </w:rPr>
        <w:t xml:space="preserve"> de la UEACOB,</w:t>
      </w:r>
      <w:r w:rsidRPr="005B7CD5">
        <w:rPr>
          <w:rFonts w:ascii="Arial" w:hAnsi="Arial" w:cs="Arial"/>
          <w:color w:val="auto"/>
          <w:sz w:val="24"/>
          <w:szCs w:val="24"/>
        </w:rPr>
        <w:t xml:space="preserve"> mediante el desarrollo gradual de proyectos de diseño institucional en articulación con las diferentes áreas, con el propósito de integrar capacidades instaladas actualmente fragmentadas y estructurar los instrumentos de gobernanza necesarios. </w:t>
      </w:r>
    </w:p>
    <w:p w14:paraId="5040E14F" w14:textId="66FDD008" w:rsidR="0088371C" w:rsidRDefault="0088371C" w:rsidP="00FD5BF0">
      <w:pPr>
        <w:ind w:left="320" w:right="567"/>
        <w:rPr>
          <w:rFonts w:ascii="Arial" w:hAnsi="Arial" w:cs="Arial"/>
          <w:color w:val="auto"/>
          <w:sz w:val="24"/>
          <w:szCs w:val="24"/>
          <w:lang w:val="es-CO"/>
        </w:rPr>
      </w:pPr>
      <w:r w:rsidRPr="0088371C">
        <w:rPr>
          <w:rFonts w:ascii="Arial" w:hAnsi="Arial" w:cs="Arial"/>
          <w:color w:val="auto"/>
          <w:sz w:val="24"/>
          <w:szCs w:val="24"/>
        </w:rPr>
        <w:t xml:space="preserve">En este contexto, se crea el Centro de Investigación, Desarrollo e Innovación (Centro I+D+i o </w:t>
      </w:r>
      <w:proofErr w:type="spellStart"/>
      <w:r w:rsidRPr="0088371C">
        <w:rPr>
          <w:rFonts w:ascii="Arial" w:hAnsi="Arial" w:cs="Arial"/>
          <w:color w:val="auto"/>
          <w:sz w:val="24"/>
          <w:szCs w:val="24"/>
        </w:rPr>
        <w:t>CIDi</w:t>
      </w:r>
      <w:proofErr w:type="spellEnd"/>
      <w:r w:rsidRPr="0088371C">
        <w:rPr>
          <w:rFonts w:ascii="Arial" w:hAnsi="Arial" w:cs="Arial"/>
          <w:color w:val="auto"/>
          <w:sz w:val="24"/>
          <w:szCs w:val="24"/>
        </w:rPr>
        <w:t xml:space="preserve"> en su expresión corta), que actúa como nodo articulador y dinamizador del sistema, asumiendo el liderazgo técnico de la gobernanza; es decir, orientando el direccionamiento estratégico, metodológico y conceptual de la innovación, velando por el rigor académico y normativo, y garantizando su sostenibilidad.</w:t>
      </w:r>
    </w:p>
    <w:p w14:paraId="57AB8C23" w14:textId="28A4D0C1" w:rsidR="008249E6" w:rsidRPr="009C1459" w:rsidRDefault="0088371C" w:rsidP="00FD5BF0">
      <w:pPr>
        <w:ind w:left="320" w:right="567"/>
        <w:rPr>
          <w:rFonts w:ascii="Arial" w:hAnsi="Arial" w:cs="Arial"/>
          <w:color w:val="auto"/>
          <w:sz w:val="24"/>
          <w:szCs w:val="24"/>
          <w:lang w:val="es-CO"/>
        </w:rPr>
      </w:pPr>
      <w:r>
        <w:rPr>
          <w:rFonts w:ascii="Arial" w:hAnsi="Arial" w:cs="Arial"/>
          <w:color w:val="auto"/>
          <w:sz w:val="24"/>
          <w:szCs w:val="24"/>
          <w:lang w:val="es-CO"/>
        </w:rPr>
        <w:t>El</w:t>
      </w:r>
      <w:r w:rsidR="00CF1BB6">
        <w:rPr>
          <w:rFonts w:ascii="Arial" w:hAnsi="Arial" w:cs="Arial"/>
          <w:color w:val="auto"/>
          <w:sz w:val="24"/>
          <w:szCs w:val="24"/>
          <w:lang w:val="es-CO"/>
        </w:rPr>
        <w:t xml:space="preserve"> Sistema </w:t>
      </w:r>
      <w:r w:rsidR="008249E6">
        <w:rPr>
          <w:rFonts w:ascii="Arial" w:hAnsi="Arial" w:cs="Arial"/>
          <w:color w:val="auto"/>
          <w:sz w:val="24"/>
          <w:szCs w:val="24"/>
          <w:lang w:val="es-CO"/>
        </w:rPr>
        <w:t xml:space="preserve">se alinea, complementa y fortalece </w:t>
      </w:r>
      <w:r w:rsidR="00432C0E">
        <w:rPr>
          <w:rFonts w:ascii="Arial" w:hAnsi="Arial" w:cs="Arial"/>
          <w:color w:val="auto"/>
          <w:sz w:val="24"/>
          <w:szCs w:val="24"/>
          <w:lang w:val="es-CO"/>
        </w:rPr>
        <w:t xml:space="preserve">mutuamente con el </w:t>
      </w:r>
      <w:r w:rsidR="008249E6">
        <w:rPr>
          <w:rFonts w:ascii="Arial" w:hAnsi="Arial" w:cs="Arial"/>
          <w:color w:val="auto"/>
          <w:sz w:val="24"/>
          <w:szCs w:val="24"/>
          <w:lang w:val="es-CO"/>
        </w:rPr>
        <w:t xml:space="preserve">Sistema de gestión de calidad, el Modelo de Gestión Jurídica Anticorrupción, el </w:t>
      </w:r>
      <w:r w:rsidR="008249E6" w:rsidRPr="00432C0E">
        <w:rPr>
          <w:rFonts w:ascii="Arial" w:hAnsi="Arial" w:cs="Arial"/>
          <w:color w:val="000000" w:themeColor="text1"/>
          <w:sz w:val="24"/>
          <w:szCs w:val="24"/>
          <w:lang w:val="es-CO"/>
        </w:rPr>
        <w:t>PETI</w:t>
      </w:r>
      <w:r w:rsidR="00432C0E" w:rsidRPr="00432C0E">
        <w:rPr>
          <w:rFonts w:ascii="Arial" w:hAnsi="Arial" w:cs="Arial"/>
          <w:color w:val="000000" w:themeColor="text1"/>
          <w:sz w:val="24"/>
          <w:szCs w:val="24"/>
          <w:lang w:val="es-CO"/>
        </w:rPr>
        <w:t xml:space="preserve">, y los planes estratégicos de Talento Humano, Participación Ciudadana, </w:t>
      </w:r>
      <w:hyperlink r:id="rId12" w:history="1">
        <w:r w:rsidR="00432C0E" w:rsidRPr="00432C0E">
          <w:rPr>
            <w:rStyle w:val="Hipervnculo"/>
            <w:rFonts w:ascii="Arial" w:hAnsi="Arial" w:cs="Arial"/>
            <w:color w:val="000000" w:themeColor="text1"/>
            <w:sz w:val="24"/>
            <w:szCs w:val="24"/>
            <w:u w:val="none"/>
          </w:rPr>
          <w:t>Estrategia de Transparencia, Gestión Ética y Lucha contra la Corrupción</w:t>
        </w:r>
      </w:hyperlink>
      <w:r w:rsidR="00432C0E" w:rsidRPr="00432C0E">
        <w:rPr>
          <w:rFonts w:ascii="Arial" w:hAnsi="Arial" w:cs="Arial"/>
          <w:color w:val="000000" w:themeColor="text1"/>
          <w:sz w:val="24"/>
          <w:szCs w:val="24"/>
        </w:rPr>
        <w:t>, Plan de Datos abiertos, y estrategia de Internacionalización.</w:t>
      </w:r>
    </w:p>
    <w:p w14:paraId="2787C7FA" w14:textId="7A5D1C63" w:rsidR="001D411D" w:rsidRDefault="001D411D" w:rsidP="00F67AB5">
      <w:pPr>
        <w:pStyle w:val="TITULO1"/>
        <w:tabs>
          <w:tab w:val="left" w:pos="3030"/>
        </w:tabs>
        <w:rPr>
          <w:color w:val="auto"/>
        </w:rPr>
      </w:pPr>
    </w:p>
    <w:p w14:paraId="10E225F2" w14:textId="77777777" w:rsidR="002A5EBE" w:rsidRPr="009C1459" w:rsidRDefault="002A5EBE" w:rsidP="00F67AB5">
      <w:pPr>
        <w:pStyle w:val="TITULO1"/>
        <w:tabs>
          <w:tab w:val="left" w:pos="3030"/>
        </w:tabs>
        <w:rPr>
          <w:color w:val="auto"/>
        </w:rPr>
      </w:pPr>
    </w:p>
    <w:p w14:paraId="3A83CC8F" w14:textId="2FBF7F54" w:rsidR="00D61979" w:rsidRPr="009C1459" w:rsidRDefault="00F27EDB" w:rsidP="00EE50F5">
      <w:pPr>
        <w:pStyle w:val="Ttulo1"/>
        <w:numPr>
          <w:ilvl w:val="0"/>
          <w:numId w:val="7"/>
        </w:numPr>
        <w:spacing w:before="0"/>
        <w:ind w:hanging="178"/>
        <w:rPr>
          <w:rFonts w:ascii="Arial" w:hAnsi="Arial" w:cs="Arial"/>
          <w:color w:val="auto"/>
          <w:sz w:val="24"/>
        </w:rPr>
      </w:pPr>
      <w:bookmarkStart w:id="4" w:name="_Toc222492750"/>
      <w:r w:rsidRPr="009C1459">
        <w:rPr>
          <w:rFonts w:ascii="Arial" w:hAnsi="Arial" w:cs="Arial"/>
          <w:color w:val="auto"/>
          <w:sz w:val="24"/>
        </w:rPr>
        <w:t>Objetivo</w:t>
      </w:r>
      <w:bookmarkEnd w:id="4"/>
      <w:r w:rsidRPr="009C1459">
        <w:rPr>
          <w:rFonts w:ascii="Arial" w:hAnsi="Arial" w:cs="Arial"/>
          <w:color w:val="auto"/>
          <w:sz w:val="24"/>
        </w:rPr>
        <w:t xml:space="preserve"> </w:t>
      </w:r>
    </w:p>
    <w:p w14:paraId="3AAEDBC4" w14:textId="77777777" w:rsidR="00B76C4F" w:rsidRPr="009C1459" w:rsidRDefault="00B76C4F" w:rsidP="00B76C4F">
      <w:pPr>
        <w:pStyle w:val="NormalWeb"/>
        <w:spacing w:before="0" w:beforeAutospacing="0" w:after="0" w:afterAutospacing="0"/>
        <w:jc w:val="both"/>
        <w:rPr>
          <w:rFonts w:ascii="Arial" w:eastAsiaTheme="minorHAnsi" w:hAnsi="Arial" w:cs="Arial"/>
          <w:szCs w:val="22"/>
          <w:lang w:eastAsia="en-US"/>
        </w:rPr>
      </w:pPr>
    </w:p>
    <w:p w14:paraId="6097CEB6" w14:textId="77777777" w:rsidR="009927BE" w:rsidRPr="009C1459" w:rsidRDefault="009927BE" w:rsidP="00FD5BF0">
      <w:pPr>
        <w:ind w:left="320" w:right="567"/>
        <w:rPr>
          <w:rFonts w:ascii="Arial" w:hAnsi="Arial" w:cs="Arial"/>
          <w:color w:val="auto"/>
          <w:sz w:val="24"/>
          <w:szCs w:val="24"/>
          <w:lang w:val="es-CO"/>
        </w:rPr>
      </w:pPr>
      <w:r w:rsidRPr="009C1459">
        <w:rPr>
          <w:rFonts w:ascii="Arial" w:hAnsi="Arial" w:cs="Arial"/>
          <w:color w:val="auto"/>
          <w:sz w:val="24"/>
          <w:szCs w:val="24"/>
          <w:lang w:val="es-CO"/>
        </w:rPr>
        <w:t>Establecer los lineamientos estratégicos, institucionales y operativos para la Gestión del Conocimiento y la Innovación en la UAECOB, orientados a:</w:t>
      </w:r>
    </w:p>
    <w:p w14:paraId="0BFB6EC8" w14:textId="77777777" w:rsidR="009927BE" w:rsidRPr="009C1459" w:rsidRDefault="009927BE" w:rsidP="00FD5BF0">
      <w:pPr>
        <w:widowControl w:val="0"/>
        <w:numPr>
          <w:ilvl w:val="0"/>
          <w:numId w:val="25"/>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Consolidar un Sistema Institucional de Innovación y Gestión del Conocimiento.</w:t>
      </w:r>
    </w:p>
    <w:p w14:paraId="47D5947F" w14:textId="77777777" w:rsidR="009927BE" w:rsidRPr="009C1459" w:rsidRDefault="009927BE" w:rsidP="00FD5BF0">
      <w:pPr>
        <w:widowControl w:val="0"/>
        <w:numPr>
          <w:ilvl w:val="0"/>
          <w:numId w:val="25"/>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Fortalecer la toma de decisiones basada en evidencia.</w:t>
      </w:r>
    </w:p>
    <w:p w14:paraId="67AE9B8F" w14:textId="77777777" w:rsidR="009927BE" w:rsidRDefault="009927BE" w:rsidP="00FD5BF0">
      <w:pPr>
        <w:widowControl w:val="0"/>
        <w:numPr>
          <w:ilvl w:val="0"/>
          <w:numId w:val="25"/>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Impulsar la investigación aplicada, la innovación pública y la modernización institucional.</w:t>
      </w:r>
    </w:p>
    <w:p w14:paraId="34064779" w14:textId="6A3248A4" w:rsidR="00432C0E" w:rsidRPr="009C1459" w:rsidRDefault="00432C0E" w:rsidP="00FD5BF0">
      <w:pPr>
        <w:widowControl w:val="0"/>
        <w:numPr>
          <w:ilvl w:val="0"/>
          <w:numId w:val="25"/>
        </w:numPr>
        <w:autoSpaceDE w:val="0"/>
        <w:autoSpaceDN w:val="0"/>
        <w:spacing w:after="0" w:line="240" w:lineRule="auto"/>
        <w:ind w:right="567"/>
        <w:rPr>
          <w:rFonts w:ascii="Arial" w:hAnsi="Arial" w:cs="Arial"/>
          <w:color w:val="auto"/>
          <w:sz w:val="24"/>
          <w:szCs w:val="24"/>
          <w:lang w:val="es-CO"/>
        </w:rPr>
      </w:pPr>
      <w:r>
        <w:rPr>
          <w:rFonts w:ascii="Arial" w:hAnsi="Arial" w:cs="Arial"/>
          <w:color w:val="auto"/>
          <w:sz w:val="24"/>
          <w:szCs w:val="24"/>
          <w:lang w:val="es-CO"/>
        </w:rPr>
        <w:t>Fortalecer las capacidades críticas y estratégicas de la entidad.</w:t>
      </w:r>
    </w:p>
    <w:p w14:paraId="3092AB78" w14:textId="77777777" w:rsidR="009927BE" w:rsidRPr="009C1459" w:rsidRDefault="009927BE" w:rsidP="00FD5BF0">
      <w:pPr>
        <w:widowControl w:val="0"/>
        <w:numPr>
          <w:ilvl w:val="0"/>
          <w:numId w:val="25"/>
        </w:numPr>
        <w:autoSpaceDE w:val="0"/>
        <w:autoSpaceDN w:val="0"/>
        <w:spacing w:after="0" w:line="240" w:lineRule="auto"/>
        <w:rPr>
          <w:rFonts w:ascii="Arial" w:hAnsi="Arial" w:cs="Arial"/>
          <w:color w:val="auto"/>
          <w:sz w:val="24"/>
          <w:szCs w:val="24"/>
          <w:lang w:val="es-CO"/>
        </w:rPr>
      </w:pPr>
      <w:r w:rsidRPr="009C1459">
        <w:rPr>
          <w:rFonts w:ascii="Arial" w:hAnsi="Arial" w:cs="Arial"/>
          <w:color w:val="auto"/>
          <w:sz w:val="24"/>
          <w:szCs w:val="24"/>
          <w:lang w:val="es-CO"/>
        </w:rPr>
        <w:t>Garantizar la apropiación, sostenibilidad y transferencia del conocimiento.</w:t>
      </w:r>
    </w:p>
    <w:p w14:paraId="05C8F15D" w14:textId="77777777" w:rsidR="009927BE" w:rsidRPr="009C1459" w:rsidRDefault="009927BE" w:rsidP="00FD5BF0">
      <w:pPr>
        <w:widowControl w:val="0"/>
        <w:numPr>
          <w:ilvl w:val="0"/>
          <w:numId w:val="25"/>
        </w:numPr>
        <w:autoSpaceDE w:val="0"/>
        <w:autoSpaceDN w:val="0"/>
        <w:spacing w:after="0" w:line="240" w:lineRule="auto"/>
        <w:rPr>
          <w:rFonts w:ascii="Arial" w:hAnsi="Arial" w:cs="Arial"/>
          <w:color w:val="auto"/>
          <w:sz w:val="24"/>
          <w:szCs w:val="24"/>
          <w:lang w:val="es-CO"/>
        </w:rPr>
      </w:pPr>
      <w:r w:rsidRPr="009C1459">
        <w:rPr>
          <w:rFonts w:ascii="Arial" w:hAnsi="Arial" w:cs="Arial"/>
          <w:color w:val="auto"/>
          <w:sz w:val="24"/>
          <w:szCs w:val="24"/>
          <w:lang w:val="es-CO"/>
        </w:rPr>
        <w:t>Generar valor público y fortalecer la gestión integral del riesgo en Bogotá.</w:t>
      </w:r>
    </w:p>
    <w:p w14:paraId="152495D8" w14:textId="77777777" w:rsidR="009927BE" w:rsidRPr="009C1459" w:rsidRDefault="009927BE" w:rsidP="00FD5BF0">
      <w:pPr>
        <w:widowControl w:val="0"/>
        <w:autoSpaceDE w:val="0"/>
        <w:autoSpaceDN w:val="0"/>
        <w:spacing w:after="0" w:line="240" w:lineRule="auto"/>
        <w:ind w:right="567"/>
        <w:rPr>
          <w:rFonts w:ascii="Arial" w:hAnsi="Arial" w:cs="Arial"/>
          <w:color w:val="auto"/>
          <w:sz w:val="20"/>
          <w:szCs w:val="20"/>
          <w:lang w:val="es-CO"/>
        </w:rPr>
      </w:pPr>
    </w:p>
    <w:p w14:paraId="7400C65D" w14:textId="6BC66606" w:rsidR="009927BE" w:rsidRPr="005D0C85" w:rsidRDefault="009927BE" w:rsidP="005D0C85">
      <w:pPr>
        <w:widowControl w:val="0"/>
        <w:autoSpaceDE w:val="0"/>
        <w:autoSpaceDN w:val="0"/>
        <w:spacing w:after="0" w:line="240" w:lineRule="auto"/>
        <w:ind w:right="1390"/>
        <w:rPr>
          <w:rFonts w:ascii="Arial" w:hAnsi="Arial" w:cs="Arial"/>
          <w:sz w:val="20"/>
          <w:szCs w:val="20"/>
          <w:lang w:val="es-CO"/>
        </w:rPr>
      </w:pPr>
    </w:p>
    <w:p w14:paraId="1AA9B919" w14:textId="27F09588" w:rsidR="00063CAA" w:rsidRDefault="00F27EDB" w:rsidP="00EE50F5">
      <w:pPr>
        <w:pStyle w:val="Ttulo1"/>
        <w:numPr>
          <w:ilvl w:val="0"/>
          <w:numId w:val="7"/>
        </w:numPr>
        <w:spacing w:before="0"/>
        <w:ind w:hanging="178"/>
        <w:rPr>
          <w:rFonts w:ascii="Arial" w:hAnsi="Arial" w:cs="Arial"/>
          <w:color w:val="auto"/>
          <w:sz w:val="24"/>
        </w:rPr>
      </w:pPr>
      <w:bookmarkStart w:id="5" w:name="_Toc222492751"/>
      <w:r>
        <w:rPr>
          <w:rFonts w:ascii="Arial" w:hAnsi="Arial" w:cs="Arial"/>
          <w:color w:val="auto"/>
          <w:sz w:val="24"/>
        </w:rPr>
        <w:t>Declaración de la Política</w:t>
      </w:r>
      <w:bookmarkEnd w:id="5"/>
    </w:p>
    <w:p w14:paraId="28CDB379" w14:textId="77777777" w:rsidR="005D0C85" w:rsidRDefault="005D0C85" w:rsidP="005D0C85">
      <w:pPr>
        <w:pStyle w:val="Ttulo1"/>
        <w:spacing w:before="0"/>
        <w:rPr>
          <w:rFonts w:ascii="Arial" w:hAnsi="Arial" w:cs="Arial"/>
          <w:color w:val="auto"/>
          <w:sz w:val="24"/>
        </w:rPr>
      </w:pPr>
    </w:p>
    <w:p w14:paraId="6D004AE2" w14:textId="77777777" w:rsidR="005D0C85" w:rsidRPr="009C1459" w:rsidRDefault="005D0C85" w:rsidP="00FD5BF0">
      <w:pPr>
        <w:ind w:left="320" w:right="567"/>
        <w:rPr>
          <w:rFonts w:ascii="Arial" w:hAnsi="Arial" w:cs="Arial"/>
          <w:color w:val="auto"/>
          <w:sz w:val="24"/>
          <w:szCs w:val="24"/>
          <w:lang w:val="es-CO"/>
        </w:rPr>
      </w:pPr>
      <w:r w:rsidRPr="009C1459">
        <w:rPr>
          <w:rFonts w:ascii="Arial" w:hAnsi="Arial" w:cs="Arial"/>
          <w:color w:val="auto"/>
          <w:sz w:val="24"/>
          <w:szCs w:val="24"/>
          <w:lang w:val="es-CO"/>
        </w:rPr>
        <w:t>La UAECOB declara la Gestión del Conocimiento y la Innovación como un eje estratégico transversal, indispensable para el fortalecimiento institucional, la excelencia operativa, la modernización del Estado, la transparencia, la mejora continua, y la adaptación a entornos complejos y cambiantes.</w:t>
      </w:r>
    </w:p>
    <w:p w14:paraId="0F4484B2" w14:textId="112D82C2" w:rsidR="009C1459" w:rsidRDefault="005D0C85" w:rsidP="00FD5BF0">
      <w:pPr>
        <w:spacing w:line="240" w:lineRule="auto"/>
        <w:ind w:left="320" w:right="567"/>
        <w:rPr>
          <w:rFonts w:ascii="Arial" w:hAnsi="Arial" w:cs="Arial"/>
          <w:color w:val="auto"/>
          <w:sz w:val="24"/>
          <w:szCs w:val="24"/>
          <w:lang w:val="es-CO"/>
        </w:rPr>
      </w:pPr>
      <w:r w:rsidRPr="009C1459">
        <w:rPr>
          <w:rFonts w:ascii="Arial" w:hAnsi="Arial" w:cs="Arial"/>
          <w:color w:val="auto"/>
          <w:sz w:val="24"/>
          <w:szCs w:val="24"/>
          <w:lang w:val="es-CO"/>
        </w:rPr>
        <w:t xml:space="preserve">La Entidad se compromete a desarrollar, fortalecer y sostener un Sistema de Innovación y Gestión del Conocimiento, alineado con MIPG, la NTC 58012, la ISO </w:t>
      </w:r>
      <w:r w:rsidRPr="009C1459">
        <w:rPr>
          <w:rFonts w:ascii="Arial" w:hAnsi="Arial" w:cs="Arial"/>
          <w:color w:val="auto"/>
          <w:sz w:val="24"/>
          <w:szCs w:val="24"/>
          <w:lang w:val="es-CO"/>
        </w:rPr>
        <w:lastRenderedPageBreak/>
        <w:t>56001</w:t>
      </w:r>
      <w:r w:rsidR="00432C0E">
        <w:rPr>
          <w:rFonts w:ascii="Arial" w:hAnsi="Arial" w:cs="Arial"/>
          <w:color w:val="auto"/>
          <w:sz w:val="24"/>
          <w:szCs w:val="24"/>
          <w:lang w:val="es-CO"/>
        </w:rPr>
        <w:t>, ISO 91001,</w:t>
      </w:r>
      <w:r w:rsidRPr="009C1459">
        <w:rPr>
          <w:rFonts w:ascii="Arial" w:hAnsi="Arial" w:cs="Arial"/>
          <w:color w:val="auto"/>
          <w:sz w:val="24"/>
          <w:szCs w:val="24"/>
          <w:lang w:val="es-CO"/>
        </w:rPr>
        <w:t xml:space="preserve"> y buenas prácticas internacionales, que articule personas, procesos, estructuras, datos, investigación, tecnología, proyectos </w:t>
      </w:r>
      <w:proofErr w:type="spellStart"/>
      <w:r w:rsidRPr="009C1459">
        <w:rPr>
          <w:rFonts w:ascii="Arial" w:hAnsi="Arial" w:cs="Arial"/>
          <w:color w:val="auto"/>
          <w:sz w:val="24"/>
          <w:szCs w:val="24"/>
          <w:lang w:val="es-CO"/>
        </w:rPr>
        <w:t>CteI</w:t>
      </w:r>
      <w:proofErr w:type="spellEnd"/>
      <w:r w:rsidRPr="009C1459">
        <w:rPr>
          <w:rFonts w:ascii="Arial" w:hAnsi="Arial" w:cs="Arial"/>
          <w:color w:val="auto"/>
          <w:sz w:val="24"/>
          <w:szCs w:val="24"/>
          <w:lang w:val="es-CO"/>
        </w:rPr>
        <w:t>, y redes de conocimiento internas y externas</w:t>
      </w:r>
    </w:p>
    <w:p w14:paraId="441F7979" w14:textId="77777777" w:rsidR="00432C0E" w:rsidRDefault="00432C0E" w:rsidP="00FD5BF0">
      <w:pPr>
        <w:spacing w:line="240" w:lineRule="auto"/>
        <w:ind w:right="567"/>
        <w:rPr>
          <w:rFonts w:ascii="Arial" w:hAnsi="Arial" w:cs="Arial"/>
          <w:color w:val="auto"/>
          <w:sz w:val="24"/>
          <w:szCs w:val="24"/>
          <w:lang w:val="es-CO"/>
        </w:rPr>
      </w:pPr>
    </w:p>
    <w:p w14:paraId="20E013DC" w14:textId="7EF03DC7" w:rsidR="005D0C85" w:rsidRDefault="00F27EDB" w:rsidP="00EE50F5">
      <w:pPr>
        <w:pStyle w:val="Ttulo1"/>
        <w:numPr>
          <w:ilvl w:val="0"/>
          <w:numId w:val="7"/>
        </w:numPr>
        <w:spacing w:before="0"/>
        <w:ind w:right="567" w:hanging="178"/>
        <w:rPr>
          <w:rFonts w:ascii="Arial" w:hAnsi="Arial" w:cs="Arial"/>
          <w:color w:val="auto"/>
          <w:sz w:val="24"/>
        </w:rPr>
      </w:pPr>
      <w:bookmarkStart w:id="6" w:name="_Toc222492752"/>
      <w:r>
        <w:rPr>
          <w:rFonts w:ascii="Arial" w:hAnsi="Arial" w:cs="Arial"/>
          <w:color w:val="auto"/>
          <w:sz w:val="24"/>
        </w:rPr>
        <w:t>Alcance</w:t>
      </w:r>
      <w:bookmarkEnd w:id="6"/>
    </w:p>
    <w:p w14:paraId="41B29275" w14:textId="77777777" w:rsidR="005D0C85" w:rsidRDefault="005D0C85" w:rsidP="00FD5BF0">
      <w:pPr>
        <w:pStyle w:val="Ttulo1"/>
        <w:spacing w:before="0"/>
        <w:ind w:left="462" w:right="567" w:firstLine="0"/>
        <w:rPr>
          <w:rFonts w:ascii="Arial" w:hAnsi="Arial" w:cs="Arial"/>
          <w:color w:val="auto"/>
          <w:sz w:val="24"/>
        </w:rPr>
      </w:pPr>
    </w:p>
    <w:p w14:paraId="2433AC0D" w14:textId="77777777" w:rsidR="005D0C85" w:rsidRPr="009C1459" w:rsidRDefault="005D0C85" w:rsidP="00EE50F5">
      <w:pPr>
        <w:ind w:left="320" w:right="567" w:firstLine="388"/>
        <w:rPr>
          <w:rFonts w:ascii="Arial" w:hAnsi="Arial" w:cs="Arial"/>
          <w:color w:val="auto"/>
          <w:sz w:val="24"/>
          <w:szCs w:val="24"/>
          <w:lang w:val="es-CO"/>
        </w:rPr>
      </w:pPr>
      <w:r w:rsidRPr="009C1459">
        <w:rPr>
          <w:rFonts w:ascii="Arial" w:hAnsi="Arial" w:cs="Arial"/>
          <w:color w:val="auto"/>
          <w:sz w:val="24"/>
          <w:szCs w:val="24"/>
          <w:lang w:val="es-CO"/>
        </w:rPr>
        <w:t>La presente política aplica a:</w:t>
      </w:r>
    </w:p>
    <w:p w14:paraId="04C0B75F" w14:textId="1BC19A73" w:rsidR="005D0C85" w:rsidRPr="009C1459" w:rsidRDefault="005D0C85" w:rsidP="00FD5BF0">
      <w:pPr>
        <w:widowControl w:val="0"/>
        <w:numPr>
          <w:ilvl w:val="0"/>
          <w:numId w:val="26"/>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Todos los procesos misionales, estratégicos</w:t>
      </w:r>
      <w:r w:rsidR="00726808">
        <w:rPr>
          <w:rFonts w:ascii="Arial" w:hAnsi="Arial" w:cs="Arial"/>
          <w:color w:val="auto"/>
          <w:sz w:val="24"/>
          <w:szCs w:val="24"/>
          <w:lang w:val="es-CO"/>
        </w:rPr>
        <w:t>, de control,</w:t>
      </w:r>
      <w:r w:rsidRPr="009C1459">
        <w:rPr>
          <w:rFonts w:ascii="Arial" w:hAnsi="Arial" w:cs="Arial"/>
          <w:color w:val="auto"/>
          <w:sz w:val="24"/>
          <w:szCs w:val="24"/>
          <w:lang w:val="es-CO"/>
        </w:rPr>
        <w:t xml:space="preserve"> y de apoyo de la UAECOB.</w:t>
      </w:r>
    </w:p>
    <w:p w14:paraId="70477912" w14:textId="77777777" w:rsidR="005D0C85" w:rsidRPr="009C1459" w:rsidRDefault="005D0C85" w:rsidP="00FD5BF0">
      <w:pPr>
        <w:widowControl w:val="0"/>
        <w:numPr>
          <w:ilvl w:val="0"/>
          <w:numId w:val="26"/>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Todo el personal uniformado, administrativo, directivo y contratista.</w:t>
      </w:r>
    </w:p>
    <w:p w14:paraId="00FCA546" w14:textId="77777777" w:rsidR="005D0C85" w:rsidRPr="009C1459" w:rsidRDefault="005D0C85" w:rsidP="00FD5BF0">
      <w:pPr>
        <w:widowControl w:val="0"/>
        <w:numPr>
          <w:ilvl w:val="0"/>
          <w:numId w:val="26"/>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Las instancias de coordinación, investigación, innovación y gestión del conocimiento de la UAECOB</w:t>
      </w:r>
    </w:p>
    <w:p w14:paraId="00E831D0" w14:textId="333E0AB7" w:rsidR="0055064F" w:rsidRDefault="0055064F" w:rsidP="00FD5BF0">
      <w:pPr>
        <w:widowControl w:val="0"/>
        <w:numPr>
          <w:ilvl w:val="0"/>
          <w:numId w:val="26"/>
        </w:numPr>
        <w:autoSpaceDE w:val="0"/>
        <w:autoSpaceDN w:val="0"/>
        <w:spacing w:after="0" w:line="240" w:lineRule="auto"/>
        <w:ind w:right="567"/>
        <w:rPr>
          <w:rFonts w:ascii="Arial" w:hAnsi="Arial" w:cs="Arial"/>
          <w:color w:val="auto"/>
          <w:sz w:val="24"/>
          <w:szCs w:val="24"/>
          <w:lang w:val="es-CO"/>
        </w:rPr>
      </w:pPr>
      <w:r w:rsidRPr="009C1459">
        <w:rPr>
          <w:rFonts w:ascii="Arial" w:hAnsi="Arial" w:cs="Arial"/>
          <w:color w:val="auto"/>
          <w:sz w:val="24"/>
          <w:szCs w:val="24"/>
          <w:lang w:val="es-CO"/>
        </w:rPr>
        <w:t xml:space="preserve">Los actores del ecosistema externo: </w:t>
      </w:r>
      <w:bookmarkStart w:id="7" w:name="_Toc218696066"/>
      <w:r w:rsidRPr="009C1459">
        <w:rPr>
          <w:rFonts w:ascii="Arial" w:hAnsi="Arial" w:cs="Arial"/>
          <w:color w:val="auto"/>
          <w:sz w:val="24"/>
          <w:szCs w:val="24"/>
          <w:lang w:val="es-CO"/>
        </w:rPr>
        <w:t>academia, sector público, sector privado, comunidades, cooperación internacional y ciudadanía, en el marco de proyectos y redes de conocimiento de la UAECOB</w:t>
      </w:r>
      <w:bookmarkEnd w:id="7"/>
    </w:p>
    <w:p w14:paraId="5EFF34AC" w14:textId="77777777" w:rsidR="009C1459" w:rsidRDefault="009C1459" w:rsidP="00FD5BF0">
      <w:pPr>
        <w:widowControl w:val="0"/>
        <w:autoSpaceDE w:val="0"/>
        <w:autoSpaceDN w:val="0"/>
        <w:spacing w:after="0" w:line="240" w:lineRule="auto"/>
        <w:ind w:left="720" w:right="567"/>
        <w:rPr>
          <w:rFonts w:ascii="Arial" w:hAnsi="Arial" w:cs="Arial"/>
          <w:color w:val="auto"/>
          <w:sz w:val="24"/>
          <w:szCs w:val="24"/>
          <w:lang w:val="es-CO"/>
        </w:rPr>
      </w:pPr>
    </w:p>
    <w:p w14:paraId="7CA6A601" w14:textId="30036A9E" w:rsidR="005D0C85" w:rsidRPr="009C1459" w:rsidRDefault="00F27EDB" w:rsidP="00EE50F5">
      <w:pPr>
        <w:pStyle w:val="Ttulo1"/>
        <w:numPr>
          <w:ilvl w:val="0"/>
          <w:numId w:val="7"/>
        </w:numPr>
        <w:spacing w:before="0"/>
        <w:ind w:right="567" w:hanging="178"/>
        <w:rPr>
          <w:rFonts w:ascii="Arial" w:hAnsi="Arial" w:cs="Arial"/>
          <w:color w:val="auto"/>
          <w:sz w:val="24"/>
        </w:rPr>
      </w:pPr>
      <w:bookmarkStart w:id="8" w:name="_Toc222492753"/>
      <w:r w:rsidRPr="009C1459">
        <w:rPr>
          <w:rFonts w:ascii="Arial" w:hAnsi="Arial" w:cs="Arial"/>
          <w:color w:val="auto"/>
          <w:sz w:val="24"/>
        </w:rPr>
        <w:t xml:space="preserve">Marco Normativo </w:t>
      </w:r>
      <w:r>
        <w:rPr>
          <w:rFonts w:ascii="Arial" w:hAnsi="Arial" w:cs="Arial"/>
          <w:color w:val="auto"/>
          <w:sz w:val="24"/>
        </w:rPr>
        <w:t>y d</w:t>
      </w:r>
      <w:r w:rsidRPr="009C1459">
        <w:rPr>
          <w:rFonts w:ascii="Arial" w:hAnsi="Arial" w:cs="Arial"/>
          <w:color w:val="auto"/>
          <w:sz w:val="24"/>
        </w:rPr>
        <w:t>e Referencia</w:t>
      </w:r>
      <w:bookmarkEnd w:id="8"/>
    </w:p>
    <w:p w14:paraId="371EB623" w14:textId="77777777" w:rsidR="005D0C85" w:rsidRPr="009C1459" w:rsidRDefault="005D0C85" w:rsidP="00FD5BF0">
      <w:pPr>
        <w:pStyle w:val="Ttulo1"/>
        <w:spacing w:before="0"/>
        <w:ind w:right="567"/>
        <w:rPr>
          <w:rFonts w:ascii="Arial" w:hAnsi="Arial" w:cs="Arial"/>
          <w:color w:val="auto"/>
          <w:sz w:val="24"/>
        </w:rPr>
      </w:pPr>
    </w:p>
    <w:p w14:paraId="1D34E2BD" w14:textId="77777777" w:rsidR="005D0C85" w:rsidRPr="009C1459" w:rsidRDefault="005D0C85" w:rsidP="00FD5BF0">
      <w:pPr>
        <w:ind w:left="320" w:right="567"/>
        <w:rPr>
          <w:rFonts w:ascii="Arial" w:hAnsi="Arial" w:cs="Arial"/>
          <w:color w:val="auto"/>
          <w:sz w:val="24"/>
          <w:szCs w:val="24"/>
          <w:lang w:val="es-CO"/>
        </w:rPr>
      </w:pPr>
      <w:bookmarkStart w:id="9" w:name="_Toc139582604"/>
      <w:r w:rsidRPr="009C1459">
        <w:rPr>
          <w:rFonts w:ascii="Arial" w:hAnsi="Arial" w:cs="Arial"/>
          <w:color w:val="auto"/>
          <w:sz w:val="24"/>
          <w:szCs w:val="24"/>
          <w:lang w:val="es-CO"/>
        </w:rPr>
        <w:t>Esta política se fundamenta, entre otros, en:</w:t>
      </w:r>
    </w:p>
    <w:p w14:paraId="1E8062BF" w14:textId="2514AE5E" w:rsidR="005D0C85" w:rsidRPr="005353AD" w:rsidRDefault="005353AD"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rPr>
        <w:t xml:space="preserve">Decreto 1499 de 2017. </w:t>
      </w:r>
      <w:r w:rsidR="005D0C85" w:rsidRPr="005353AD">
        <w:rPr>
          <w:rFonts w:ascii="Arial" w:hAnsi="Arial" w:cs="Arial"/>
          <w:color w:val="000000" w:themeColor="text1"/>
          <w:sz w:val="24"/>
          <w:szCs w:val="24"/>
          <w:lang w:val="es-CO"/>
        </w:rPr>
        <w:t>Modelo Integrado de Planeación y Gestión – MIPG.</w:t>
      </w:r>
    </w:p>
    <w:p w14:paraId="7F93CF5C" w14:textId="31EA63A1" w:rsidR="005353AD" w:rsidRPr="005353AD" w:rsidRDefault="005353AD"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lang w:val="es-CO"/>
        </w:rPr>
        <w:t>Ley 1712 de 2014 – Ley de transparencia y acceso a la información pública</w:t>
      </w:r>
    </w:p>
    <w:p w14:paraId="4D929813" w14:textId="0BE10006" w:rsidR="005353AD" w:rsidRPr="005353AD" w:rsidRDefault="005353AD"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rPr>
        <w:t>CONPES 3995 de 2020 – Política Nacional de Transformación Digital</w:t>
      </w:r>
    </w:p>
    <w:p w14:paraId="3E590703" w14:textId="77777777" w:rsidR="005D0C85" w:rsidRPr="005353AD" w:rsidRDefault="005D0C85"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lang w:val="es-CO"/>
        </w:rPr>
        <w:t xml:space="preserve">CONPES 4069 de 2021 – Política Nacional de </w:t>
      </w:r>
      <w:proofErr w:type="spellStart"/>
      <w:r w:rsidRPr="005353AD">
        <w:rPr>
          <w:rFonts w:ascii="Arial" w:hAnsi="Arial" w:cs="Arial"/>
          <w:color w:val="000000" w:themeColor="text1"/>
          <w:sz w:val="24"/>
          <w:szCs w:val="24"/>
          <w:lang w:val="es-CO"/>
        </w:rPr>
        <w:t>CTeI</w:t>
      </w:r>
      <w:proofErr w:type="spellEnd"/>
      <w:r w:rsidRPr="005353AD">
        <w:rPr>
          <w:rFonts w:ascii="Arial" w:hAnsi="Arial" w:cs="Arial"/>
          <w:color w:val="000000" w:themeColor="text1"/>
          <w:sz w:val="24"/>
          <w:szCs w:val="24"/>
          <w:lang w:val="es-CO"/>
        </w:rPr>
        <w:t>.</w:t>
      </w:r>
    </w:p>
    <w:p w14:paraId="113EDC54" w14:textId="77777777" w:rsidR="005353AD" w:rsidRPr="005353AD" w:rsidRDefault="005353AD" w:rsidP="00FD5BF0">
      <w:pPr>
        <w:pStyle w:val="Sinespaciado"/>
        <w:numPr>
          <w:ilvl w:val="0"/>
          <w:numId w:val="27"/>
        </w:numPr>
        <w:ind w:right="567"/>
        <w:jc w:val="both"/>
        <w:rPr>
          <w:rFonts w:ascii="Arial" w:hAnsi="Arial" w:cs="Arial"/>
          <w:color w:val="000000" w:themeColor="text1"/>
          <w:sz w:val="24"/>
          <w:szCs w:val="24"/>
        </w:rPr>
      </w:pPr>
      <w:r w:rsidRPr="005353AD">
        <w:rPr>
          <w:rFonts w:ascii="Arial" w:hAnsi="Arial" w:cs="Arial"/>
          <w:color w:val="000000" w:themeColor="text1"/>
          <w:sz w:val="24"/>
          <w:szCs w:val="24"/>
        </w:rPr>
        <w:t>NTC 5801:2018 - Sistema de Gestión de la Investigación, Desarrollo e Innovación (I+D+i)</w:t>
      </w:r>
    </w:p>
    <w:p w14:paraId="786EDED2" w14:textId="3D19B474" w:rsidR="005D0C85" w:rsidRPr="005353AD" w:rsidRDefault="005D0C85"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rPr>
        <w:t xml:space="preserve">Política Pública </w:t>
      </w:r>
      <w:r w:rsidR="005353AD" w:rsidRPr="005353AD">
        <w:rPr>
          <w:rFonts w:ascii="Arial" w:hAnsi="Arial" w:cs="Arial"/>
          <w:color w:val="000000" w:themeColor="text1"/>
          <w:sz w:val="24"/>
          <w:szCs w:val="24"/>
        </w:rPr>
        <w:t xml:space="preserve">Distrital </w:t>
      </w:r>
      <w:r w:rsidRPr="005353AD">
        <w:rPr>
          <w:rFonts w:ascii="Arial" w:hAnsi="Arial" w:cs="Arial"/>
          <w:color w:val="000000" w:themeColor="text1"/>
          <w:sz w:val="24"/>
          <w:szCs w:val="24"/>
        </w:rPr>
        <w:t>De Ciencia, Tecnología E Innovación 2019-2038 (CONPES Distrital 04)</w:t>
      </w:r>
    </w:p>
    <w:p w14:paraId="24F9622A" w14:textId="61B0F53F" w:rsidR="005353AD" w:rsidRPr="005353AD" w:rsidRDefault="005353AD"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rPr>
        <w:t>Directiva 026 de 2028. Política Distrital de Propiedad Intelectual</w:t>
      </w:r>
    </w:p>
    <w:p w14:paraId="1C26DAD6" w14:textId="31EAE79F" w:rsidR="005D0C85" w:rsidRPr="005353AD" w:rsidRDefault="005D0C85"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lang w:val="es-CO"/>
        </w:rPr>
        <w:t>ISO 56001 – Sistema de Gestión de la Innovación.</w:t>
      </w:r>
    </w:p>
    <w:p w14:paraId="19A5F5A6" w14:textId="1F414DA5" w:rsidR="005D0C85" w:rsidRPr="005353AD" w:rsidRDefault="005D0C85"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lang w:val="es-CO"/>
        </w:rPr>
        <w:t xml:space="preserve">ISO 9001:2015 – </w:t>
      </w:r>
      <w:r w:rsidR="00432C0E" w:rsidRPr="005353AD">
        <w:rPr>
          <w:rFonts w:ascii="Arial" w:hAnsi="Arial" w:cs="Arial"/>
          <w:color w:val="000000" w:themeColor="text1"/>
          <w:sz w:val="24"/>
          <w:szCs w:val="24"/>
          <w:lang w:val="es-CO"/>
        </w:rPr>
        <w:t>Gestión de Calidad</w:t>
      </w:r>
      <w:r w:rsidRPr="005353AD">
        <w:rPr>
          <w:rFonts w:ascii="Arial" w:hAnsi="Arial" w:cs="Arial"/>
          <w:color w:val="000000" w:themeColor="text1"/>
          <w:sz w:val="24"/>
          <w:szCs w:val="24"/>
          <w:lang w:val="es-CO"/>
        </w:rPr>
        <w:t>.</w:t>
      </w:r>
    </w:p>
    <w:p w14:paraId="0ECD93BC" w14:textId="77777777" w:rsidR="005D0C85" w:rsidRPr="005353AD" w:rsidRDefault="005D0C85" w:rsidP="00FD5BF0">
      <w:pPr>
        <w:widowControl w:val="0"/>
        <w:numPr>
          <w:ilvl w:val="0"/>
          <w:numId w:val="27"/>
        </w:numPr>
        <w:autoSpaceDE w:val="0"/>
        <w:autoSpaceDN w:val="0"/>
        <w:spacing w:after="0" w:line="240" w:lineRule="auto"/>
        <w:ind w:right="567"/>
        <w:rPr>
          <w:rFonts w:ascii="Arial" w:hAnsi="Arial" w:cs="Arial"/>
          <w:color w:val="000000" w:themeColor="text1"/>
          <w:sz w:val="24"/>
          <w:szCs w:val="24"/>
          <w:lang w:val="es-CO"/>
        </w:rPr>
      </w:pPr>
      <w:r w:rsidRPr="005353AD">
        <w:rPr>
          <w:rFonts w:ascii="Arial" w:hAnsi="Arial" w:cs="Arial"/>
          <w:color w:val="000000" w:themeColor="text1"/>
          <w:sz w:val="24"/>
          <w:szCs w:val="24"/>
          <w:lang w:val="es-CO"/>
        </w:rPr>
        <w:t>Lineamientos de innovación pública del DNP, OCDE y PNUD.</w:t>
      </w:r>
    </w:p>
    <w:p w14:paraId="5A3A8257" w14:textId="77777777" w:rsidR="005D0C85" w:rsidRDefault="005D0C85" w:rsidP="00FD5BF0">
      <w:pPr>
        <w:widowControl w:val="0"/>
        <w:autoSpaceDE w:val="0"/>
        <w:autoSpaceDN w:val="0"/>
        <w:spacing w:after="0" w:line="240" w:lineRule="auto"/>
        <w:ind w:right="567"/>
        <w:rPr>
          <w:rFonts w:ascii="Arial" w:hAnsi="Arial" w:cs="Arial"/>
          <w:color w:val="auto"/>
          <w:sz w:val="24"/>
          <w:szCs w:val="24"/>
          <w:lang w:val="es-CO"/>
        </w:rPr>
      </w:pPr>
    </w:p>
    <w:p w14:paraId="5AA0A780" w14:textId="77777777" w:rsidR="00FD5BF0" w:rsidRPr="009C1459" w:rsidRDefault="00FD5BF0" w:rsidP="00FD5BF0">
      <w:pPr>
        <w:widowControl w:val="0"/>
        <w:autoSpaceDE w:val="0"/>
        <w:autoSpaceDN w:val="0"/>
        <w:spacing w:after="0" w:line="240" w:lineRule="auto"/>
        <w:ind w:right="567"/>
        <w:rPr>
          <w:rFonts w:ascii="Arial" w:hAnsi="Arial" w:cs="Arial"/>
          <w:color w:val="auto"/>
          <w:sz w:val="24"/>
          <w:szCs w:val="24"/>
          <w:lang w:val="es-CO"/>
        </w:rPr>
      </w:pPr>
    </w:p>
    <w:p w14:paraId="4AF11332" w14:textId="1C1892D5" w:rsidR="00826A27" w:rsidRPr="009C1459" w:rsidRDefault="00F27EDB" w:rsidP="00E003CD">
      <w:pPr>
        <w:pStyle w:val="Ttulo1"/>
        <w:numPr>
          <w:ilvl w:val="0"/>
          <w:numId w:val="7"/>
        </w:numPr>
        <w:spacing w:before="0"/>
        <w:rPr>
          <w:rFonts w:ascii="Arial" w:hAnsi="Arial" w:cs="Arial"/>
          <w:color w:val="auto"/>
          <w:sz w:val="24"/>
        </w:rPr>
      </w:pPr>
      <w:bookmarkStart w:id="10" w:name="_Toc222492754"/>
      <w:r w:rsidRPr="009C1459">
        <w:rPr>
          <w:rFonts w:ascii="Arial" w:hAnsi="Arial" w:cs="Arial"/>
          <w:color w:val="auto"/>
          <w:sz w:val="24"/>
        </w:rPr>
        <w:t>Definiciones/Siglas</w:t>
      </w:r>
      <w:bookmarkEnd w:id="10"/>
    </w:p>
    <w:p w14:paraId="7BBB8097" w14:textId="77777777" w:rsidR="00B636F0" w:rsidRPr="009C1459" w:rsidRDefault="00B636F0" w:rsidP="00B636F0">
      <w:pPr>
        <w:pStyle w:val="Ttulo1"/>
        <w:spacing w:before="0"/>
        <w:rPr>
          <w:rFonts w:ascii="Arial" w:hAnsi="Arial" w:cs="Arial"/>
          <w:color w:val="auto"/>
          <w:sz w:val="24"/>
        </w:rPr>
      </w:pPr>
    </w:p>
    <w:p w14:paraId="3EDFDF95" w14:textId="77777777" w:rsidR="00B636F0" w:rsidRPr="009C1459" w:rsidRDefault="00B636F0" w:rsidP="00EE50F5">
      <w:pPr>
        <w:pStyle w:val="TITULO1"/>
        <w:contextualSpacing/>
        <w:rPr>
          <w:rFonts w:ascii="Arial" w:hAnsi="Arial" w:cs="Arial"/>
          <w:b w:val="0"/>
          <w:bCs w:val="0"/>
          <w:color w:val="auto"/>
          <w:sz w:val="24"/>
          <w:szCs w:val="24"/>
          <w:u w:val="single"/>
        </w:rPr>
      </w:pPr>
      <w:r w:rsidRPr="009C1459">
        <w:rPr>
          <w:rFonts w:ascii="Arial" w:hAnsi="Arial" w:cs="Arial"/>
          <w:bCs w:val="0"/>
          <w:color w:val="auto"/>
          <w:sz w:val="24"/>
          <w:szCs w:val="24"/>
          <w:u w:val="single"/>
        </w:rPr>
        <w:t>Definiciones</w:t>
      </w:r>
      <w:r w:rsidRPr="009C1459">
        <w:rPr>
          <w:rFonts w:ascii="Arial" w:hAnsi="Arial" w:cs="Arial"/>
          <w:b w:val="0"/>
          <w:bCs w:val="0"/>
          <w:color w:val="auto"/>
          <w:sz w:val="24"/>
          <w:szCs w:val="24"/>
          <w:u w:val="single"/>
        </w:rPr>
        <w:t xml:space="preserve">: </w:t>
      </w:r>
    </w:p>
    <w:p w14:paraId="544D91D1" w14:textId="77777777" w:rsidR="00B636F0" w:rsidRPr="009C1459" w:rsidRDefault="00B636F0" w:rsidP="00B636F0">
      <w:pPr>
        <w:pStyle w:val="Ttulo1"/>
        <w:spacing w:before="0"/>
        <w:rPr>
          <w:rFonts w:ascii="Arial" w:hAnsi="Arial" w:cs="Arial"/>
          <w:color w:val="auto"/>
          <w:sz w:val="24"/>
          <w:szCs w:val="24"/>
        </w:rPr>
      </w:pPr>
    </w:p>
    <w:bookmarkEnd w:id="9"/>
    <w:p w14:paraId="49A543F7" w14:textId="34C570A2" w:rsidR="00B636F0" w:rsidRDefault="00B636F0" w:rsidP="00FD5BF0">
      <w:pPr>
        <w:ind w:right="141"/>
        <w:rPr>
          <w:rFonts w:ascii="Arial" w:hAnsi="Arial" w:cs="Arial"/>
          <w:color w:val="auto"/>
          <w:sz w:val="24"/>
          <w:szCs w:val="24"/>
          <w:lang w:val="es-CO"/>
        </w:rPr>
      </w:pPr>
      <w:r w:rsidRPr="009C1459">
        <w:rPr>
          <w:rFonts w:ascii="Arial" w:hAnsi="Arial" w:cs="Arial"/>
          <w:color w:val="auto"/>
          <w:sz w:val="24"/>
          <w:szCs w:val="24"/>
          <w:lang w:val="es-CO"/>
        </w:rPr>
        <w:t>Con el fin de garantizar claridad conceptual</w:t>
      </w:r>
      <w:r w:rsidR="004D2067">
        <w:rPr>
          <w:rFonts w:ascii="Arial" w:hAnsi="Arial" w:cs="Arial"/>
          <w:color w:val="auto"/>
          <w:sz w:val="24"/>
          <w:szCs w:val="24"/>
          <w:lang w:val="es-CO"/>
        </w:rPr>
        <w:t xml:space="preserve"> y</w:t>
      </w:r>
      <w:r w:rsidRPr="009C1459">
        <w:rPr>
          <w:rFonts w:ascii="Arial" w:hAnsi="Arial" w:cs="Arial"/>
          <w:color w:val="auto"/>
          <w:sz w:val="24"/>
          <w:szCs w:val="24"/>
          <w:lang w:val="es-CO"/>
        </w:rPr>
        <w:t xml:space="preserve"> coherencia técnica</w:t>
      </w:r>
      <w:r w:rsidR="004D2067">
        <w:rPr>
          <w:rFonts w:ascii="Arial" w:hAnsi="Arial" w:cs="Arial"/>
          <w:color w:val="auto"/>
          <w:sz w:val="24"/>
          <w:szCs w:val="24"/>
          <w:lang w:val="es-CO"/>
        </w:rPr>
        <w:t xml:space="preserve">, </w:t>
      </w:r>
      <w:r w:rsidRPr="009C1459">
        <w:rPr>
          <w:rFonts w:ascii="Arial" w:hAnsi="Arial" w:cs="Arial"/>
          <w:color w:val="auto"/>
          <w:sz w:val="24"/>
          <w:szCs w:val="24"/>
          <w:lang w:val="es-CO"/>
        </w:rPr>
        <w:t xml:space="preserve">se presenta a continuación un marco de definiciones sintetizado, integrando referentes nacionales e </w:t>
      </w:r>
      <w:r w:rsidRPr="009C1459">
        <w:rPr>
          <w:rFonts w:ascii="Arial" w:hAnsi="Arial" w:cs="Arial"/>
          <w:color w:val="auto"/>
          <w:sz w:val="24"/>
          <w:szCs w:val="24"/>
          <w:lang w:val="es-CO"/>
        </w:rPr>
        <w:lastRenderedPageBreak/>
        <w:t>internacionales relevantes para la Política de Gestión del Conocimiento y la Innovación (</w:t>
      </w:r>
      <w:proofErr w:type="spellStart"/>
      <w:r w:rsidRPr="009C1459">
        <w:rPr>
          <w:rFonts w:ascii="Arial" w:hAnsi="Arial" w:cs="Arial"/>
          <w:color w:val="auto"/>
          <w:sz w:val="24"/>
          <w:szCs w:val="24"/>
          <w:lang w:val="es-CO"/>
        </w:rPr>
        <w:t>GE</w:t>
      </w:r>
      <w:r w:rsidR="00912BCD">
        <w:rPr>
          <w:rFonts w:ascii="Arial" w:hAnsi="Arial" w:cs="Arial"/>
          <w:color w:val="auto"/>
          <w:sz w:val="24"/>
          <w:szCs w:val="24"/>
          <w:lang w:val="es-CO"/>
        </w:rPr>
        <w:t>S</w:t>
      </w:r>
      <w:r w:rsidRPr="009C1459">
        <w:rPr>
          <w:rFonts w:ascii="Arial" w:hAnsi="Arial" w:cs="Arial"/>
          <w:color w:val="auto"/>
          <w:sz w:val="24"/>
          <w:szCs w:val="24"/>
          <w:lang w:val="es-CO"/>
        </w:rPr>
        <w:t>CO+i</w:t>
      </w:r>
      <w:proofErr w:type="spellEnd"/>
      <w:r w:rsidRPr="009C1459">
        <w:rPr>
          <w:rFonts w:ascii="Arial" w:hAnsi="Arial" w:cs="Arial"/>
          <w:color w:val="auto"/>
          <w:sz w:val="24"/>
          <w:szCs w:val="24"/>
          <w:lang w:val="es-CO"/>
        </w:rPr>
        <w:t>).</w:t>
      </w:r>
    </w:p>
    <w:p w14:paraId="0ABC3696" w14:textId="77777777" w:rsidR="00BB1DBB" w:rsidRDefault="00BB1DBB"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Activo de conocimiento: </w:t>
      </w:r>
      <w:r w:rsidRPr="009C1459">
        <w:rPr>
          <w:rFonts w:ascii="Arial" w:hAnsi="Arial" w:cs="Arial"/>
          <w:color w:val="auto"/>
          <w:sz w:val="24"/>
          <w:szCs w:val="24"/>
          <w:lang w:val="es-CO"/>
        </w:rPr>
        <w:t>Recurso estratégico —tácito o explícito— que contribuye al cumplimiento de la misión institucional, incluyendo competencias, metodologías, datos, sistemas, propiedad intelectual y saberes organizacionales.</w:t>
      </w:r>
    </w:p>
    <w:p w14:paraId="0C54D1F3" w14:textId="167D4985" w:rsidR="00BB1DBB" w:rsidRDefault="00BB1DBB" w:rsidP="00FD5BF0">
      <w:pPr>
        <w:ind w:right="141"/>
        <w:rPr>
          <w:rFonts w:ascii="Arial" w:hAnsi="Arial" w:cs="Arial"/>
          <w:color w:val="auto"/>
          <w:sz w:val="24"/>
          <w:szCs w:val="24"/>
        </w:rPr>
      </w:pPr>
      <w:r w:rsidRPr="009C1459">
        <w:rPr>
          <w:rFonts w:ascii="Arial" w:hAnsi="Arial" w:cs="Arial"/>
          <w:b/>
          <w:bCs/>
          <w:color w:val="auto"/>
          <w:sz w:val="24"/>
          <w:szCs w:val="24"/>
        </w:rPr>
        <w:t xml:space="preserve">Banco de proyectos: </w:t>
      </w:r>
      <w:r w:rsidRPr="009C1459">
        <w:rPr>
          <w:rFonts w:ascii="Arial" w:hAnsi="Arial" w:cs="Arial"/>
          <w:color w:val="auto"/>
          <w:sz w:val="24"/>
          <w:szCs w:val="24"/>
        </w:rPr>
        <w:t xml:space="preserve">Instrumento institucional del sistema de innovación, que organiza, gestiona y madura de manera sistemática las ideas, oportunidades y proyectos </w:t>
      </w:r>
      <w:r w:rsidR="004D2067">
        <w:rPr>
          <w:rFonts w:ascii="Arial" w:hAnsi="Arial" w:cs="Arial"/>
          <w:color w:val="auto"/>
          <w:sz w:val="24"/>
          <w:szCs w:val="24"/>
        </w:rPr>
        <w:t xml:space="preserve">de diferente naturaleza, y diferentes fuentes de financiación, </w:t>
      </w:r>
      <w:r w:rsidRPr="009C1459">
        <w:rPr>
          <w:rFonts w:ascii="Arial" w:hAnsi="Arial" w:cs="Arial"/>
          <w:color w:val="auto"/>
          <w:sz w:val="24"/>
          <w:szCs w:val="24"/>
        </w:rPr>
        <w:t>permitiendo su evaluación, priorización, seguimiento y aprendizaje, en coherencia con los objetivos estratégicos</w:t>
      </w:r>
      <w:r w:rsidR="004D2067">
        <w:rPr>
          <w:rFonts w:ascii="Arial" w:hAnsi="Arial" w:cs="Arial"/>
          <w:color w:val="auto"/>
          <w:sz w:val="24"/>
          <w:szCs w:val="24"/>
        </w:rPr>
        <w:t>. En la UAECOB este contine una sección de proyectos I+D+i en el marco de la Transformación Digital.</w:t>
      </w:r>
    </w:p>
    <w:p w14:paraId="4191833F" w14:textId="5F7A4343" w:rsidR="00BB1DBB" w:rsidRPr="009C1459" w:rsidRDefault="00BB1DBB"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Colaboración en innovación: </w:t>
      </w:r>
      <w:r w:rsidRPr="009C1459">
        <w:rPr>
          <w:rFonts w:ascii="Arial" w:hAnsi="Arial" w:cs="Arial"/>
          <w:color w:val="auto"/>
          <w:sz w:val="24"/>
          <w:szCs w:val="24"/>
          <w:lang w:val="es-CO"/>
        </w:rPr>
        <w:t>Trabajo conjunto entre áreas, entidades o actores externos para compartir conocimiento, recursos y capacidades en el desarrollo de soluciones innovadoras.</w:t>
      </w:r>
    </w:p>
    <w:p w14:paraId="11DB1FE1" w14:textId="5C5E1F60" w:rsidR="00B636F0" w:rsidRPr="009C1459" w:rsidRDefault="00B636F0"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Conocimiento: </w:t>
      </w:r>
      <w:r w:rsidRPr="009C1459">
        <w:rPr>
          <w:rFonts w:ascii="Arial" w:hAnsi="Arial" w:cs="Arial"/>
          <w:color w:val="auto"/>
          <w:sz w:val="24"/>
          <w:szCs w:val="24"/>
          <w:lang w:val="es-CO"/>
        </w:rPr>
        <w:t>Activo estratégico intangible constituido por datos e información interpretados, combinados con la experiencia, habilidades, valores y capacidades de las personas y de la organización, que permite comprender la realidad, resolver problemas y generar valor público. Incluye tanto dimensiones individuales como organizacionales.</w:t>
      </w:r>
    </w:p>
    <w:p w14:paraId="4220DEBB" w14:textId="230034B8" w:rsidR="00B636F0" w:rsidRPr="009C1459" w:rsidRDefault="00B636F0"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Conocimiento tácito: </w:t>
      </w:r>
      <w:r w:rsidRPr="009C1459">
        <w:rPr>
          <w:rFonts w:ascii="Arial" w:hAnsi="Arial" w:cs="Arial"/>
          <w:color w:val="auto"/>
          <w:sz w:val="24"/>
          <w:szCs w:val="24"/>
          <w:lang w:val="es-CO"/>
        </w:rPr>
        <w:t>Conocimiento no estructurado, personal y contextual, derivado de la experiencia, la práctica y los modelos mentales de las personas. Es difícil de formalizar y transferir, y constituye una fuente crítica de innovación (Nonaka y Takeuchi).</w:t>
      </w:r>
    </w:p>
    <w:p w14:paraId="40B30F2E" w14:textId="2D913D1C" w:rsidR="00B636F0" w:rsidRPr="009C1459" w:rsidRDefault="00B636F0"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Conocimiento explícito: </w:t>
      </w:r>
      <w:r w:rsidRPr="009C1459">
        <w:rPr>
          <w:rFonts w:ascii="Arial" w:hAnsi="Arial" w:cs="Arial"/>
          <w:color w:val="auto"/>
          <w:sz w:val="24"/>
          <w:szCs w:val="24"/>
          <w:lang w:val="es-CO"/>
        </w:rPr>
        <w:t>Conocimiento estructurado, documentado y transferible, expresado en manuales, procedimientos, bases de datos, informes, metodologías, piezas audiovisuales u otros soportes tangibles.</w:t>
      </w:r>
    </w:p>
    <w:p w14:paraId="29FC043E" w14:textId="6F55E7D9" w:rsidR="00B636F0" w:rsidRDefault="00B636F0" w:rsidP="00FD5BF0">
      <w:pPr>
        <w:ind w:left="57" w:right="141"/>
        <w:rPr>
          <w:rFonts w:ascii="Arial" w:hAnsi="Arial" w:cs="Arial"/>
          <w:color w:val="auto"/>
          <w:sz w:val="24"/>
          <w:szCs w:val="24"/>
          <w:lang w:val="es-CO"/>
        </w:rPr>
      </w:pPr>
      <w:r w:rsidRPr="009C1459">
        <w:rPr>
          <w:rFonts w:ascii="Arial" w:hAnsi="Arial" w:cs="Arial"/>
          <w:b/>
          <w:bCs/>
          <w:color w:val="auto"/>
          <w:sz w:val="24"/>
          <w:szCs w:val="24"/>
          <w:lang w:val="es-CO"/>
        </w:rPr>
        <w:t xml:space="preserve">Conocimiento individual y organizacional: </w:t>
      </w:r>
      <w:r w:rsidRPr="009C1459">
        <w:rPr>
          <w:rFonts w:ascii="Arial" w:hAnsi="Arial" w:cs="Arial"/>
          <w:color w:val="auto"/>
          <w:sz w:val="24"/>
          <w:szCs w:val="24"/>
          <w:lang w:val="es-CO"/>
        </w:rPr>
        <w:t>El conocimiento individual reside en las personas; el conocimiento organizacional emerge de la interacción colectiva y se materializa en rutinas, métodos, normas, lecciones aprendidas, modelos y prácticas institucionalizadas.</w:t>
      </w:r>
    </w:p>
    <w:p w14:paraId="455C4C96" w14:textId="77777777" w:rsidR="00BB1DBB" w:rsidRPr="009C1459" w:rsidRDefault="00BB1DBB"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Cultura de innovación: </w:t>
      </w:r>
      <w:r w:rsidRPr="009C1459">
        <w:rPr>
          <w:rFonts w:ascii="Arial" w:hAnsi="Arial" w:cs="Arial"/>
          <w:color w:val="auto"/>
          <w:sz w:val="24"/>
          <w:szCs w:val="24"/>
          <w:lang w:val="es-CO"/>
        </w:rPr>
        <w:t>Conjunto de valores, actitudes y comportamientos organizacionales que fomentan la creatividad, el aprendizaje, la colaboración, la experimentación y la mejora continua.</w:t>
      </w:r>
    </w:p>
    <w:p w14:paraId="61F8C1FB" w14:textId="77777777" w:rsidR="00BB1DBB" w:rsidRPr="009C1459" w:rsidRDefault="00BB1DBB"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Ecosistema de innovación: </w:t>
      </w:r>
      <w:r w:rsidRPr="009C1459">
        <w:rPr>
          <w:rFonts w:ascii="Arial" w:hAnsi="Arial" w:cs="Arial"/>
          <w:color w:val="auto"/>
          <w:sz w:val="24"/>
          <w:szCs w:val="24"/>
          <w:lang w:val="es-CO"/>
        </w:rPr>
        <w:t>Red interconectada de actores, capacidades, recursos y relaciones que interactúan para fomentar la innovación dentro y fuera de la organización.</w:t>
      </w:r>
    </w:p>
    <w:p w14:paraId="441866F3" w14:textId="77777777" w:rsidR="00BB1DBB" w:rsidRPr="009C1459" w:rsidRDefault="00BB1DBB"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lastRenderedPageBreak/>
        <w:t xml:space="preserve">Experimentación: </w:t>
      </w:r>
      <w:r w:rsidRPr="009C1459">
        <w:rPr>
          <w:rFonts w:ascii="Arial" w:hAnsi="Arial" w:cs="Arial"/>
          <w:color w:val="auto"/>
          <w:sz w:val="24"/>
          <w:szCs w:val="24"/>
          <w:lang w:val="es-CO"/>
        </w:rPr>
        <w:t>Proceso controlado de prueba de hipótesis mediante intervenciones acotadas, que permite aprender, reducir incertidumbre y validar soluciones antes de su escalamiento.</w:t>
      </w:r>
    </w:p>
    <w:p w14:paraId="58D14320" w14:textId="64FCD754" w:rsidR="00B636F0" w:rsidRDefault="00B636F0"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Gestión del Conocimiento: </w:t>
      </w:r>
      <w:r w:rsidR="006C26E8">
        <w:rPr>
          <w:rFonts w:ascii="Arial" w:hAnsi="Arial" w:cs="Arial"/>
          <w:color w:val="auto"/>
          <w:sz w:val="24"/>
          <w:szCs w:val="24"/>
        </w:rPr>
        <w:t>La</w:t>
      </w:r>
      <w:r w:rsidR="006C26E8" w:rsidRPr="006C26E8">
        <w:rPr>
          <w:rFonts w:ascii="Arial" w:hAnsi="Arial" w:cs="Arial"/>
          <w:color w:val="auto"/>
          <w:sz w:val="24"/>
          <w:szCs w:val="24"/>
        </w:rPr>
        <w:t xml:space="preserve"> UAECOB</w:t>
      </w:r>
      <w:r w:rsidR="006C26E8">
        <w:rPr>
          <w:rFonts w:ascii="Arial" w:hAnsi="Arial" w:cs="Arial"/>
          <w:color w:val="auto"/>
          <w:sz w:val="24"/>
          <w:szCs w:val="24"/>
        </w:rPr>
        <w:t xml:space="preserve"> adopta una definición</w:t>
      </w:r>
      <w:r w:rsidR="006C26E8" w:rsidRPr="006C26E8">
        <w:rPr>
          <w:rFonts w:ascii="Arial" w:hAnsi="Arial" w:cs="Arial"/>
          <w:color w:val="auto"/>
          <w:sz w:val="24"/>
          <w:szCs w:val="24"/>
        </w:rPr>
        <w:t xml:space="preserve"> </w:t>
      </w:r>
      <w:r w:rsidR="006C26E8">
        <w:rPr>
          <w:rFonts w:ascii="Arial" w:hAnsi="Arial" w:cs="Arial"/>
          <w:color w:val="auto"/>
          <w:sz w:val="24"/>
          <w:szCs w:val="24"/>
        </w:rPr>
        <w:t xml:space="preserve">hibrida </w:t>
      </w:r>
      <w:r w:rsidR="006C26E8" w:rsidRPr="006C26E8">
        <w:rPr>
          <w:rFonts w:ascii="Arial" w:hAnsi="Arial" w:cs="Arial"/>
          <w:color w:val="auto"/>
          <w:sz w:val="24"/>
          <w:szCs w:val="24"/>
        </w:rPr>
        <w:t xml:space="preserve">basada en </w:t>
      </w:r>
      <w:r w:rsidR="006C26E8">
        <w:rPr>
          <w:rFonts w:ascii="Arial" w:hAnsi="Arial" w:cs="Arial"/>
          <w:color w:val="auto"/>
          <w:sz w:val="24"/>
          <w:szCs w:val="24"/>
        </w:rPr>
        <w:t xml:space="preserve">los enfoques </w:t>
      </w:r>
      <w:r w:rsidR="006C26E8" w:rsidRPr="006C26E8">
        <w:rPr>
          <w:rFonts w:ascii="Arial" w:hAnsi="Arial" w:cs="Arial"/>
          <w:color w:val="auto"/>
          <w:sz w:val="24"/>
          <w:szCs w:val="24"/>
        </w:rPr>
        <w:t>de Nonaka</w:t>
      </w:r>
      <w:r w:rsidR="006C26E8">
        <w:rPr>
          <w:rFonts w:ascii="Arial" w:hAnsi="Arial" w:cs="Arial"/>
          <w:color w:val="auto"/>
          <w:sz w:val="24"/>
          <w:szCs w:val="24"/>
        </w:rPr>
        <w:t>-</w:t>
      </w:r>
      <w:r w:rsidR="006C26E8" w:rsidRPr="006C26E8">
        <w:rPr>
          <w:rFonts w:ascii="Arial" w:hAnsi="Arial" w:cs="Arial"/>
          <w:color w:val="auto"/>
          <w:sz w:val="24"/>
          <w:szCs w:val="24"/>
        </w:rPr>
        <w:t>Takeuchi, Gilbert Probst</w:t>
      </w:r>
      <w:r w:rsidR="006C26E8">
        <w:rPr>
          <w:rFonts w:ascii="Arial" w:hAnsi="Arial" w:cs="Arial"/>
          <w:color w:val="auto"/>
          <w:sz w:val="24"/>
          <w:szCs w:val="24"/>
        </w:rPr>
        <w:t>,</w:t>
      </w:r>
      <w:r w:rsidR="006C26E8" w:rsidRPr="006C26E8">
        <w:rPr>
          <w:rFonts w:ascii="Arial" w:hAnsi="Arial" w:cs="Arial"/>
          <w:color w:val="auto"/>
          <w:sz w:val="24"/>
          <w:szCs w:val="24"/>
        </w:rPr>
        <w:t xml:space="preserve"> y Karl Wiig,</w:t>
      </w:r>
      <w:r w:rsidR="006C26E8">
        <w:rPr>
          <w:rFonts w:ascii="Arial" w:hAnsi="Arial" w:cs="Arial"/>
          <w:color w:val="auto"/>
          <w:sz w:val="24"/>
          <w:szCs w:val="24"/>
        </w:rPr>
        <w:t xml:space="preserve"> como</w:t>
      </w:r>
      <w:r w:rsidR="006C26E8" w:rsidRPr="006C26E8">
        <w:rPr>
          <w:rFonts w:ascii="Arial" w:hAnsi="Arial" w:cs="Arial"/>
          <w:color w:val="auto"/>
          <w:sz w:val="24"/>
          <w:szCs w:val="24"/>
        </w:rPr>
        <w:t xml:space="preserve"> un</w:t>
      </w:r>
      <w:r w:rsidR="006C26E8">
        <w:rPr>
          <w:rFonts w:ascii="Arial" w:hAnsi="Arial" w:cs="Arial"/>
          <w:color w:val="auto"/>
          <w:sz w:val="24"/>
          <w:szCs w:val="24"/>
        </w:rPr>
        <w:t xml:space="preserve"> proceso</w:t>
      </w:r>
      <w:r w:rsidR="006C26E8" w:rsidRPr="006C26E8">
        <w:rPr>
          <w:rFonts w:ascii="Arial" w:hAnsi="Arial" w:cs="Arial"/>
          <w:color w:val="auto"/>
          <w:sz w:val="24"/>
          <w:szCs w:val="24"/>
        </w:rPr>
        <w:t xml:space="preserve"> </w:t>
      </w:r>
      <w:r w:rsidR="006C26E8">
        <w:rPr>
          <w:rFonts w:ascii="Arial" w:hAnsi="Arial" w:cs="Arial"/>
          <w:color w:val="auto"/>
          <w:sz w:val="24"/>
          <w:szCs w:val="24"/>
        </w:rPr>
        <w:t>sistemático y sistémico</w:t>
      </w:r>
      <w:r w:rsidR="006C26E8" w:rsidRPr="006C26E8">
        <w:rPr>
          <w:rFonts w:ascii="Arial" w:hAnsi="Arial" w:cs="Arial"/>
          <w:color w:val="auto"/>
          <w:sz w:val="24"/>
          <w:szCs w:val="24"/>
        </w:rPr>
        <w:t xml:space="preserve"> mediante el cual la entidad crea, transforma, organiza</w:t>
      </w:r>
      <w:r w:rsidR="006C26E8">
        <w:rPr>
          <w:rFonts w:ascii="Arial" w:hAnsi="Arial" w:cs="Arial"/>
          <w:color w:val="auto"/>
          <w:sz w:val="24"/>
          <w:szCs w:val="24"/>
        </w:rPr>
        <w:t>, conserva</w:t>
      </w:r>
      <w:r w:rsidR="006C26E8" w:rsidRPr="006C26E8">
        <w:rPr>
          <w:rFonts w:ascii="Arial" w:hAnsi="Arial" w:cs="Arial"/>
          <w:color w:val="auto"/>
          <w:sz w:val="24"/>
          <w:szCs w:val="24"/>
        </w:rPr>
        <w:t xml:space="preserve"> y aplica el conocimiento como activo </w:t>
      </w:r>
      <w:r w:rsidR="006C26E8">
        <w:rPr>
          <w:rFonts w:ascii="Arial" w:hAnsi="Arial" w:cs="Arial"/>
          <w:color w:val="auto"/>
          <w:sz w:val="24"/>
          <w:szCs w:val="24"/>
        </w:rPr>
        <w:t>estratégico</w:t>
      </w:r>
      <w:r w:rsidR="006C26E8" w:rsidRPr="006C26E8">
        <w:rPr>
          <w:rFonts w:ascii="Arial" w:hAnsi="Arial" w:cs="Arial"/>
          <w:color w:val="auto"/>
          <w:sz w:val="24"/>
          <w:szCs w:val="24"/>
        </w:rPr>
        <w:t xml:space="preserve">, articulando gobernanza y analítica de datos, con el fin último de consolidar el aprendizaje institucional y generar impacto sostenible en la toma de decisiones, </w:t>
      </w:r>
      <w:r w:rsidR="006C26E8">
        <w:rPr>
          <w:rFonts w:ascii="Arial" w:hAnsi="Arial" w:cs="Arial"/>
          <w:color w:val="auto"/>
          <w:sz w:val="24"/>
          <w:szCs w:val="24"/>
        </w:rPr>
        <w:t xml:space="preserve">mejores servicios, </w:t>
      </w:r>
      <w:r w:rsidR="006C26E8" w:rsidRPr="006C26E8">
        <w:rPr>
          <w:rFonts w:ascii="Arial" w:hAnsi="Arial" w:cs="Arial"/>
          <w:color w:val="auto"/>
          <w:sz w:val="24"/>
          <w:szCs w:val="24"/>
        </w:rPr>
        <w:t xml:space="preserve">la modernización </w:t>
      </w:r>
      <w:r w:rsidR="006C26E8">
        <w:rPr>
          <w:rFonts w:ascii="Arial" w:hAnsi="Arial" w:cs="Arial"/>
          <w:color w:val="auto"/>
          <w:sz w:val="24"/>
          <w:szCs w:val="24"/>
        </w:rPr>
        <w:t xml:space="preserve">de la entidad, </w:t>
      </w:r>
      <w:r w:rsidR="006C26E8" w:rsidRPr="006C26E8">
        <w:rPr>
          <w:rFonts w:ascii="Arial" w:hAnsi="Arial" w:cs="Arial"/>
          <w:color w:val="auto"/>
          <w:sz w:val="24"/>
          <w:szCs w:val="24"/>
        </w:rPr>
        <w:t>y la resiliencia territorial.</w:t>
      </w:r>
    </w:p>
    <w:p w14:paraId="2B2FC5B3" w14:textId="77777777" w:rsidR="00BB1DBB" w:rsidRDefault="00BB1DBB"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Gestión del riesgo de innovación: </w:t>
      </w:r>
      <w:r w:rsidRPr="009C1459">
        <w:rPr>
          <w:rFonts w:ascii="Arial" w:hAnsi="Arial" w:cs="Arial"/>
          <w:color w:val="auto"/>
          <w:sz w:val="24"/>
          <w:szCs w:val="24"/>
          <w:lang w:val="es-CO"/>
        </w:rPr>
        <w:t>Proceso continuo para identificar, analizar, tratar y monitorear riesgos asociados a la innovación, integrando la revisión del estado del arte, la experimentación y la evaluación progresiva.</w:t>
      </w:r>
    </w:p>
    <w:p w14:paraId="0C602040" w14:textId="77777777" w:rsidR="00BB1DBB" w:rsidRDefault="00BB1DBB"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Idea: </w:t>
      </w:r>
      <w:r w:rsidRPr="009C1459">
        <w:rPr>
          <w:rFonts w:ascii="Arial" w:hAnsi="Arial" w:cs="Arial"/>
          <w:color w:val="auto"/>
          <w:sz w:val="24"/>
          <w:szCs w:val="24"/>
          <w:lang w:val="es-CO"/>
        </w:rPr>
        <w:t>Propuesta inicial surgida de la identificación de un problema, necesidad u oportunidad, con potencial de generar valor, que constituye el punto de partida del proceso de innovación.</w:t>
      </w:r>
    </w:p>
    <w:p w14:paraId="1E54537C" w14:textId="77777777" w:rsidR="005E3675" w:rsidRPr="009C1459" w:rsidRDefault="005E3675"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Incertidumbre estratégica: </w:t>
      </w:r>
      <w:r w:rsidRPr="009C1459">
        <w:rPr>
          <w:rFonts w:ascii="Arial" w:hAnsi="Arial" w:cs="Arial"/>
          <w:color w:val="auto"/>
          <w:sz w:val="24"/>
          <w:szCs w:val="24"/>
          <w:lang w:val="es-CO"/>
        </w:rPr>
        <w:t>Falta de certeza sobre factores internos o externos que influyen en las decisiones de innovación, aumentando el nivel de riesgo y la necesidad de aprendizaje adaptativo.</w:t>
      </w:r>
    </w:p>
    <w:p w14:paraId="59DD6995" w14:textId="7C772A97" w:rsidR="00B636F0" w:rsidRPr="009C1459" w:rsidRDefault="00B636F0"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Innovación: </w:t>
      </w:r>
      <w:r w:rsidRPr="009C1459">
        <w:rPr>
          <w:rFonts w:ascii="Arial" w:hAnsi="Arial" w:cs="Arial"/>
          <w:color w:val="auto"/>
          <w:sz w:val="24"/>
          <w:szCs w:val="24"/>
          <w:lang w:val="es-CO"/>
        </w:rPr>
        <w:t>Proceso mediante el cual el conocimiento se transforma en soluciones nuevas o significativamente mejoradas -productos, servicios, procesos, métodos organizacionales o modelos de gestión- que generan valor público, responden a contextos cambiantes y reducen brechas institucionales (ISO 56001, OCDE).</w:t>
      </w:r>
    </w:p>
    <w:p w14:paraId="755284D7" w14:textId="2B0A80C4" w:rsidR="00B636F0" w:rsidRPr="009C1459" w:rsidRDefault="00B636F0" w:rsidP="00FD5BF0">
      <w:pPr>
        <w:ind w:right="283"/>
        <w:rPr>
          <w:rFonts w:ascii="Arial" w:hAnsi="Arial" w:cs="Arial"/>
          <w:color w:val="auto"/>
          <w:sz w:val="24"/>
          <w:szCs w:val="24"/>
          <w:lang w:val="es-CO"/>
        </w:rPr>
      </w:pPr>
      <w:r w:rsidRPr="009C1459">
        <w:rPr>
          <w:rFonts w:ascii="Arial" w:hAnsi="Arial" w:cs="Arial"/>
          <w:b/>
          <w:bCs/>
          <w:color w:val="auto"/>
          <w:sz w:val="24"/>
          <w:szCs w:val="24"/>
          <w:lang w:val="es-CO"/>
        </w:rPr>
        <w:t xml:space="preserve">Innovación pública: </w:t>
      </w:r>
      <w:r w:rsidRPr="009C1459">
        <w:rPr>
          <w:rFonts w:ascii="Arial" w:hAnsi="Arial" w:cs="Arial"/>
          <w:color w:val="auto"/>
          <w:sz w:val="24"/>
          <w:szCs w:val="24"/>
          <w:lang w:val="es-CO"/>
        </w:rPr>
        <w:t>Aplicación deliberada de la innovación para mejorar resultados públicos, fortaleciendo la eficiencia, eficacia, legitimidad y satisfacción ciudadana, mediante nuevas formas de pensar, trabajar y colaborar (OCDE, 2019).</w:t>
      </w:r>
    </w:p>
    <w:p w14:paraId="71451979" w14:textId="774BCC12" w:rsidR="00B636F0" w:rsidRDefault="00B636F0" w:rsidP="00FD5BF0">
      <w:pPr>
        <w:ind w:right="425"/>
        <w:rPr>
          <w:rFonts w:ascii="Arial" w:hAnsi="Arial" w:cs="Arial"/>
          <w:color w:val="auto"/>
          <w:sz w:val="24"/>
          <w:szCs w:val="24"/>
          <w:lang w:val="es-CO"/>
        </w:rPr>
      </w:pPr>
      <w:r w:rsidRPr="009C1459">
        <w:rPr>
          <w:rFonts w:ascii="Arial" w:hAnsi="Arial" w:cs="Arial"/>
          <w:b/>
          <w:bCs/>
          <w:color w:val="auto"/>
          <w:sz w:val="24"/>
          <w:szCs w:val="24"/>
          <w:lang w:val="es-CO"/>
        </w:rPr>
        <w:t xml:space="preserve">I+D+i (Investigación, Desarrollo e Innovación): </w:t>
      </w:r>
      <w:r w:rsidRPr="009C1459">
        <w:rPr>
          <w:rFonts w:ascii="Arial" w:hAnsi="Arial" w:cs="Arial"/>
          <w:color w:val="auto"/>
          <w:sz w:val="24"/>
          <w:szCs w:val="24"/>
          <w:lang w:val="es-CO"/>
        </w:rPr>
        <w:t>Conjunto articulado de actividades orientadas a generar nuevo conocimiento (investigación), aplicarlo para crear soluciones (desarrollo) y transformarlo en valor económico, social o institucional (innovación), mediante enfoques científicos, tecnológicos y organizacionales.</w:t>
      </w:r>
    </w:p>
    <w:p w14:paraId="27AB785D" w14:textId="77777777" w:rsidR="00BB1DBB" w:rsidRPr="009C1459" w:rsidRDefault="00BB1DBB" w:rsidP="00FD5BF0">
      <w:pPr>
        <w:ind w:right="425"/>
        <w:rPr>
          <w:rFonts w:ascii="Arial" w:hAnsi="Arial" w:cs="Arial"/>
          <w:color w:val="auto"/>
          <w:sz w:val="24"/>
          <w:szCs w:val="24"/>
          <w:lang w:val="es-CO"/>
        </w:rPr>
      </w:pPr>
      <w:r w:rsidRPr="009C1459">
        <w:rPr>
          <w:rFonts w:ascii="Arial" w:hAnsi="Arial" w:cs="Arial"/>
          <w:b/>
          <w:bCs/>
          <w:color w:val="auto"/>
          <w:sz w:val="24"/>
          <w:szCs w:val="24"/>
          <w:lang w:val="es-CO"/>
        </w:rPr>
        <w:t xml:space="preserve">Laboratorio de innovación pública: </w:t>
      </w:r>
      <w:r w:rsidRPr="009C1459">
        <w:rPr>
          <w:rFonts w:ascii="Arial" w:hAnsi="Arial" w:cs="Arial"/>
          <w:color w:val="auto"/>
          <w:sz w:val="24"/>
          <w:szCs w:val="24"/>
          <w:lang w:val="es-CO"/>
        </w:rPr>
        <w:t xml:space="preserve">Espacio institucional de experimentación, aprendizaje, enseñanza, y co-creación que articula actores internos y externos para diseñar, probar y escalar soluciones a retos públicos, de manera ágil, medible y contextualizada (PNUD, BID). Desde la Alcaldía Mayor de Bogotá se impulsa uno </w:t>
      </w:r>
      <w:r w:rsidRPr="009C1459">
        <w:rPr>
          <w:rFonts w:ascii="Arial" w:hAnsi="Arial" w:cs="Arial"/>
          <w:color w:val="auto"/>
          <w:sz w:val="24"/>
          <w:szCs w:val="24"/>
          <w:lang w:val="es-CO"/>
        </w:rPr>
        <w:lastRenderedPageBreak/>
        <w:t>basado en los siguientes pilares: Investigación científica aplicada, Teoría del Comportamiento, Gobernanza interna y externa, consultoría interna, escalabilidad a política pública.</w:t>
      </w:r>
    </w:p>
    <w:p w14:paraId="080201FF" w14:textId="4582598B" w:rsidR="0046556A" w:rsidRDefault="007B71F2" w:rsidP="00FD5BF0">
      <w:pPr>
        <w:ind w:right="425"/>
        <w:rPr>
          <w:rFonts w:ascii="Arial" w:hAnsi="Arial" w:cs="Arial"/>
          <w:color w:val="auto"/>
          <w:sz w:val="24"/>
          <w:szCs w:val="24"/>
        </w:rPr>
      </w:pPr>
      <w:r w:rsidRPr="00C52766">
        <w:rPr>
          <w:rFonts w:ascii="Arial" w:hAnsi="Arial" w:cs="Arial"/>
          <w:b/>
          <w:bCs/>
          <w:color w:val="auto"/>
          <w:sz w:val="24"/>
          <w:szCs w:val="24"/>
          <w:lang w:val="es-CO"/>
        </w:rPr>
        <w:t>Mesa Operativa de</w:t>
      </w:r>
      <w:r w:rsidR="004022A4">
        <w:rPr>
          <w:rFonts w:ascii="Arial" w:hAnsi="Arial" w:cs="Arial"/>
          <w:b/>
          <w:bCs/>
          <w:color w:val="auto"/>
          <w:sz w:val="24"/>
          <w:szCs w:val="24"/>
          <w:lang w:val="es-CO"/>
        </w:rPr>
        <w:t xml:space="preserve"> Gobernanza de la</w:t>
      </w:r>
      <w:r w:rsidRPr="00C52766">
        <w:rPr>
          <w:rFonts w:ascii="Arial" w:hAnsi="Arial" w:cs="Arial"/>
          <w:b/>
          <w:bCs/>
          <w:color w:val="auto"/>
          <w:sz w:val="24"/>
          <w:szCs w:val="24"/>
          <w:lang w:val="es-CO"/>
        </w:rPr>
        <w:t xml:space="preserve"> Innovación:</w:t>
      </w:r>
      <w:r>
        <w:rPr>
          <w:rFonts w:ascii="Arial" w:hAnsi="Arial" w:cs="Arial"/>
          <w:color w:val="auto"/>
          <w:sz w:val="24"/>
          <w:szCs w:val="24"/>
          <w:lang w:val="es-CO"/>
        </w:rPr>
        <w:t xml:space="preserve"> </w:t>
      </w:r>
      <w:r w:rsidR="0046556A" w:rsidRPr="0046556A">
        <w:rPr>
          <w:rFonts w:ascii="Arial" w:hAnsi="Arial" w:cs="Arial"/>
          <w:color w:val="auto"/>
          <w:sz w:val="24"/>
          <w:szCs w:val="24"/>
        </w:rPr>
        <w:t xml:space="preserve">Instancia institucional de carácter técnico y permanente, creada en el marco del Sistema de Innovación de la UAECOB, </w:t>
      </w:r>
      <w:r w:rsidR="00AC1894">
        <w:rPr>
          <w:rFonts w:ascii="Arial" w:hAnsi="Arial" w:cs="Arial"/>
          <w:color w:val="auto"/>
          <w:sz w:val="24"/>
          <w:szCs w:val="24"/>
        </w:rPr>
        <w:t xml:space="preserve">que </w:t>
      </w:r>
      <w:r w:rsidR="00AC1894" w:rsidRPr="00AC1894">
        <w:rPr>
          <w:rFonts w:ascii="Arial" w:hAnsi="Arial" w:cs="Arial"/>
          <w:color w:val="auto"/>
          <w:sz w:val="24"/>
          <w:szCs w:val="24"/>
        </w:rPr>
        <w:t>actúa como instancia de control preventivo</w:t>
      </w:r>
      <w:r w:rsidR="004022A4">
        <w:rPr>
          <w:rFonts w:ascii="Arial" w:hAnsi="Arial" w:cs="Arial"/>
          <w:color w:val="auto"/>
          <w:sz w:val="24"/>
          <w:szCs w:val="24"/>
        </w:rPr>
        <w:t xml:space="preserve"> y </w:t>
      </w:r>
      <w:r w:rsidR="00AC1894" w:rsidRPr="00AC1894">
        <w:rPr>
          <w:rFonts w:ascii="Arial" w:hAnsi="Arial" w:cs="Arial"/>
          <w:color w:val="auto"/>
          <w:sz w:val="24"/>
          <w:szCs w:val="24"/>
        </w:rPr>
        <w:t xml:space="preserve">mejora continua </w:t>
      </w:r>
      <w:r w:rsidR="004022A4">
        <w:rPr>
          <w:rFonts w:ascii="Arial" w:hAnsi="Arial" w:cs="Arial"/>
          <w:color w:val="auto"/>
          <w:sz w:val="24"/>
          <w:szCs w:val="24"/>
        </w:rPr>
        <w:t xml:space="preserve">que contribuye a la calidad </w:t>
      </w:r>
      <w:r w:rsidR="00AC1894" w:rsidRPr="00AC1894">
        <w:rPr>
          <w:rFonts w:ascii="Arial" w:hAnsi="Arial" w:cs="Arial"/>
          <w:color w:val="auto"/>
          <w:sz w:val="24"/>
          <w:szCs w:val="24"/>
        </w:rPr>
        <w:t>del sistema</w:t>
      </w:r>
      <w:r w:rsidR="004022A4">
        <w:rPr>
          <w:rFonts w:ascii="Arial" w:hAnsi="Arial" w:cs="Arial"/>
          <w:color w:val="auto"/>
          <w:sz w:val="24"/>
          <w:szCs w:val="24"/>
        </w:rPr>
        <w:t>. La integran representantes del sistema y los proyectos en curso para hacer</w:t>
      </w:r>
      <w:r w:rsidR="0046556A" w:rsidRPr="0046556A">
        <w:rPr>
          <w:rFonts w:ascii="Arial" w:hAnsi="Arial" w:cs="Arial"/>
          <w:color w:val="auto"/>
          <w:sz w:val="24"/>
          <w:szCs w:val="24"/>
        </w:rPr>
        <w:t xml:space="preserve"> seguimiento, garantiza</w:t>
      </w:r>
      <w:r w:rsidR="004022A4">
        <w:rPr>
          <w:rFonts w:ascii="Arial" w:hAnsi="Arial" w:cs="Arial"/>
          <w:color w:val="auto"/>
          <w:sz w:val="24"/>
          <w:szCs w:val="24"/>
        </w:rPr>
        <w:t>r</w:t>
      </w:r>
      <w:r w:rsidR="0046556A" w:rsidRPr="0046556A">
        <w:rPr>
          <w:rFonts w:ascii="Arial" w:hAnsi="Arial" w:cs="Arial"/>
          <w:color w:val="auto"/>
          <w:sz w:val="24"/>
          <w:szCs w:val="24"/>
        </w:rPr>
        <w:t xml:space="preserve"> alineación institucional, metodológica y técnica, gesti</w:t>
      </w:r>
      <w:r w:rsidR="004022A4">
        <w:rPr>
          <w:rFonts w:ascii="Arial" w:hAnsi="Arial" w:cs="Arial"/>
          <w:color w:val="auto"/>
          <w:sz w:val="24"/>
          <w:szCs w:val="24"/>
        </w:rPr>
        <w:t>onar</w:t>
      </w:r>
      <w:r w:rsidR="0046556A" w:rsidRPr="0046556A">
        <w:rPr>
          <w:rFonts w:ascii="Arial" w:hAnsi="Arial" w:cs="Arial"/>
          <w:color w:val="auto"/>
          <w:sz w:val="24"/>
          <w:szCs w:val="24"/>
        </w:rPr>
        <w:t xml:space="preserve"> riesgos, resol</w:t>
      </w:r>
      <w:r w:rsidR="004022A4">
        <w:rPr>
          <w:rFonts w:ascii="Arial" w:hAnsi="Arial" w:cs="Arial"/>
          <w:color w:val="auto"/>
          <w:sz w:val="24"/>
          <w:szCs w:val="24"/>
        </w:rPr>
        <w:t>ver</w:t>
      </w:r>
      <w:r w:rsidR="0046556A" w:rsidRPr="0046556A">
        <w:rPr>
          <w:rFonts w:ascii="Arial" w:hAnsi="Arial" w:cs="Arial"/>
          <w:color w:val="auto"/>
          <w:sz w:val="24"/>
          <w:szCs w:val="24"/>
        </w:rPr>
        <w:t xml:space="preserve"> cuellos de botella</w:t>
      </w:r>
      <w:r w:rsidR="004022A4">
        <w:rPr>
          <w:rFonts w:ascii="Arial" w:hAnsi="Arial" w:cs="Arial"/>
          <w:color w:val="auto"/>
          <w:sz w:val="24"/>
          <w:szCs w:val="24"/>
        </w:rPr>
        <w:t>, e</w:t>
      </w:r>
      <w:r w:rsidR="0046556A" w:rsidRPr="0046556A">
        <w:rPr>
          <w:rFonts w:ascii="Arial" w:hAnsi="Arial" w:cs="Arial"/>
          <w:color w:val="auto"/>
          <w:sz w:val="24"/>
          <w:szCs w:val="24"/>
        </w:rPr>
        <w:t xml:space="preserve"> identifica</w:t>
      </w:r>
      <w:r w:rsidR="004022A4">
        <w:rPr>
          <w:rFonts w:ascii="Arial" w:hAnsi="Arial" w:cs="Arial"/>
          <w:color w:val="auto"/>
          <w:sz w:val="24"/>
          <w:szCs w:val="24"/>
        </w:rPr>
        <w:t>r</w:t>
      </w:r>
      <w:r w:rsidR="0046556A" w:rsidRPr="0046556A">
        <w:rPr>
          <w:rFonts w:ascii="Arial" w:hAnsi="Arial" w:cs="Arial"/>
          <w:color w:val="auto"/>
          <w:sz w:val="24"/>
          <w:szCs w:val="24"/>
        </w:rPr>
        <w:t xml:space="preserve"> oportunidades de mejora y articulación. </w:t>
      </w:r>
      <w:r w:rsidR="00294443">
        <w:rPr>
          <w:rFonts w:ascii="Arial" w:hAnsi="Arial" w:cs="Arial"/>
          <w:color w:val="auto"/>
          <w:sz w:val="24"/>
          <w:szCs w:val="24"/>
        </w:rPr>
        <w:t>G</w:t>
      </w:r>
      <w:r w:rsidR="0046556A" w:rsidRPr="0046556A">
        <w:rPr>
          <w:rFonts w:ascii="Arial" w:hAnsi="Arial" w:cs="Arial"/>
          <w:color w:val="auto"/>
          <w:sz w:val="24"/>
          <w:szCs w:val="24"/>
        </w:rPr>
        <w:t>enera insumos de comunicación interna para directivos y, cuando corresponda, de carácter masivo previa aprobación directiva</w:t>
      </w:r>
      <w:r w:rsidR="0046556A">
        <w:rPr>
          <w:rFonts w:ascii="Arial" w:hAnsi="Arial" w:cs="Arial"/>
          <w:color w:val="auto"/>
          <w:sz w:val="24"/>
          <w:szCs w:val="24"/>
        </w:rPr>
        <w:t xml:space="preserve">. Así mismo, </w:t>
      </w:r>
      <w:r w:rsidR="0046556A" w:rsidRPr="0046556A">
        <w:rPr>
          <w:rFonts w:ascii="Arial" w:hAnsi="Arial" w:cs="Arial"/>
          <w:color w:val="auto"/>
          <w:sz w:val="24"/>
          <w:szCs w:val="24"/>
        </w:rPr>
        <w:t>prepara los resultados para su presentación ante la Mesa Estratégica de Apropiación del Conocimiento</w:t>
      </w:r>
    </w:p>
    <w:p w14:paraId="6C293E04" w14:textId="2AB1B6AF" w:rsidR="00793733" w:rsidRPr="0046556A" w:rsidRDefault="0046556A" w:rsidP="00FD5BF0">
      <w:pPr>
        <w:ind w:right="425"/>
        <w:rPr>
          <w:rFonts w:ascii="Arial" w:hAnsi="Arial" w:cs="Arial"/>
          <w:color w:val="auto"/>
          <w:sz w:val="24"/>
          <w:szCs w:val="24"/>
        </w:rPr>
      </w:pPr>
      <w:r>
        <w:rPr>
          <w:rFonts w:ascii="Arial" w:hAnsi="Arial" w:cs="Arial"/>
          <w:color w:val="auto"/>
          <w:sz w:val="24"/>
          <w:szCs w:val="24"/>
        </w:rPr>
        <w:t>S</w:t>
      </w:r>
      <w:r w:rsidRPr="0046556A">
        <w:rPr>
          <w:rFonts w:ascii="Arial" w:hAnsi="Arial" w:cs="Arial"/>
          <w:color w:val="auto"/>
          <w:sz w:val="24"/>
          <w:szCs w:val="24"/>
        </w:rPr>
        <w:t>eguimiento → gestión → comunicación → escalamiento</w:t>
      </w:r>
      <w:r w:rsidR="00AE490E" w:rsidRPr="00AE490E">
        <w:rPr>
          <w:rFonts w:ascii="Arial" w:hAnsi="Arial" w:cs="Arial"/>
          <w:color w:val="auto"/>
          <w:sz w:val="24"/>
          <w:szCs w:val="24"/>
        </w:rPr>
        <w:t>.</w:t>
      </w:r>
    </w:p>
    <w:p w14:paraId="23CD0EFC" w14:textId="77777777" w:rsidR="00294443" w:rsidRDefault="00ED2BAD" w:rsidP="00FD5BF0">
      <w:pPr>
        <w:ind w:right="425"/>
        <w:rPr>
          <w:rFonts w:ascii="Arial" w:eastAsia="Times New Roman" w:hAnsi="Arial" w:cs="Arial"/>
          <w:color w:val="000000" w:themeColor="text1"/>
          <w:sz w:val="24"/>
          <w:szCs w:val="24"/>
          <w:lang w:eastAsia="es-CO"/>
        </w:rPr>
      </w:pPr>
      <w:r w:rsidRPr="00C45A93">
        <w:rPr>
          <w:rFonts w:ascii="Arial" w:hAnsi="Arial" w:cs="Arial"/>
          <w:b/>
          <w:bCs/>
          <w:color w:val="auto"/>
          <w:sz w:val="24"/>
          <w:szCs w:val="24"/>
          <w:lang w:val="es-CO"/>
        </w:rPr>
        <w:t xml:space="preserve">Mesa </w:t>
      </w:r>
      <w:r w:rsidR="00B4115F">
        <w:rPr>
          <w:rFonts w:ascii="Arial" w:hAnsi="Arial" w:cs="Arial"/>
          <w:b/>
          <w:bCs/>
          <w:color w:val="auto"/>
          <w:sz w:val="24"/>
          <w:szCs w:val="24"/>
          <w:lang w:val="es-CO"/>
        </w:rPr>
        <w:t xml:space="preserve">Estratégica </w:t>
      </w:r>
      <w:r w:rsidRPr="00C45A93">
        <w:rPr>
          <w:rFonts w:ascii="Arial" w:hAnsi="Arial" w:cs="Arial"/>
          <w:b/>
          <w:bCs/>
          <w:color w:val="auto"/>
          <w:sz w:val="24"/>
          <w:szCs w:val="24"/>
          <w:lang w:val="es-CO"/>
        </w:rPr>
        <w:t xml:space="preserve">de </w:t>
      </w:r>
      <w:r w:rsidRPr="00127010">
        <w:rPr>
          <w:rFonts w:ascii="Arial" w:hAnsi="Arial" w:cs="Arial"/>
          <w:b/>
          <w:bCs/>
          <w:color w:val="000000" w:themeColor="text1"/>
          <w:sz w:val="24"/>
          <w:szCs w:val="24"/>
          <w:lang w:val="es-CO"/>
        </w:rPr>
        <w:t>Apropiación del Conocimiento</w:t>
      </w:r>
      <w:r w:rsidRPr="00127010">
        <w:rPr>
          <w:rFonts w:ascii="Arial" w:hAnsi="Arial" w:cs="Arial"/>
          <w:color w:val="000000" w:themeColor="text1"/>
          <w:sz w:val="24"/>
          <w:szCs w:val="24"/>
          <w:lang w:val="es-CO"/>
        </w:rPr>
        <w:t>:</w:t>
      </w:r>
      <w:r w:rsidR="00127010" w:rsidRPr="00127010">
        <w:rPr>
          <w:rFonts w:ascii="Times New Roman" w:eastAsia="Times New Roman" w:hAnsi="Times New Roman" w:cs="Times New Roman"/>
          <w:b/>
          <w:bCs/>
          <w:color w:val="000000" w:themeColor="text1"/>
          <w:sz w:val="24"/>
          <w:szCs w:val="24"/>
          <w:lang w:val="es-CO" w:eastAsia="es-CO"/>
        </w:rPr>
        <w:t xml:space="preserve"> </w:t>
      </w:r>
      <w:r w:rsidR="00447FD3" w:rsidRPr="00447FD3">
        <w:rPr>
          <w:rFonts w:ascii="Arial" w:eastAsia="Times New Roman" w:hAnsi="Arial" w:cs="Arial"/>
          <w:color w:val="000000" w:themeColor="text1"/>
          <w:sz w:val="24"/>
          <w:szCs w:val="24"/>
          <w:lang w:eastAsia="es-CO"/>
        </w:rPr>
        <w:t xml:space="preserve">Instancia institucional </w:t>
      </w:r>
      <w:r w:rsidR="007B71F2">
        <w:rPr>
          <w:rFonts w:ascii="Arial" w:eastAsia="Times New Roman" w:hAnsi="Arial" w:cs="Arial"/>
          <w:color w:val="000000" w:themeColor="text1"/>
          <w:sz w:val="24"/>
          <w:szCs w:val="24"/>
          <w:lang w:eastAsia="es-CO"/>
        </w:rPr>
        <w:t>creada por el sistema de innovación de la UAECOB</w:t>
      </w:r>
      <w:r w:rsidR="00CF1BB6">
        <w:rPr>
          <w:rFonts w:ascii="Arial" w:eastAsia="Times New Roman" w:hAnsi="Arial" w:cs="Arial"/>
          <w:color w:val="000000" w:themeColor="text1"/>
          <w:sz w:val="24"/>
          <w:szCs w:val="24"/>
          <w:lang w:eastAsia="es-CO"/>
        </w:rPr>
        <w:t>,</w:t>
      </w:r>
      <w:r w:rsidR="007B71F2">
        <w:rPr>
          <w:rFonts w:ascii="Arial" w:eastAsia="Times New Roman" w:hAnsi="Arial" w:cs="Arial"/>
          <w:color w:val="000000" w:themeColor="text1"/>
          <w:sz w:val="24"/>
          <w:szCs w:val="24"/>
          <w:lang w:eastAsia="es-CO"/>
        </w:rPr>
        <w:t xml:space="preserve"> de</w:t>
      </w:r>
      <w:r w:rsidR="00447FD3" w:rsidRPr="00447FD3">
        <w:rPr>
          <w:rFonts w:ascii="Arial" w:eastAsia="Times New Roman" w:hAnsi="Arial" w:cs="Arial"/>
          <w:color w:val="000000" w:themeColor="text1"/>
          <w:sz w:val="24"/>
          <w:szCs w:val="24"/>
          <w:lang w:eastAsia="es-CO"/>
        </w:rPr>
        <w:t xml:space="preserve"> </w:t>
      </w:r>
      <w:r w:rsidR="00CF1BB6">
        <w:rPr>
          <w:rFonts w:ascii="Arial" w:eastAsia="Times New Roman" w:hAnsi="Arial" w:cs="Arial"/>
          <w:color w:val="000000" w:themeColor="text1"/>
          <w:sz w:val="24"/>
          <w:szCs w:val="24"/>
          <w:lang w:eastAsia="es-CO"/>
        </w:rPr>
        <w:t>nivel</w:t>
      </w:r>
      <w:r w:rsidR="00447FD3" w:rsidRPr="00447FD3">
        <w:rPr>
          <w:rFonts w:ascii="Arial" w:eastAsia="Times New Roman" w:hAnsi="Arial" w:cs="Arial"/>
          <w:color w:val="000000" w:themeColor="text1"/>
          <w:sz w:val="24"/>
          <w:szCs w:val="24"/>
          <w:lang w:eastAsia="es-CO"/>
        </w:rPr>
        <w:t xml:space="preserve"> directivo,</w:t>
      </w:r>
      <w:r w:rsidR="00CF1BB6">
        <w:rPr>
          <w:rFonts w:ascii="Arial" w:eastAsia="Times New Roman" w:hAnsi="Arial" w:cs="Arial"/>
          <w:color w:val="000000" w:themeColor="text1"/>
          <w:sz w:val="24"/>
          <w:szCs w:val="24"/>
          <w:lang w:eastAsia="es-CO"/>
        </w:rPr>
        <w:t xml:space="preserve"> la cual es convocada por la Mesa Operativa de Gobernanza de la </w:t>
      </w:r>
      <w:r w:rsidR="00C52766">
        <w:rPr>
          <w:rFonts w:ascii="Arial" w:eastAsia="Times New Roman" w:hAnsi="Arial" w:cs="Arial"/>
          <w:color w:val="000000" w:themeColor="text1"/>
          <w:sz w:val="24"/>
          <w:szCs w:val="24"/>
          <w:lang w:eastAsia="es-CO"/>
        </w:rPr>
        <w:t xml:space="preserve">Innovación, </w:t>
      </w:r>
      <w:r w:rsidR="00C52766" w:rsidRPr="00447FD3">
        <w:rPr>
          <w:rFonts w:ascii="Arial" w:eastAsia="Times New Roman" w:hAnsi="Arial" w:cs="Arial"/>
          <w:color w:val="000000" w:themeColor="text1"/>
          <w:sz w:val="24"/>
          <w:szCs w:val="24"/>
          <w:lang w:eastAsia="es-CO"/>
        </w:rPr>
        <w:t>cuando</w:t>
      </w:r>
      <w:r w:rsidR="00CF1BB6">
        <w:rPr>
          <w:rFonts w:ascii="Arial" w:eastAsia="Times New Roman" w:hAnsi="Arial" w:cs="Arial"/>
          <w:color w:val="000000" w:themeColor="text1"/>
          <w:sz w:val="24"/>
          <w:szCs w:val="24"/>
          <w:lang w:eastAsia="es-CO"/>
        </w:rPr>
        <w:t xml:space="preserve"> se genere</w:t>
      </w:r>
      <w:r w:rsidR="00447FD3" w:rsidRPr="00447FD3">
        <w:rPr>
          <w:rFonts w:ascii="Arial" w:eastAsia="Times New Roman" w:hAnsi="Arial" w:cs="Arial"/>
          <w:color w:val="000000" w:themeColor="text1"/>
          <w:sz w:val="24"/>
          <w:szCs w:val="24"/>
          <w:lang w:eastAsia="es-CO"/>
        </w:rPr>
        <w:t xml:space="preserve"> conocimiento </w:t>
      </w:r>
      <w:r w:rsidR="00CF1BB6">
        <w:rPr>
          <w:rFonts w:ascii="Arial" w:eastAsia="Times New Roman" w:hAnsi="Arial" w:cs="Arial"/>
          <w:color w:val="000000" w:themeColor="text1"/>
          <w:sz w:val="24"/>
          <w:szCs w:val="24"/>
          <w:lang w:eastAsia="es-CO"/>
        </w:rPr>
        <w:t xml:space="preserve">relevante y suficiente </w:t>
      </w:r>
      <w:r w:rsidR="00706740">
        <w:rPr>
          <w:rFonts w:ascii="Arial" w:eastAsia="Times New Roman" w:hAnsi="Arial" w:cs="Arial"/>
          <w:color w:val="000000" w:themeColor="text1"/>
          <w:sz w:val="24"/>
          <w:szCs w:val="24"/>
          <w:lang w:eastAsia="es-CO"/>
        </w:rPr>
        <w:t>en</w:t>
      </w:r>
      <w:r w:rsidR="00447FD3" w:rsidRPr="00447FD3">
        <w:rPr>
          <w:rFonts w:ascii="Arial" w:eastAsia="Times New Roman" w:hAnsi="Arial" w:cs="Arial"/>
          <w:color w:val="000000" w:themeColor="text1"/>
          <w:sz w:val="24"/>
          <w:szCs w:val="24"/>
          <w:lang w:eastAsia="es-CO"/>
        </w:rPr>
        <w:t xml:space="preserve"> proyectos de investigación, analítica de datos, experimentación e innovación</w:t>
      </w:r>
      <w:r w:rsidR="00C52766">
        <w:rPr>
          <w:rFonts w:ascii="Arial" w:eastAsia="Times New Roman" w:hAnsi="Arial" w:cs="Arial"/>
          <w:color w:val="000000" w:themeColor="text1"/>
          <w:sz w:val="24"/>
          <w:szCs w:val="24"/>
          <w:lang w:eastAsia="es-CO"/>
        </w:rPr>
        <w:t>. En ella, el directivo que corresponda</w:t>
      </w:r>
      <w:r w:rsidR="00CF1BB6" w:rsidRPr="00447FD3">
        <w:rPr>
          <w:rFonts w:ascii="Arial" w:eastAsia="Times New Roman" w:hAnsi="Arial" w:cs="Arial"/>
          <w:color w:val="000000" w:themeColor="text1"/>
          <w:sz w:val="24"/>
          <w:szCs w:val="24"/>
          <w:lang w:eastAsia="es-CO"/>
        </w:rPr>
        <w:t xml:space="preserve"> </w:t>
      </w:r>
      <w:r w:rsidR="00C52766" w:rsidRPr="00447FD3">
        <w:rPr>
          <w:rFonts w:ascii="Arial" w:eastAsia="Times New Roman" w:hAnsi="Arial" w:cs="Arial"/>
          <w:color w:val="000000" w:themeColor="text1"/>
          <w:sz w:val="24"/>
          <w:szCs w:val="24"/>
          <w:lang w:eastAsia="es-CO"/>
        </w:rPr>
        <w:t>evalúa</w:t>
      </w:r>
      <w:r w:rsidR="00CF1BB6" w:rsidRPr="00447FD3">
        <w:rPr>
          <w:rFonts w:ascii="Arial" w:eastAsia="Times New Roman" w:hAnsi="Arial" w:cs="Arial"/>
          <w:color w:val="000000" w:themeColor="text1"/>
          <w:sz w:val="24"/>
          <w:szCs w:val="24"/>
          <w:lang w:eastAsia="es-CO"/>
        </w:rPr>
        <w:t xml:space="preserve">, valida y </w:t>
      </w:r>
      <w:r w:rsidR="00CF1BB6">
        <w:rPr>
          <w:rFonts w:ascii="Arial" w:eastAsia="Times New Roman" w:hAnsi="Arial" w:cs="Arial"/>
          <w:color w:val="000000" w:themeColor="text1"/>
          <w:sz w:val="24"/>
          <w:szCs w:val="24"/>
          <w:lang w:eastAsia="es-CO"/>
        </w:rPr>
        <w:t>decid</w:t>
      </w:r>
      <w:r w:rsidR="00C52766">
        <w:rPr>
          <w:rFonts w:ascii="Arial" w:eastAsia="Times New Roman" w:hAnsi="Arial" w:cs="Arial"/>
          <w:color w:val="000000" w:themeColor="text1"/>
          <w:sz w:val="24"/>
          <w:szCs w:val="24"/>
          <w:lang w:eastAsia="es-CO"/>
        </w:rPr>
        <w:t>e,</w:t>
      </w:r>
      <w:r w:rsidR="00CF1BB6">
        <w:rPr>
          <w:rFonts w:ascii="Arial" w:eastAsia="Times New Roman" w:hAnsi="Arial" w:cs="Arial"/>
          <w:color w:val="000000" w:themeColor="text1"/>
          <w:sz w:val="24"/>
          <w:szCs w:val="24"/>
          <w:lang w:eastAsia="es-CO"/>
        </w:rPr>
        <w:t xml:space="preserve"> con base en criterios técnicos y de impacto </w:t>
      </w:r>
      <w:proofErr w:type="gramStart"/>
      <w:r w:rsidR="00CF1BB6">
        <w:rPr>
          <w:rFonts w:ascii="Arial" w:eastAsia="Times New Roman" w:hAnsi="Arial" w:cs="Arial"/>
          <w:color w:val="000000" w:themeColor="text1"/>
          <w:sz w:val="24"/>
          <w:szCs w:val="24"/>
          <w:lang w:eastAsia="es-CO"/>
        </w:rPr>
        <w:t xml:space="preserve">institucional, </w:t>
      </w:r>
      <w:r w:rsidR="00447FD3" w:rsidRPr="00447FD3">
        <w:rPr>
          <w:rFonts w:ascii="Arial" w:eastAsia="Times New Roman" w:hAnsi="Arial" w:cs="Arial"/>
          <w:color w:val="000000" w:themeColor="text1"/>
          <w:sz w:val="24"/>
          <w:szCs w:val="24"/>
          <w:lang w:eastAsia="es-CO"/>
        </w:rPr>
        <w:t xml:space="preserve"> </w:t>
      </w:r>
      <w:r w:rsidR="00C52766">
        <w:rPr>
          <w:rFonts w:ascii="Arial" w:eastAsia="Times New Roman" w:hAnsi="Arial" w:cs="Arial"/>
          <w:color w:val="000000" w:themeColor="text1"/>
          <w:sz w:val="24"/>
          <w:szCs w:val="24"/>
          <w:lang w:eastAsia="es-CO"/>
        </w:rPr>
        <w:t>su</w:t>
      </w:r>
      <w:proofErr w:type="gramEnd"/>
      <w:r w:rsidR="00447FD3" w:rsidRPr="00447FD3">
        <w:rPr>
          <w:rFonts w:ascii="Arial" w:eastAsia="Times New Roman" w:hAnsi="Arial" w:cs="Arial"/>
          <w:color w:val="000000" w:themeColor="text1"/>
          <w:sz w:val="24"/>
          <w:szCs w:val="24"/>
          <w:lang w:eastAsia="es-CO"/>
        </w:rPr>
        <w:t xml:space="preserve"> incorporación, ajuste </w:t>
      </w:r>
      <w:r w:rsidR="00447FD3">
        <w:rPr>
          <w:rFonts w:ascii="Arial" w:eastAsia="Times New Roman" w:hAnsi="Arial" w:cs="Arial"/>
          <w:color w:val="000000" w:themeColor="text1"/>
          <w:sz w:val="24"/>
          <w:szCs w:val="24"/>
          <w:lang w:eastAsia="es-CO"/>
        </w:rPr>
        <w:t>y/o</w:t>
      </w:r>
      <w:r w:rsidR="00447FD3" w:rsidRPr="00447FD3">
        <w:rPr>
          <w:rFonts w:ascii="Arial" w:eastAsia="Times New Roman" w:hAnsi="Arial" w:cs="Arial"/>
          <w:color w:val="000000" w:themeColor="text1"/>
          <w:sz w:val="24"/>
          <w:szCs w:val="24"/>
          <w:lang w:eastAsia="es-CO"/>
        </w:rPr>
        <w:t xml:space="preserve"> priorización en la toma de decisiones y en la gestión institucional. </w:t>
      </w:r>
    </w:p>
    <w:p w14:paraId="61A73485" w14:textId="7CBEBC9F" w:rsidR="00ED2BAD" w:rsidRDefault="00447FD3" w:rsidP="00FD5BF0">
      <w:pPr>
        <w:ind w:right="141"/>
        <w:rPr>
          <w:rFonts w:ascii="Arial" w:eastAsia="Times New Roman" w:hAnsi="Arial" w:cs="Arial"/>
          <w:color w:val="000000" w:themeColor="text1"/>
          <w:sz w:val="24"/>
          <w:szCs w:val="24"/>
          <w:lang w:eastAsia="es-CO"/>
        </w:rPr>
      </w:pPr>
      <w:r w:rsidRPr="00447FD3">
        <w:rPr>
          <w:rFonts w:ascii="Arial" w:eastAsia="Times New Roman" w:hAnsi="Arial" w:cs="Arial"/>
          <w:color w:val="000000" w:themeColor="text1"/>
          <w:sz w:val="24"/>
          <w:szCs w:val="24"/>
          <w:lang w:eastAsia="es-CO"/>
        </w:rPr>
        <w:t>Para ello,</w:t>
      </w:r>
      <w:r w:rsidR="00706740">
        <w:rPr>
          <w:rFonts w:ascii="Arial" w:eastAsia="Times New Roman" w:hAnsi="Arial" w:cs="Arial"/>
          <w:color w:val="000000" w:themeColor="text1"/>
          <w:sz w:val="24"/>
          <w:szCs w:val="24"/>
          <w:lang w:eastAsia="es-CO"/>
        </w:rPr>
        <w:t xml:space="preserve"> el equipo del Centro I+D+i</w:t>
      </w:r>
      <w:r w:rsidRPr="00447FD3">
        <w:rPr>
          <w:rFonts w:ascii="Arial" w:eastAsia="Times New Roman" w:hAnsi="Arial" w:cs="Arial"/>
          <w:color w:val="000000" w:themeColor="text1"/>
          <w:sz w:val="24"/>
          <w:szCs w:val="24"/>
          <w:lang w:eastAsia="es-CO"/>
        </w:rPr>
        <w:t xml:space="preserve"> </w:t>
      </w:r>
      <w:r w:rsidR="007B71F2">
        <w:rPr>
          <w:rFonts w:ascii="Arial" w:eastAsia="Times New Roman" w:hAnsi="Arial" w:cs="Arial"/>
          <w:color w:val="000000" w:themeColor="text1"/>
          <w:sz w:val="24"/>
          <w:szCs w:val="24"/>
          <w:lang w:eastAsia="es-CO"/>
        </w:rPr>
        <w:t>conformado en el marco de la gobernanza</w:t>
      </w:r>
      <w:r w:rsidR="004022A4">
        <w:rPr>
          <w:rFonts w:ascii="Arial" w:eastAsia="Times New Roman" w:hAnsi="Arial" w:cs="Arial"/>
          <w:color w:val="000000" w:themeColor="text1"/>
          <w:sz w:val="24"/>
          <w:szCs w:val="24"/>
          <w:lang w:eastAsia="es-CO"/>
        </w:rPr>
        <w:t xml:space="preserve"> de un determinado proyecto</w:t>
      </w:r>
      <w:r w:rsidR="007B71F2">
        <w:rPr>
          <w:rFonts w:ascii="Arial" w:eastAsia="Times New Roman" w:hAnsi="Arial" w:cs="Arial"/>
          <w:color w:val="000000" w:themeColor="text1"/>
          <w:sz w:val="24"/>
          <w:szCs w:val="24"/>
          <w:lang w:eastAsia="es-CO"/>
        </w:rPr>
        <w:t xml:space="preserve">, </w:t>
      </w:r>
      <w:r w:rsidR="00706740">
        <w:rPr>
          <w:rFonts w:ascii="Arial" w:eastAsia="Times New Roman" w:hAnsi="Arial" w:cs="Arial"/>
          <w:color w:val="000000" w:themeColor="text1"/>
          <w:sz w:val="24"/>
          <w:szCs w:val="24"/>
          <w:lang w:eastAsia="es-CO"/>
        </w:rPr>
        <w:t>realiza la</w:t>
      </w:r>
      <w:r w:rsidRPr="00447FD3">
        <w:rPr>
          <w:rFonts w:ascii="Arial" w:eastAsia="Times New Roman" w:hAnsi="Arial" w:cs="Arial"/>
          <w:color w:val="000000" w:themeColor="text1"/>
          <w:sz w:val="24"/>
          <w:szCs w:val="24"/>
          <w:lang w:eastAsia="es-CO"/>
        </w:rPr>
        <w:t xml:space="preserve"> presentación técnica y ejecutiva de resultados, su contextualización estratégica</w:t>
      </w:r>
      <w:r w:rsidR="00706740">
        <w:rPr>
          <w:rFonts w:ascii="Arial" w:eastAsia="Times New Roman" w:hAnsi="Arial" w:cs="Arial"/>
          <w:color w:val="000000" w:themeColor="text1"/>
          <w:sz w:val="24"/>
          <w:szCs w:val="24"/>
          <w:lang w:eastAsia="es-CO"/>
        </w:rPr>
        <w:t xml:space="preserve">, traduciendo la complejidad del lenguaje </w:t>
      </w:r>
      <w:r w:rsidR="007B71F2">
        <w:rPr>
          <w:rFonts w:ascii="Arial" w:eastAsia="Times New Roman" w:hAnsi="Arial" w:cs="Arial"/>
          <w:color w:val="000000" w:themeColor="text1"/>
          <w:sz w:val="24"/>
          <w:szCs w:val="24"/>
          <w:lang w:eastAsia="es-CO"/>
        </w:rPr>
        <w:t xml:space="preserve">técnico o </w:t>
      </w:r>
      <w:r w:rsidR="00706740">
        <w:rPr>
          <w:rFonts w:ascii="Arial" w:eastAsia="Times New Roman" w:hAnsi="Arial" w:cs="Arial"/>
          <w:color w:val="000000" w:themeColor="text1"/>
          <w:sz w:val="24"/>
          <w:szCs w:val="24"/>
          <w:lang w:eastAsia="es-CO"/>
        </w:rPr>
        <w:t>académico a insumos prácticos que faciliten su</w:t>
      </w:r>
      <w:r>
        <w:rPr>
          <w:rFonts w:ascii="Arial" w:eastAsia="Times New Roman" w:hAnsi="Arial" w:cs="Arial"/>
          <w:color w:val="000000" w:themeColor="text1"/>
          <w:sz w:val="24"/>
          <w:szCs w:val="24"/>
          <w:lang w:eastAsia="es-CO"/>
        </w:rPr>
        <w:t xml:space="preserve"> operacionalización</w:t>
      </w:r>
      <w:r w:rsidR="009D5AF4">
        <w:rPr>
          <w:rFonts w:ascii="Arial" w:eastAsia="Times New Roman" w:hAnsi="Arial" w:cs="Arial"/>
          <w:color w:val="000000" w:themeColor="text1"/>
          <w:sz w:val="24"/>
          <w:szCs w:val="24"/>
          <w:lang w:eastAsia="es-CO"/>
        </w:rPr>
        <w:t xml:space="preserve"> </w:t>
      </w:r>
      <w:r w:rsidR="007B71F2">
        <w:rPr>
          <w:rFonts w:ascii="Arial" w:eastAsia="Times New Roman" w:hAnsi="Arial" w:cs="Arial"/>
          <w:color w:val="000000" w:themeColor="text1"/>
          <w:sz w:val="24"/>
          <w:szCs w:val="24"/>
          <w:lang w:eastAsia="es-CO"/>
        </w:rPr>
        <w:t>por el</w:t>
      </w:r>
      <w:r w:rsidR="009D5AF4">
        <w:rPr>
          <w:rFonts w:ascii="Arial" w:eastAsia="Times New Roman" w:hAnsi="Arial" w:cs="Arial"/>
          <w:color w:val="000000" w:themeColor="text1"/>
          <w:sz w:val="24"/>
          <w:szCs w:val="24"/>
          <w:lang w:eastAsia="es-CO"/>
        </w:rPr>
        <w:t xml:space="preserve"> área</w:t>
      </w:r>
      <w:r w:rsidR="007B71F2">
        <w:rPr>
          <w:rFonts w:ascii="Arial" w:eastAsia="Times New Roman" w:hAnsi="Arial" w:cs="Arial"/>
          <w:color w:val="000000" w:themeColor="text1"/>
          <w:sz w:val="24"/>
          <w:szCs w:val="24"/>
          <w:lang w:eastAsia="es-CO"/>
        </w:rPr>
        <w:t xml:space="preserve"> competente,</w:t>
      </w:r>
      <w:r w:rsidR="009D5AF4">
        <w:rPr>
          <w:rFonts w:ascii="Arial" w:eastAsia="Times New Roman" w:hAnsi="Arial" w:cs="Arial"/>
          <w:color w:val="000000" w:themeColor="text1"/>
          <w:sz w:val="24"/>
          <w:szCs w:val="24"/>
          <w:lang w:eastAsia="es-CO"/>
        </w:rPr>
        <w:t xml:space="preserve"> de forma</w:t>
      </w:r>
      <w:r w:rsidRPr="00447FD3">
        <w:rPr>
          <w:rFonts w:ascii="Arial" w:eastAsia="Times New Roman" w:hAnsi="Arial" w:cs="Arial"/>
          <w:color w:val="000000" w:themeColor="text1"/>
          <w:sz w:val="24"/>
          <w:szCs w:val="24"/>
          <w:lang w:eastAsia="es-CO"/>
        </w:rPr>
        <w:t xml:space="preserve"> sostenible, </w:t>
      </w:r>
      <w:r w:rsidR="009D5AF4">
        <w:rPr>
          <w:rFonts w:ascii="Arial" w:eastAsia="Times New Roman" w:hAnsi="Arial" w:cs="Arial"/>
          <w:color w:val="000000" w:themeColor="text1"/>
          <w:sz w:val="24"/>
          <w:szCs w:val="24"/>
          <w:lang w:eastAsia="es-CO"/>
        </w:rPr>
        <w:t xml:space="preserve">y </w:t>
      </w:r>
      <w:r w:rsidRPr="00447FD3">
        <w:rPr>
          <w:rFonts w:ascii="Arial" w:eastAsia="Times New Roman" w:hAnsi="Arial" w:cs="Arial"/>
          <w:color w:val="000000" w:themeColor="text1"/>
          <w:sz w:val="24"/>
          <w:szCs w:val="24"/>
          <w:lang w:eastAsia="es-CO"/>
        </w:rPr>
        <w:t>alineada con las necesidades reales que motivaron su desarrollo.</w:t>
      </w:r>
      <w:r w:rsidR="00CF1BB6">
        <w:rPr>
          <w:rFonts w:ascii="Arial" w:eastAsia="Times New Roman" w:hAnsi="Arial" w:cs="Arial"/>
          <w:color w:val="000000" w:themeColor="text1"/>
          <w:sz w:val="24"/>
          <w:szCs w:val="24"/>
          <w:lang w:eastAsia="es-CO"/>
        </w:rPr>
        <w:t xml:space="preserve"> </w:t>
      </w:r>
    </w:p>
    <w:p w14:paraId="28091060" w14:textId="77777777" w:rsidR="005501CF" w:rsidRPr="009C1459" w:rsidRDefault="005501CF" w:rsidP="005501CF">
      <w:pPr>
        <w:ind w:right="425"/>
        <w:rPr>
          <w:rFonts w:ascii="Arial" w:hAnsi="Arial" w:cs="Arial"/>
          <w:color w:val="auto"/>
          <w:sz w:val="24"/>
          <w:szCs w:val="24"/>
          <w:lang w:val="es-CO"/>
        </w:rPr>
      </w:pPr>
      <w:r w:rsidRPr="009C1459">
        <w:rPr>
          <w:rFonts w:ascii="Arial" w:hAnsi="Arial" w:cs="Arial"/>
          <w:b/>
          <w:bCs/>
          <w:color w:val="auto"/>
          <w:sz w:val="24"/>
          <w:szCs w:val="24"/>
          <w:lang w:val="es-CO"/>
        </w:rPr>
        <w:t xml:space="preserve">Oportunidad de innovación: </w:t>
      </w:r>
      <w:r w:rsidRPr="009C1459">
        <w:rPr>
          <w:rFonts w:ascii="Arial" w:hAnsi="Arial" w:cs="Arial"/>
          <w:color w:val="auto"/>
          <w:sz w:val="24"/>
          <w:szCs w:val="24"/>
          <w:lang w:val="es-CO"/>
        </w:rPr>
        <w:t>Idea evaluada y priorizada por su viabilidad técnica, estratégica, económica y de impacto, susceptible de ser desarrollada mediante un proyecto de innovación.</w:t>
      </w:r>
    </w:p>
    <w:p w14:paraId="7EC6079E" w14:textId="77777777" w:rsidR="005501CF" w:rsidRDefault="005501CF" w:rsidP="005501CF">
      <w:pPr>
        <w:ind w:right="425"/>
        <w:rPr>
          <w:rFonts w:ascii="Arial" w:hAnsi="Arial" w:cs="Arial"/>
          <w:color w:val="auto"/>
          <w:sz w:val="24"/>
          <w:szCs w:val="24"/>
          <w:lang w:val="es-CO"/>
        </w:rPr>
      </w:pPr>
      <w:r w:rsidRPr="009C1459">
        <w:rPr>
          <w:rFonts w:ascii="Arial" w:hAnsi="Arial" w:cs="Arial"/>
          <w:b/>
          <w:bCs/>
          <w:color w:val="auto"/>
          <w:sz w:val="24"/>
          <w:szCs w:val="24"/>
          <w:lang w:val="es-CO"/>
        </w:rPr>
        <w:t xml:space="preserve">Proyecto de innovación: </w:t>
      </w:r>
      <w:r w:rsidRPr="006C26E8">
        <w:rPr>
          <w:rFonts w:ascii="Arial" w:hAnsi="Arial" w:cs="Arial"/>
          <w:color w:val="auto"/>
          <w:sz w:val="24"/>
          <w:szCs w:val="24"/>
          <w:lang w:val="es-CO"/>
        </w:rPr>
        <w:t>Oportunidad de innovación que ya ha sido priorizada por el cuerpo directivo</w:t>
      </w:r>
      <w:r>
        <w:rPr>
          <w:rFonts w:ascii="Arial" w:hAnsi="Arial" w:cs="Arial"/>
          <w:color w:val="auto"/>
          <w:sz w:val="24"/>
          <w:szCs w:val="24"/>
          <w:lang w:val="es-CO"/>
        </w:rPr>
        <w:t>, convirtiéndose en un proyecto oficial del Banco, para realizar la planeación estratégica para su gestión dentro del sistema de Innovación, y con apoyo de redes de conocimiento, si aplica.</w:t>
      </w:r>
    </w:p>
    <w:p w14:paraId="23950C64" w14:textId="77777777" w:rsidR="005501CF" w:rsidRPr="00447FD3" w:rsidRDefault="005501CF" w:rsidP="00FD5BF0">
      <w:pPr>
        <w:ind w:right="141"/>
        <w:rPr>
          <w:rFonts w:ascii="Arial" w:hAnsi="Arial" w:cs="Arial"/>
          <w:color w:val="000000" w:themeColor="text1"/>
          <w:sz w:val="24"/>
          <w:szCs w:val="24"/>
          <w:lang w:val="es-CO"/>
        </w:rPr>
      </w:pPr>
    </w:p>
    <w:p w14:paraId="05ABAA19" w14:textId="6DB40B6E" w:rsidR="00B636F0" w:rsidRPr="009C1459" w:rsidRDefault="00B636F0"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lastRenderedPageBreak/>
        <w:t xml:space="preserve">Prototipado: </w:t>
      </w:r>
      <w:r w:rsidRPr="009C1459">
        <w:rPr>
          <w:rFonts w:ascii="Arial" w:hAnsi="Arial" w:cs="Arial"/>
          <w:color w:val="auto"/>
          <w:sz w:val="24"/>
          <w:szCs w:val="24"/>
          <w:lang w:val="es-CO"/>
        </w:rPr>
        <w:t>Construcción de representaciones preliminares de una solución (producto, servicio o proceso) para evaluar su funcionamiento, usabilidad y aceptación, incorporando la interacción con usuarios.</w:t>
      </w:r>
    </w:p>
    <w:p w14:paraId="43D1255D" w14:textId="20AA008D" w:rsidR="00B636F0" w:rsidRPr="009C1459" w:rsidRDefault="00B636F0"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Prueba piloto: </w:t>
      </w:r>
      <w:r w:rsidRPr="009C1459">
        <w:rPr>
          <w:rFonts w:ascii="Arial" w:hAnsi="Arial" w:cs="Arial"/>
          <w:color w:val="auto"/>
          <w:sz w:val="24"/>
          <w:szCs w:val="24"/>
          <w:lang w:val="es-CO"/>
        </w:rPr>
        <w:t>Implementación a pequeña escala de una solución innovadora para evaluar su viabilidad, costos, riesgos y efectos antes de su despliegue completo.</w:t>
      </w:r>
    </w:p>
    <w:p w14:paraId="021E5595" w14:textId="690CA86D" w:rsidR="00B636F0" w:rsidRPr="009C1459" w:rsidRDefault="00B636F0"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Reto </w:t>
      </w:r>
      <w:r w:rsidR="009D5AF4">
        <w:rPr>
          <w:rFonts w:ascii="Arial" w:hAnsi="Arial" w:cs="Arial"/>
          <w:b/>
          <w:bCs/>
          <w:color w:val="auto"/>
          <w:sz w:val="24"/>
          <w:szCs w:val="24"/>
          <w:lang w:val="es-CO"/>
        </w:rPr>
        <w:t>innovación</w:t>
      </w:r>
      <w:r w:rsidRPr="009C1459">
        <w:rPr>
          <w:rFonts w:ascii="Arial" w:hAnsi="Arial" w:cs="Arial"/>
          <w:b/>
          <w:bCs/>
          <w:color w:val="auto"/>
          <w:sz w:val="24"/>
          <w:szCs w:val="24"/>
          <w:lang w:val="es-CO"/>
        </w:rPr>
        <w:t xml:space="preserve">: </w:t>
      </w:r>
      <w:r w:rsidRPr="009C1459">
        <w:rPr>
          <w:rFonts w:ascii="Arial" w:hAnsi="Arial" w:cs="Arial"/>
          <w:color w:val="auto"/>
          <w:sz w:val="24"/>
          <w:szCs w:val="24"/>
          <w:lang w:val="es-CO"/>
        </w:rPr>
        <w:t>Problema complejo de</w:t>
      </w:r>
      <w:r w:rsidR="009D5AF4">
        <w:rPr>
          <w:rFonts w:ascii="Arial" w:hAnsi="Arial" w:cs="Arial"/>
          <w:color w:val="auto"/>
          <w:sz w:val="24"/>
          <w:szCs w:val="24"/>
          <w:lang w:val="es-CO"/>
        </w:rPr>
        <w:t xml:space="preserve"> la entidad, </w:t>
      </w:r>
      <w:r w:rsidRPr="009C1459">
        <w:rPr>
          <w:rFonts w:ascii="Arial" w:hAnsi="Arial" w:cs="Arial"/>
          <w:color w:val="auto"/>
          <w:sz w:val="24"/>
          <w:szCs w:val="24"/>
          <w:lang w:val="es-CO"/>
        </w:rPr>
        <w:t>que requiere soluciones innovadoras, colaborativas y basadas en evidencia para mejorar la gestión institucional</w:t>
      </w:r>
      <w:r w:rsidR="009D5AF4">
        <w:rPr>
          <w:rFonts w:ascii="Arial" w:hAnsi="Arial" w:cs="Arial"/>
          <w:color w:val="auto"/>
          <w:sz w:val="24"/>
          <w:szCs w:val="24"/>
          <w:lang w:val="es-CO"/>
        </w:rPr>
        <w:t>, l</w:t>
      </w:r>
      <w:r w:rsidRPr="009C1459">
        <w:rPr>
          <w:rFonts w:ascii="Arial" w:hAnsi="Arial" w:cs="Arial"/>
          <w:color w:val="auto"/>
          <w:sz w:val="24"/>
          <w:szCs w:val="24"/>
          <w:lang w:val="es-CO"/>
        </w:rPr>
        <w:t>os servicios a la ciudadanía</w:t>
      </w:r>
      <w:r w:rsidR="009D5AF4">
        <w:rPr>
          <w:rFonts w:ascii="Arial" w:hAnsi="Arial" w:cs="Arial"/>
          <w:color w:val="auto"/>
          <w:sz w:val="24"/>
          <w:szCs w:val="24"/>
          <w:lang w:val="es-CO"/>
        </w:rPr>
        <w:t>, y generar valor público.</w:t>
      </w:r>
    </w:p>
    <w:p w14:paraId="5B9D7EE4" w14:textId="5B16B20D" w:rsidR="00BB1DBB" w:rsidRDefault="00BB1DBB" w:rsidP="00FD5BF0">
      <w:pPr>
        <w:ind w:right="141"/>
        <w:rPr>
          <w:rFonts w:ascii="Arial" w:hAnsi="Arial" w:cs="Arial"/>
          <w:color w:val="auto"/>
          <w:sz w:val="24"/>
          <w:szCs w:val="24"/>
          <w:lang w:val="es-CO"/>
        </w:rPr>
      </w:pPr>
      <w:r w:rsidRPr="009C1459">
        <w:rPr>
          <w:rFonts w:ascii="Arial" w:hAnsi="Arial" w:cs="Arial"/>
          <w:b/>
          <w:bCs/>
          <w:color w:val="auto"/>
          <w:sz w:val="24"/>
          <w:szCs w:val="24"/>
          <w:lang w:val="es-CO"/>
        </w:rPr>
        <w:t xml:space="preserve">Sistema de Gestión de la Innovación: </w:t>
      </w:r>
      <w:r w:rsidRPr="009C1459">
        <w:rPr>
          <w:rFonts w:ascii="Arial" w:hAnsi="Arial" w:cs="Arial"/>
          <w:color w:val="auto"/>
          <w:sz w:val="24"/>
          <w:szCs w:val="24"/>
          <w:lang w:val="es-CO"/>
        </w:rPr>
        <w:t>Conjunto estructurado de elementos interrelacionados —gobernanza, liderazgo, procesos, recursos, cultura, medición y mejora— que permiten a una organización generar innovación de manera sistemática, repetible y alineada con su</w:t>
      </w:r>
      <w:r w:rsidR="009D5AF4">
        <w:rPr>
          <w:rFonts w:ascii="Arial" w:hAnsi="Arial" w:cs="Arial"/>
          <w:color w:val="auto"/>
          <w:sz w:val="24"/>
          <w:szCs w:val="24"/>
          <w:lang w:val="es-CO"/>
        </w:rPr>
        <w:t xml:space="preserve"> misionalidad</w:t>
      </w:r>
      <w:r w:rsidRPr="009C1459">
        <w:rPr>
          <w:rFonts w:ascii="Arial" w:hAnsi="Arial" w:cs="Arial"/>
          <w:color w:val="auto"/>
          <w:sz w:val="24"/>
          <w:szCs w:val="24"/>
          <w:lang w:val="es-CO"/>
        </w:rPr>
        <w:t xml:space="preserve"> (NTC 5801 – ISO 56001</w:t>
      </w:r>
      <w:r w:rsidR="00ED2BAD">
        <w:rPr>
          <w:rFonts w:ascii="Arial" w:hAnsi="Arial" w:cs="Arial"/>
          <w:color w:val="auto"/>
          <w:sz w:val="24"/>
          <w:szCs w:val="24"/>
          <w:lang w:val="es-CO"/>
        </w:rPr>
        <w:t>-5</w:t>
      </w:r>
      <w:r w:rsidRPr="009C1459">
        <w:rPr>
          <w:rFonts w:ascii="Arial" w:hAnsi="Arial" w:cs="Arial"/>
          <w:color w:val="auto"/>
          <w:sz w:val="24"/>
          <w:szCs w:val="24"/>
          <w:lang w:val="es-CO"/>
        </w:rPr>
        <w:t>).</w:t>
      </w:r>
    </w:p>
    <w:p w14:paraId="1B5A2AA8" w14:textId="77777777" w:rsidR="00647579" w:rsidRDefault="00647579" w:rsidP="00FD5BF0">
      <w:pPr>
        <w:pStyle w:val="TITULO1"/>
        <w:ind w:right="141"/>
        <w:contextualSpacing/>
        <w:rPr>
          <w:rFonts w:ascii="Arial" w:hAnsi="Arial" w:cs="Arial"/>
          <w:b w:val="0"/>
          <w:bCs w:val="0"/>
          <w:color w:val="auto"/>
          <w:sz w:val="24"/>
          <w:szCs w:val="24"/>
          <w:u w:val="single"/>
        </w:rPr>
      </w:pPr>
    </w:p>
    <w:p w14:paraId="1907B6A2" w14:textId="6E314F50" w:rsidR="0052543F" w:rsidRPr="009C1459" w:rsidRDefault="00826A27" w:rsidP="00A85BED">
      <w:pPr>
        <w:pStyle w:val="TITULO1"/>
        <w:contextualSpacing/>
        <w:rPr>
          <w:rFonts w:ascii="Arial" w:hAnsi="Arial" w:cs="Arial"/>
          <w:b w:val="0"/>
          <w:bCs w:val="0"/>
          <w:color w:val="auto"/>
          <w:sz w:val="24"/>
          <w:szCs w:val="24"/>
          <w:u w:val="single"/>
        </w:rPr>
      </w:pPr>
      <w:r w:rsidRPr="009C1459">
        <w:rPr>
          <w:rFonts w:ascii="Arial" w:hAnsi="Arial" w:cs="Arial"/>
          <w:bCs w:val="0"/>
          <w:color w:val="auto"/>
          <w:sz w:val="24"/>
          <w:szCs w:val="24"/>
          <w:u w:val="single"/>
        </w:rPr>
        <w:t>Siglas</w:t>
      </w:r>
      <w:r w:rsidRPr="009C1459">
        <w:rPr>
          <w:rFonts w:ascii="Arial" w:hAnsi="Arial" w:cs="Arial"/>
          <w:b w:val="0"/>
          <w:bCs w:val="0"/>
          <w:color w:val="auto"/>
          <w:sz w:val="24"/>
          <w:szCs w:val="24"/>
          <w:u w:val="single"/>
        </w:rPr>
        <w:t>:</w:t>
      </w:r>
    </w:p>
    <w:p w14:paraId="74BCA9AB" w14:textId="77777777" w:rsidR="00AE72AC" w:rsidRPr="009C1459" w:rsidRDefault="00AE72AC" w:rsidP="00A85BED">
      <w:pPr>
        <w:pStyle w:val="TITULO1"/>
        <w:contextualSpacing/>
        <w:rPr>
          <w:rFonts w:ascii="Arial" w:hAnsi="Arial" w:cs="Arial"/>
          <w:b w:val="0"/>
          <w:bCs w:val="0"/>
          <w:color w:val="auto"/>
          <w:sz w:val="24"/>
          <w:szCs w:val="24"/>
          <w:u w:val="single"/>
        </w:rPr>
      </w:pPr>
    </w:p>
    <w:p w14:paraId="1A7818FD" w14:textId="51DB4D73" w:rsidR="00A85BED" w:rsidRPr="00A54AEF" w:rsidRDefault="00A54AEF" w:rsidP="00E003CD">
      <w:pPr>
        <w:pStyle w:val="Prrafodelista"/>
        <w:numPr>
          <w:ilvl w:val="0"/>
          <w:numId w:val="2"/>
        </w:numPr>
        <w:spacing w:after="0" w:line="240" w:lineRule="auto"/>
        <w:rPr>
          <w:rFonts w:ascii="Arial" w:hAnsi="Arial" w:cs="Arial"/>
          <w:color w:val="auto"/>
          <w:sz w:val="24"/>
          <w:szCs w:val="24"/>
          <w:shd w:val="clear" w:color="auto" w:fill="FFFFFF"/>
        </w:rPr>
      </w:pPr>
      <w:r>
        <w:rPr>
          <w:rFonts w:ascii="Arial" w:hAnsi="Arial" w:cs="Arial"/>
          <w:b/>
          <w:bCs/>
          <w:color w:val="auto"/>
          <w:sz w:val="24"/>
          <w:szCs w:val="24"/>
          <w:shd w:val="clear" w:color="auto" w:fill="FFFFFF"/>
        </w:rPr>
        <w:t>BID:</w:t>
      </w:r>
      <w:r w:rsidR="00A071C0">
        <w:rPr>
          <w:rFonts w:ascii="Arial" w:hAnsi="Arial" w:cs="Arial"/>
          <w:b/>
          <w:bCs/>
          <w:color w:val="auto"/>
          <w:sz w:val="24"/>
          <w:szCs w:val="24"/>
          <w:shd w:val="clear" w:color="auto" w:fill="FFFFFF"/>
        </w:rPr>
        <w:t xml:space="preserve"> </w:t>
      </w:r>
      <w:hyperlink r:id="rId13" w:history="1">
        <w:r w:rsidR="00A071C0" w:rsidRPr="00A071C0">
          <w:rPr>
            <w:rStyle w:val="Hipervnculo"/>
            <w:rFonts w:ascii="Arial" w:hAnsi="Arial" w:cs="Arial"/>
            <w:color w:val="auto"/>
            <w:sz w:val="24"/>
            <w:szCs w:val="24"/>
            <w:u w:val="none"/>
            <w:shd w:val="clear" w:color="auto" w:fill="FFFFFF"/>
          </w:rPr>
          <w:t>Banco Interamericano de Desarrollo</w:t>
        </w:r>
      </w:hyperlink>
    </w:p>
    <w:p w14:paraId="0DBE34A3" w14:textId="77777777" w:rsidR="00A54AEF" w:rsidRPr="00726808" w:rsidRDefault="00A54AEF" w:rsidP="00A54AEF">
      <w:pPr>
        <w:pStyle w:val="Prrafodelista"/>
        <w:numPr>
          <w:ilvl w:val="0"/>
          <w:numId w:val="2"/>
        </w:numPr>
        <w:spacing w:after="0" w:line="240" w:lineRule="auto"/>
        <w:rPr>
          <w:rFonts w:ascii="Arial" w:hAnsi="Arial" w:cs="Arial"/>
          <w:color w:val="auto"/>
          <w:sz w:val="24"/>
          <w:szCs w:val="24"/>
          <w:shd w:val="clear" w:color="auto" w:fill="FFFFFF"/>
        </w:rPr>
      </w:pPr>
      <w:r w:rsidRPr="005E3675">
        <w:rPr>
          <w:rFonts w:ascii="Arial" w:hAnsi="Arial" w:cs="Arial"/>
          <w:b/>
          <w:bCs/>
          <w:color w:val="auto"/>
          <w:sz w:val="24"/>
          <w:szCs w:val="24"/>
          <w:shd w:val="clear" w:color="auto" w:fill="FFFFFF"/>
        </w:rPr>
        <w:t>CIDI:</w:t>
      </w:r>
      <w:r w:rsidRPr="009C1459">
        <w:rPr>
          <w:rFonts w:ascii="Arial" w:hAnsi="Arial" w:cs="Arial"/>
          <w:color w:val="auto"/>
          <w:sz w:val="24"/>
          <w:szCs w:val="24"/>
          <w:shd w:val="clear" w:color="auto" w:fill="FFFFFF"/>
        </w:rPr>
        <w:t xml:space="preserve"> </w:t>
      </w:r>
      <w:r w:rsidRPr="009C1459">
        <w:rPr>
          <w:rFonts w:ascii="Arial" w:hAnsi="Arial" w:cs="Arial"/>
          <w:color w:val="auto"/>
          <w:sz w:val="24"/>
          <w:szCs w:val="24"/>
          <w:lang w:val="es-CO"/>
        </w:rPr>
        <w:t>Centro de Investigación, Desarrollo e Innovación</w:t>
      </w:r>
    </w:p>
    <w:p w14:paraId="0A713AC2" w14:textId="5088CDE8" w:rsidR="00726808" w:rsidRPr="00A54AEF" w:rsidRDefault="00726808" w:rsidP="00A54AEF">
      <w:pPr>
        <w:pStyle w:val="Prrafodelista"/>
        <w:numPr>
          <w:ilvl w:val="0"/>
          <w:numId w:val="2"/>
        </w:numPr>
        <w:spacing w:after="0" w:line="240" w:lineRule="auto"/>
        <w:rPr>
          <w:rFonts w:ascii="Arial" w:hAnsi="Arial" w:cs="Arial"/>
          <w:color w:val="auto"/>
          <w:sz w:val="24"/>
          <w:szCs w:val="24"/>
          <w:shd w:val="clear" w:color="auto" w:fill="FFFFFF"/>
        </w:rPr>
      </w:pPr>
      <w:proofErr w:type="spellStart"/>
      <w:r>
        <w:rPr>
          <w:rFonts w:ascii="Arial" w:hAnsi="Arial" w:cs="Arial"/>
          <w:b/>
          <w:bCs/>
          <w:color w:val="auto"/>
          <w:sz w:val="24"/>
          <w:szCs w:val="24"/>
          <w:shd w:val="clear" w:color="auto" w:fill="FFFFFF"/>
        </w:rPr>
        <w:t>CteI</w:t>
      </w:r>
      <w:proofErr w:type="spellEnd"/>
      <w:r>
        <w:rPr>
          <w:rFonts w:ascii="Arial" w:hAnsi="Arial" w:cs="Arial"/>
          <w:b/>
          <w:bCs/>
          <w:color w:val="auto"/>
          <w:sz w:val="24"/>
          <w:szCs w:val="24"/>
          <w:shd w:val="clear" w:color="auto" w:fill="FFFFFF"/>
        </w:rPr>
        <w:t>:</w:t>
      </w:r>
      <w:r>
        <w:rPr>
          <w:rFonts w:ascii="Arial" w:hAnsi="Arial" w:cs="Arial"/>
          <w:color w:val="auto"/>
          <w:sz w:val="24"/>
          <w:szCs w:val="24"/>
          <w:shd w:val="clear" w:color="auto" w:fill="FFFFFF"/>
        </w:rPr>
        <w:t xml:space="preserve"> Ciencia, Tecnología e Innovación</w:t>
      </w:r>
    </w:p>
    <w:p w14:paraId="1FD94404" w14:textId="763297B5" w:rsidR="00A54AEF" w:rsidRPr="00A071C0" w:rsidRDefault="00A54AEF" w:rsidP="00A54AEF">
      <w:pPr>
        <w:pStyle w:val="Prrafodelista"/>
        <w:numPr>
          <w:ilvl w:val="0"/>
          <w:numId w:val="2"/>
        </w:numPr>
        <w:spacing w:after="0" w:line="240" w:lineRule="auto"/>
        <w:rPr>
          <w:rFonts w:ascii="Arial" w:hAnsi="Arial" w:cs="Arial"/>
          <w:color w:val="auto"/>
          <w:sz w:val="24"/>
          <w:szCs w:val="24"/>
          <w:shd w:val="clear" w:color="auto" w:fill="FFFFFF"/>
          <w:lang w:val="pt-PT"/>
        </w:rPr>
      </w:pPr>
      <w:r w:rsidRPr="00A071C0">
        <w:rPr>
          <w:rFonts w:ascii="Arial" w:hAnsi="Arial" w:cs="Arial"/>
          <w:b/>
          <w:bCs/>
          <w:color w:val="auto"/>
          <w:sz w:val="24"/>
          <w:szCs w:val="24"/>
          <w:shd w:val="clear" w:color="auto" w:fill="FFFFFF"/>
          <w:lang w:val="pt-PT"/>
        </w:rPr>
        <w:t>DNP:</w:t>
      </w:r>
      <w:r w:rsidR="00A071C0" w:rsidRPr="00A071C0">
        <w:rPr>
          <w:rFonts w:ascii="Arial" w:hAnsi="Arial" w:cs="Arial"/>
          <w:b/>
          <w:bCs/>
          <w:color w:val="auto"/>
          <w:sz w:val="24"/>
          <w:szCs w:val="24"/>
          <w:shd w:val="clear" w:color="auto" w:fill="FFFFFF"/>
          <w:lang w:val="pt-PT"/>
        </w:rPr>
        <w:t xml:space="preserve"> </w:t>
      </w:r>
      <w:r w:rsidR="00A071C0" w:rsidRPr="00A071C0">
        <w:rPr>
          <w:rFonts w:ascii="Arial" w:hAnsi="Arial" w:cs="Arial"/>
          <w:color w:val="auto"/>
          <w:sz w:val="24"/>
          <w:szCs w:val="24"/>
          <w:shd w:val="clear" w:color="auto" w:fill="FFFFFF"/>
          <w:lang w:val="pt-PT"/>
        </w:rPr>
        <w:t>Departa</w:t>
      </w:r>
      <w:r w:rsidR="00A071C0">
        <w:rPr>
          <w:rFonts w:ascii="Arial" w:hAnsi="Arial" w:cs="Arial"/>
          <w:color w:val="auto"/>
          <w:sz w:val="24"/>
          <w:szCs w:val="24"/>
          <w:shd w:val="clear" w:color="auto" w:fill="FFFFFF"/>
          <w:lang w:val="pt-PT"/>
        </w:rPr>
        <w:t>men</w:t>
      </w:r>
      <w:r w:rsidR="00A071C0" w:rsidRPr="00A071C0">
        <w:rPr>
          <w:rFonts w:ascii="Arial" w:hAnsi="Arial" w:cs="Arial"/>
          <w:color w:val="auto"/>
          <w:sz w:val="24"/>
          <w:szCs w:val="24"/>
          <w:shd w:val="clear" w:color="auto" w:fill="FFFFFF"/>
          <w:lang w:val="pt-PT"/>
        </w:rPr>
        <w:t>to Nacional de P</w:t>
      </w:r>
      <w:r w:rsidR="00A071C0">
        <w:rPr>
          <w:rFonts w:ascii="Arial" w:hAnsi="Arial" w:cs="Arial"/>
          <w:color w:val="auto"/>
          <w:sz w:val="24"/>
          <w:szCs w:val="24"/>
          <w:shd w:val="clear" w:color="auto" w:fill="FFFFFF"/>
          <w:lang w:val="pt-PT"/>
        </w:rPr>
        <w:t>laneación</w:t>
      </w:r>
    </w:p>
    <w:p w14:paraId="22E9B106" w14:textId="5286358C" w:rsidR="00A54AEF" w:rsidRPr="00A54AEF" w:rsidRDefault="00A54AEF" w:rsidP="00A54AEF">
      <w:pPr>
        <w:pStyle w:val="Prrafodelista"/>
        <w:numPr>
          <w:ilvl w:val="0"/>
          <w:numId w:val="2"/>
        </w:numPr>
        <w:spacing w:after="0" w:line="240" w:lineRule="auto"/>
        <w:rPr>
          <w:rFonts w:ascii="Arial" w:hAnsi="Arial" w:cs="Arial"/>
          <w:color w:val="auto"/>
          <w:sz w:val="24"/>
          <w:szCs w:val="24"/>
          <w:shd w:val="clear" w:color="auto" w:fill="FFFFFF"/>
        </w:rPr>
      </w:pPr>
      <w:proofErr w:type="spellStart"/>
      <w:r w:rsidRPr="005E3675">
        <w:rPr>
          <w:rFonts w:ascii="Arial" w:hAnsi="Arial" w:cs="Arial"/>
          <w:b/>
          <w:bCs/>
          <w:color w:val="auto"/>
          <w:sz w:val="24"/>
          <w:szCs w:val="24"/>
          <w:lang w:val="es-CO"/>
        </w:rPr>
        <w:t>GE</w:t>
      </w:r>
      <w:r w:rsidR="005F1CFA">
        <w:rPr>
          <w:rFonts w:ascii="Arial" w:hAnsi="Arial" w:cs="Arial"/>
          <w:b/>
          <w:bCs/>
          <w:color w:val="auto"/>
          <w:sz w:val="24"/>
          <w:szCs w:val="24"/>
          <w:lang w:val="es-CO"/>
        </w:rPr>
        <w:t>S</w:t>
      </w:r>
      <w:r w:rsidRPr="005E3675">
        <w:rPr>
          <w:rFonts w:ascii="Arial" w:hAnsi="Arial" w:cs="Arial"/>
          <w:b/>
          <w:bCs/>
          <w:color w:val="auto"/>
          <w:sz w:val="24"/>
          <w:szCs w:val="24"/>
          <w:lang w:val="es-CO"/>
        </w:rPr>
        <w:t>CO+i</w:t>
      </w:r>
      <w:proofErr w:type="spellEnd"/>
      <w:r w:rsidRPr="005E3675">
        <w:rPr>
          <w:rFonts w:ascii="Arial" w:hAnsi="Arial" w:cs="Arial"/>
          <w:b/>
          <w:bCs/>
          <w:color w:val="auto"/>
          <w:sz w:val="24"/>
          <w:szCs w:val="24"/>
          <w:lang w:val="es-CO"/>
        </w:rPr>
        <w:t>:</w:t>
      </w:r>
      <w:r>
        <w:rPr>
          <w:rFonts w:ascii="Arial" w:hAnsi="Arial" w:cs="Arial"/>
          <w:color w:val="auto"/>
          <w:sz w:val="24"/>
          <w:szCs w:val="24"/>
          <w:lang w:val="es-CO"/>
        </w:rPr>
        <w:t xml:space="preserve"> Gestión del conocimiento y la innovación</w:t>
      </w:r>
    </w:p>
    <w:p w14:paraId="12E9F2A7" w14:textId="4B4C2BEC" w:rsidR="00A54AEF" w:rsidRPr="009C1459" w:rsidRDefault="00A54AEF" w:rsidP="00A54AEF">
      <w:pPr>
        <w:pStyle w:val="Prrafodelista"/>
        <w:numPr>
          <w:ilvl w:val="0"/>
          <w:numId w:val="2"/>
        </w:numPr>
        <w:spacing w:after="0" w:line="240" w:lineRule="auto"/>
        <w:rPr>
          <w:rFonts w:ascii="Arial" w:hAnsi="Arial" w:cs="Arial"/>
          <w:color w:val="auto"/>
          <w:sz w:val="24"/>
          <w:szCs w:val="24"/>
          <w:shd w:val="clear" w:color="auto" w:fill="FFFFFF"/>
        </w:rPr>
      </w:pPr>
      <w:r>
        <w:rPr>
          <w:rFonts w:ascii="Arial" w:hAnsi="Arial" w:cs="Arial"/>
          <w:b/>
          <w:bCs/>
          <w:color w:val="auto"/>
          <w:sz w:val="24"/>
          <w:szCs w:val="24"/>
          <w:lang w:val="es-CO"/>
        </w:rPr>
        <w:t>ISO:</w:t>
      </w:r>
      <w:r w:rsidR="00A071C0">
        <w:rPr>
          <w:rFonts w:ascii="Arial" w:hAnsi="Arial" w:cs="Arial"/>
          <w:b/>
          <w:bCs/>
          <w:color w:val="auto"/>
          <w:sz w:val="24"/>
          <w:szCs w:val="24"/>
          <w:lang w:val="es-CO"/>
        </w:rPr>
        <w:t xml:space="preserve"> </w:t>
      </w:r>
      <w:r w:rsidR="00A071C0" w:rsidRPr="00A071C0">
        <w:rPr>
          <w:rFonts w:ascii="Arial" w:hAnsi="Arial" w:cs="Arial"/>
          <w:color w:val="auto"/>
          <w:sz w:val="24"/>
          <w:szCs w:val="24"/>
        </w:rPr>
        <w:t>Organización Internacional de Normalización o Estandarización</w:t>
      </w:r>
    </w:p>
    <w:p w14:paraId="1C29A3DA" w14:textId="446D275D" w:rsidR="009C1459" w:rsidRDefault="009C1459" w:rsidP="009C1459">
      <w:pPr>
        <w:pStyle w:val="Prrafodelista"/>
        <w:numPr>
          <w:ilvl w:val="0"/>
          <w:numId w:val="2"/>
        </w:numPr>
        <w:spacing w:after="0" w:line="240" w:lineRule="auto"/>
        <w:rPr>
          <w:rFonts w:ascii="Arial" w:hAnsi="Arial" w:cs="Arial"/>
          <w:color w:val="auto"/>
          <w:sz w:val="24"/>
          <w:szCs w:val="24"/>
          <w:shd w:val="clear" w:color="auto" w:fill="FFFFFF"/>
        </w:rPr>
      </w:pPr>
      <w:r w:rsidRPr="009C1459">
        <w:rPr>
          <w:rFonts w:ascii="Arial" w:hAnsi="Arial" w:cs="Arial"/>
          <w:b/>
          <w:bCs/>
          <w:color w:val="auto"/>
          <w:sz w:val="24"/>
          <w:szCs w:val="24"/>
          <w:shd w:val="clear" w:color="auto" w:fill="FFFFFF"/>
        </w:rPr>
        <w:t xml:space="preserve">MIPG: </w:t>
      </w:r>
      <w:r w:rsidRPr="009C1459">
        <w:rPr>
          <w:rFonts w:ascii="Arial" w:hAnsi="Arial" w:cs="Arial"/>
          <w:color w:val="auto"/>
          <w:sz w:val="24"/>
          <w:szCs w:val="24"/>
          <w:shd w:val="clear" w:color="auto" w:fill="FFFFFF"/>
        </w:rPr>
        <w:t>Modelo Integrado de Planeación y Gestión</w:t>
      </w:r>
    </w:p>
    <w:p w14:paraId="4BD2E7D2" w14:textId="15EAD7DB" w:rsidR="00A54AEF" w:rsidRDefault="00A54AEF" w:rsidP="009C1459">
      <w:pPr>
        <w:pStyle w:val="Prrafodelista"/>
        <w:numPr>
          <w:ilvl w:val="0"/>
          <w:numId w:val="2"/>
        </w:numPr>
        <w:spacing w:after="0" w:line="240" w:lineRule="auto"/>
        <w:rPr>
          <w:rFonts w:ascii="Arial" w:hAnsi="Arial" w:cs="Arial"/>
          <w:color w:val="auto"/>
          <w:sz w:val="24"/>
          <w:szCs w:val="24"/>
          <w:shd w:val="clear" w:color="auto" w:fill="FFFFFF"/>
        </w:rPr>
      </w:pPr>
      <w:r>
        <w:rPr>
          <w:rFonts w:ascii="Arial" w:hAnsi="Arial" w:cs="Arial"/>
          <w:b/>
          <w:bCs/>
          <w:color w:val="auto"/>
          <w:sz w:val="24"/>
          <w:szCs w:val="24"/>
          <w:shd w:val="clear" w:color="auto" w:fill="FFFFFF"/>
        </w:rPr>
        <w:t>NTC:</w:t>
      </w:r>
      <w:r w:rsidR="00A071C0">
        <w:rPr>
          <w:rFonts w:ascii="Arial" w:hAnsi="Arial" w:cs="Arial"/>
          <w:b/>
          <w:bCs/>
          <w:color w:val="auto"/>
          <w:sz w:val="24"/>
          <w:szCs w:val="24"/>
          <w:shd w:val="clear" w:color="auto" w:fill="FFFFFF"/>
        </w:rPr>
        <w:t xml:space="preserve"> </w:t>
      </w:r>
      <w:r w:rsidR="00A071C0" w:rsidRPr="00A071C0">
        <w:rPr>
          <w:rFonts w:ascii="Arial" w:hAnsi="Arial" w:cs="Arial"/>
          <w:color w:val="auto"/>
          <w:sz w:val="24"/>
          <w:szCs w:val="24"/>
          <w:shd w:val="clear" w:color="auto" w:fill="FFFFFF"/>
        </w:rPr>
        <w:t>Norma Técnica Colombiana</w:t>
      </w:r>
    </w:p>
    <w:p w14:paraId="52C92F34" w14:textId="77777777" w:rsidR="00A54AEF" w:rsidRDefault="00A54AEF" w:rsidP="00A54AEF">
      <w:pPr>
        <w:pStyle w:val="Prrafodelista"/>
        <w:numPr>
          <w:ilvl w:val="0"/>
          <w:numId w:val="2"/>
        </w:numPr>
        <w:spacing w:after="0" w:line="240" w:lineRule="auto"/>
        <w:rPr>
          <w:rFonts w:ascii="Arial" w:hAnsi="Arial" w:cs="Arial"/>
          <w:color w:val="auto"/>
          <w:sz w:val="24"/>
          <w:szCs w:val="24"/>
          <w:shd w:val="clear" w:color="auto" w:fill="FFFFFF"/>
        </w:rPr>
      </w:pPr>
      <w:r w:rsidRPr="005E3675">
        <w:rPr>
          <w:rFonts w:ascii="Arial" w:hAnsi="Arial" w:cs="Arial"/>
          <w:b/>
          <w:bCs/>
          <w:color w:val="auto"/>
          <w:sz w:val="24"/>
          <w:szCs w:val="24"/>
          <w:shd w:val="clear" w:color="auto" w:fill="FFFFFF"/>
        </w:rPr>
        <w:t>OAP:</w:t>
      </w:r>
      <w:r>
        <w:rPr>
          <w:rFonts w:ascii="Arial" w:hAnsi="Arial" w:cs="Arial"/>
          <w:color w:val="auto"/>
          <w:sz w:val="24"/>
          <w:szCs w:val="24"/>
          <w:shd w:val="clear" w:color="auto" w:fill="FFFFFF"/>
        </w:rPr>
        <w:t xml:space="preserve"> Oficina Asesora de Planeación</w:t>
      </w:r>
    </w:p>
    <w:p w14:paraId="5AC7FEC7" w14:textId="7E93CD8F" w:rsidR="00A54AEF" w:rsidRPr="009C1459" w:rsidRDefault="00A54AEF" w:rsidP="00A54AEF">
      <w:pPr>
        <w:pStyle w:val="Prrafodelista"/>
        <w:numPr>
          <w:ilvl w:val="0"/>
          <w:numId w:val="2"/>
        </w:numPr>
        <w:spacing w:after="0" w:line="240" w:lineRule="auto"/>
        <w:rPr>
          <w:rFonts w:ascii="Arial" w:hAnsi="Arial" w:cs="Arial"/>
          <w:color w:val="auto"/>
          <w:sz w:val="24"/>
          <w:szCs w:val="24"/>
          <w:shd w:val="clear" w:color="auto" w:fill="FFFFFF"/>
        </w:rPr>
      </w:pPr>
      <w:r>
        <w:rPr>
          <w:rFonts w:ascii="Arial" w:hAnsi="Arial" w:cs="Arial"/>
          <w:b/>
          <w:bCs/>
          <w:color w:val="auto"/>
          <w:sz w:val="24"/>
          <w:szCs w:val="24"/>
          <w:shd w:val="clear" w:color="auto" w:fill="FFFFFF"/>
        </w:rPr>
        <w:t>OCDE:</w:t>
      </w:r>
      <w:r w:rsidR="00A071C0">
        <w:rPr>
          <w:rFonts w:ascii="Arial" w:hAnsi="Arial" w:cs="Arial"/>
          <w:b/>
          <w:bCs/>
          <w:color w:val="auto"/>
          <w:sz w:val="24"/>
          <w:szCs w:val="24"/>
          <w:shd w:val="clear" w:color="auto" w:fill="FFFFFF"/>
        </w:rPr>
        <w:t xml:space="preserve"> </w:t>
      </w:r>
      <w:r w:rsidR="00A071C0" w:rsidRPr="00A071C0">
        <w:rPr>
          <w:rFonts w:ascii="Arial" w:hAnsi="Arial" w:cs="Arial"/>
          <w:color w:val="auto"/>
          <w:sz w:val="24"/>
          <w:szCs w:val="24"/>
          <w:shd w:val="clear" w:color="auto" w:fill="FFFFFF"/>
        </w:rPr>
        <w:t>Organización para la Cooperación y el Desarrollo Económicos</w:t>
      </w:r>
    </w:p>
    <w:p w14:paraId="4F5BFC90" w14:textId="110EF0CB" w:rsidR="009B6F3C" w:rsidRDefault="009B6F3C" w:rsidP="00E003CD">
      <w:pPr>
        <w:pStyle w:val="Prrafodelista"/>
        <w:numPr>
          <w:ilvl w:val="0"/>
          <w:numId w:val="2"/>
        </w:numPr>
        <w:spacing w:after="0" w:line="240" w:lineRule="auto"/>
        <w:rPr>
          <w:rFonts w:ascii="Arial" w:hAnsi="Arial" w:cs="Arial"/>
          <w:color w:val="auto"/>
          <w:sz w:val="24"/>
          <w:szCs w:val="24"/>
          <w:shd w:val="clear" w:color="auto" w:fill="FFFFFF"/>
        </w:rPr>
      </w:pPr>
      <w:r w:rsidRPr="005E3675">
        <w:rPr>
          <w:rFonts w:ascii="Arial" w:hAnsi="Arial" w:cs="Arial"/>
          <w:b/>
          <w:bCs/>
          <w:color w:val="auto"/>
          <w:sz w:val="24"/>
          <w:szCs w:val="24"/>
          <w:shd w:val="clear" w:color="auto" w:fill="FFFFFF"/>
        </w:rPr>
        <w:t>PETI</w:t>
      </w:r>
      <w:r w:rsidR="005E3675" w:rsidRPr="005E3675">
        <w:rPr>
          <w:rFonts w:ascii="Arial" w:hAnsi="Arial" w:cs="Arial"/>
          <w:b/>
          <w:bCs/>
          <w:color w:val="auto"/>
          <w:sz w:val="24"/>
          <w:szCs w:val="24"/>
          <w:shd w:val="clear" w:color="auto" w:fill="FFFFFF"/>
        </w:rPr>
        <w:t>:</w:t>
      </w:r>
      <w:r w:rsidR="005E3675">
        <w:rPr>
          <w:rFonts w:ascii="Arial" w:hAnsi="Arial" w:cs="Arial"/>
          <w:color w:val="auto"/>
          <w:sz w:val="24"/>
          <w:szCs w:val="24"/>
          <w:shd w:val="clear" w:color="auto" w:fill="FFFFFF"/>
        </w:rPr>
        <w:t xml:space="preserve"> </w:t>
      </w:r>
      <w:r w:rsidR="005E3675" w:rsidRPr="005E3675">
        <w:rPr>
          <w:rFonts w:ascii="Arial" w:hAnsi="Arial" w:cs="Arial"/>
          <w:color w:val="auto"/>
          <w:sz w:val="24"/>
          <w:szCs w:val="24"/>
          <w:shd w:val="clear" w:color="auto" w:fill="FFFFFF"/>
        </w:rPr>
        <w:t>Plan Estratégico de Tecnologías de la Información (o Información y Comunicaciones)</w:t>
      </w:r>
    </w:p>
    <w:p w14:paraId="3E5B91B3" w14:textId="2E5783C5" w:rsidR="00A071C0" w:rsidRPr="009C1459" w:rsidRDefault="00A071C0" w:rsidP="00E003CD">
      <w:pPr>
        <w:pStyle w:val="Prrafodelista"/>
        <w:numPr>
          <w:ilvl w:val="0"/>
          <w:numId w:val="2"/>
        </w:numPr>
        <w:spacing w:after="0" w:line="240" w:lineRule="auto"/>
        <w:rPr>
          <w:rFonts w:ascii="Arial" w:hAnsi="Arial" w:cs="Arial"/>
          <w:color w:val="auto"/>
          <w:sz w:val="24"/>
          <w:szCs w:val="24"/>
          <w:shd w:val="clear" w:color="auto" w:fill="FFFFFF"/>
        </w:rPr>
      </w:pPr>
      <w:r>
        <w:rPr>
          <w:rFonts w:ascii="Arial" w:hAnsi="Arial" w:cs="Arial"/>
          <w:b/>
          <w:bCs/>
          <w:color w:val="auto"/>
          <w:sz w:val="24"/>
          <w:szCs w:val="24"/>
          <w:shd w:val="clear" w:color="auto" w:fill="FFFFFF"/>
        </w:rPr>
        <w:t>PNUD:</w:t>
      </w:r>
      <w:r>
        <w:rPr>
          <w:rFonts w:ascii="Arial" w:hAnsi="Arial" w:cs="Arial"/>
          <w:color w:val="auto"/>
          <w:sz w:val="24"/>
          <w:szCs w:val="24"/>
          <w:shd w:val="clear" w:color="auto" w:fill="FFFFFF"/>
        </w:rPr>
        <w:t xml:space="preserve"> </w:t>
      </w:r>
      <w:r w:rsidRPr="00A071C0">
        <w:rPr>
          <w:rFonts w:ascii="Arial" w:hAnsi="Arial" w:cs="Arial"/>
          <w:color w:val="auto"/>
          <w:sz w:val="24"/>
          <w:szCs w:val="24"/>
          <w:shd w:val="clear" w:color="auto" w:fill="FFFFFF"/>
        </w:rPr>
        <w:t>Programa de las Naciones Unidas para el Desarrollo</w:t>
      </w:r>
    </w:p>
    <w:p w14:paraId="18B77C48" w14:textId="24E9EECC" w:rsidR="001B1BC0" w:rsidRPr="00F27EDB" w:rsidRDefault="009B6F3C" w:rsidP="001B1BC0">
      <w:pPr>
        <w:pStyle w:val="Prrafodelista"/>
        <w:numPr>
          <w:ilvl w:val="0"/>
          <w:numId w:val="2"/>
        </w:numPr>
        <w:spacing w:after="0" w:line="240" w:lineRule="auto"/>
        <w:rPr>
          <w:rFonts w:ascii="Arial" w:hAnsi="Arial" w:cs="Arial"/>
          <w:color w:val="auto"/>
          <w:sz w:val="24"/>
          <w:szCs w:val="24"/>
          <w:shd w:val="clear" w:color="auto" w:fill="FFFFFF"/>
        </w:rPr>
      </w:pPr>
      <w:bookmarkStart w:id="11" w:name="_Toc33602729"/>
      <w:r w:rsidRPr="005E3675">
        <w:rPr>
          <w:rFonts w:ascii="Arial" w:hAnsi="Arial" w:cs="Arial"/>
          <w:b/>
          <w:bCs/>
          <w:color w:val="auto"/>
          <w:sz w:val="24"/>
          <w:szCs w:val="24"/>
          <w:shd w:val="clear" w:color="auto" w:fill="FFFFFF"/>
        </w:rPr>
        <w:t>TIC</w:t>
      </w:r>
      <w:r w:rsidR="005E3675" w:rsidRPr="005E3675">
        <w:rPr>
          <w:rFonts w:ascii="Arial" w:hAnsi="Arial" w:cs="Arial"/>
          <w:b/>
          <w:bCs/>
          <w:color w:val="auto"/>
          <w:sz w:val="24"/>
          <w:szCs w:val="24"/>
          <w:shd w:val="clear" w:color="auto" w:fill="FFFFFF"/>
        </w:rPr>
        <w:t>:</w:t>
      </w:r>
      <w:r w:rsidR="005E3675" w:rsidRPr="005E3675">
        <w:rPr>
          <w:b/>
          <w:bCs/>
        </w:rPr>
        <w:t xml:space="preserve"> </w:t>
      </w:r>
      <w:hyperlink r:id="rId14" w:history="1">
        <w:r w:rsidR="005E3675" w:rsidRPr="005E3675">
          <w:rPr>
            <w:rFonts w:ascii="Arial" w:hAnsi="Arial" w:cs="Arial"/>
            <w:color w:val="auto"/>
            <w:sz w:val="24"/>
            <w:szCs w:val="24"/>
            <w:lang w:val="es-CO"/>
          </w:rPr>
          <w:t>Tecnologías de la Información y la Comunicación</w:t>
        </w:r>
      </w:hyperlink>
    </w:p>
    <w:p w14:paraId="0FCB5A96" w14:textId="77777777" w:rsidR="00F27EDB" w:rsidRPr="009C1459" w:rsidRDefault="00F27EDB" w:rsidP="00F27EDB">
      <w:pPr>
        <w:pStyle w:val="Prrafodelista"/>
        <w:spacing w:after="0" w:line="240" w:lineRule="auto"/>
        <w:rPr>
          <w:rFonts w:ascii="Arial" w:hAnsi="Arial" w:cs="Arial"/>
          <w:color w:val="auto"/>
          <w:sz w:val="24"/>
          <w:szCs w:val="24"/>
          <w:shd w:val="clear" w:color="auto" w:fill="FFFFFF"/>
        </w:rPr>
      </w:pPr>
    </w:p>
    <w:p w14:paraId="13A37229" w14:textId="5FDC24F3" w:rsidR="00BB239C" w:rsidRPr="009C1459" w:rsidRDefault="00F27EDB" w:rsidP="00F27EDB">
      <w:pPr>
        <w:pStyle w:val="Ttulo1"/>
        <w:numPr>
          <w:ilvl w:val="0"/>
          <w:numId w:val="7"/>
        </w:numPr>
        <w:spacing w:before="0"/>
        <w:ind w:hanging="178"/>
        <w:rPr>
          <w:rFonts w:ascii="Arial" w:hAnsi="Arial" w:cs="Arial"/>
          <w:color w:val="auto"/>
          <w:sz w:val="24"/>
          <w:szCs w:val="24"/>
        </w:rPr>
      </w:pPr>
      <w:bookmarkStart w:id="12" w:name="_Toc222492755"/>
      <w:r w:rsidRPr="009C1459">
        <w:rPr>
          <w:rFonts w:ascii="Arial" w:hAnsi="Arial" w:cs="Arial"/>
          <w:color w:val="auto"/>
          <w:sz w:val="24"/>
          <w:szCs w:val="24"/>
        </w:rPr>
        <w:t>Principios Orientadores</w:t>
      </w:r>
      <w:bookmarkEnd w:id="12"/>
    </w:p>
    <w:p w14:paraId="6071F998" w14:textId="77777777" w:rsidR="00B636F0" w:rsidRPr="009C1459" w:rsidRDefault="00B636F0" w:rsidP="00B636F0">
      <w:pPr>
        <w:pStyle w:val="Ttulo1"/>
        <w:spacing w:before="0"/>
        <w:rPr>
          <w:rFonts w:ascii="Arial" w:hAnsi="Arial" w:cs="Arial"/>
          <w:color w:val="auto"/>
          <w:sz w:val="24"/>
          <w:szCs w:val="24"/>
        </w:rPr>
      </w:pPr>
    </w:p>
    <w:p w14:paraId="3E857641" w14:textId="77777777" w:rsidR="00B636F0" w:rsidRPr="009C1459" w:rsidRDefault="00B636F0" w:rsidP="00FD5BF0">
      <w:pPr>
        <w:ind w:left="320" w:right="283"/>
        <w:rPr>
          <w:rFonts w:ascii="Arial" w:hAnsi="Arial" w:cs="Arial"/>
          <w:color w:val="auto"/>
          <w:sz w:val="24"/>
          <w:szCs w:val="24"/>
          <w:lang w:val="es-CO"/>
        </w:rPr>
      </w:pPr>
      <w:r w:rsidRPr="009C1459">
        <w:rPr>
          <w:rFonts w:ascii="Arial" w:hAnsi="Arial" w:cs="Arial"/>
          <w:color w:val="auto"/>
          <w:sz w:val="24"/>
          <w:szCs w:val="24"/>
          <w:lang w:val="es-CO"/>
        </w:rPr>
        <w:t>La Gestión del Conocimiento y la Innovación en la UAECOB se rige por los siguientes principios:</w:t>
      </w:r>
    </w:p>
    <w:p w14:paraId="746B62E8" w14:textId="030BDC64" w:rsidR="00B636F0" w:rsidRPr="009C1459" w:rsidRDefault="00B636F0" w:rsidP="00726808">
      <w:pPr>
        <w:widowControl w:val="0"/>
        <w:numPr>
          <w:ilvl w:val="0"/>
          <w:numId w:val="28"/>
        </w:numPr>
        <w:autoSpaceDE w:val="0"/>
        <w:autoSpaceDN w:val="0"/>
        <w:spacing w:after="0" w:line="240" w:lineRule="auto"/>
        <w:ind w:right="27"/>
        <w:rPr>
          <w:rFonts w:ascii="Arial" w:hAnsi="Arial" w:cs="Arial"/>
          <w:color w:val="auto"/>
          <w:sz w:val="24"/>
          <w:szCs w:val="24"/>
          <w:lang w:val="es-CO"/>
        </w:rPr>
      </w:pPr>
      <w:r w:rsidRPr="009C1459">
        <w:rPr>
          <w:rFonts w:ascii="Arial" w:hAnsi="Arial" w:cs="Arial"/>
          <w:color w:val="auto"/>
          <w:sz w:val="24"/>
          <w:szCs w:val="24"/>
          <w:lang w:val="es-CO"/>
        </w:rPr>
        <w:t>Enfoque sistémico y estratégico</w:t>
      </w:r>
    </w:p>
    <w:p w14:paraId="56BE52DE" w14:textId="77777777" w:rsidR="00B636F0" w:rsidRPr="009C1459" w:rsidRDefault="00B636F0" w:rsidP="00B636F0">
      <w:pPr>
        <w:widowControl w:val="0"/>
        <w:numPr>
          <w:ilvl w:val="0"/>
          <w:numId w:val="28"/>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Innovación orientada a valor público.</w:t>
      </w:r>
    </w:p>
    <w:p w14:paraId="5E7E00C3" w14:textId="3CE2A976" w:rsidR="00B636F0" w:rsidRPr="009C1459" w:rsidRDefault="00B636F0" w:rsidP="00B636F0">
      <w:pPr>
        <w:widowControl w:val="0"/>
        <w:numPr>
          <w:ilvl w:val="0"/>
          <w:numId w:val="28"/>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Investigación aplicada</w:t>
      </w:r>
      <w:r w:rsidR="00471345">
        <w:rPr>
          <w:rFonts w:ascii="Arial" w:hAnsi="Arial" w:cs="Arial"/>
          <w:color w:val="auto"/>
          <w:sz w:val="24"/>
          <w:szCs w:val="24"/>
          <w:lang w:val="es-CO"/>
        </w:rPr>
        <w:t xml:space="preserve"> al diseño de soluciones</w:t>
      </w:r>
    </w:p>
    <w:p w14:paraId="22F02B2F" w14:textId="77777777" w:rsidR="00B636F0" w:rsidRPr="009C1459" w:rsidRDefault="00B636F0" w:rsidP="00B636F0">
      <w:pPr>
        <w:widowControl w:val="0"/>
        <w:numPr>
          <w:ilvl w:val="0"/>
          <w:numId w:val="28"/>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lastRenderedPageBreak/>
        <w:t>Gobernanza en red y colaboración.</w:t>
      </w:r>
    </w:p>
    <w:p w14:paraId="72B56497" w14:textId="77777777" w:rsidR="00B636F0" w:rsidRPr="009C1459" w:rsidRDefault="00B636F0" w:rsidP="00B636F0">
      <w:pPr>
        <w:widowControl w:val="0"/>
        <w:numPr>
          <w:ilvl w:val="0"/>
          <w:numId w:val="28"/>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Aprendizaje organizacional continuo.</w:t>
      </w:r>
    </w:p>
    <w:p w14:paraId="33E0EFBD" w14:textId="77777777" w:rsidR="00B636F0" w:rsidRDefault="00B636F0" w:rsidP="00B636F0">
      <w:pPr>
        <w:widowControl w:val="0"/>
        <w:numPr>
          <w:ilvl w:val="0"/>
          <w:numId w:val="28"/>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Apropiación, transferencia y sostenibilidad del conocimiento.</w:t>
      </w:r>
    </w:p>
    <w:p w14:paraId="6DC86AEC" w14:textId="77777777" w:rsidR="00A071C0" w:rsidRDefault="00A071C0" w:rsidP="00A071C0">
      <w:pPr>
        <w:widowControl w:val="0"/>
        <w:autoSpaceDE w:val="0"/>
        <w:autoSpaceDN w:val="0"/>
        <w:spacing w:after="0" w:line="240" w:lineRule="auto"/>
        <w:ind w:right="1390"/>
        <w:rPr>
          <w:rFonts w:ascii="Arial" w:hAnsi="Arial" w:cs="Arial"/>
          <w:color w:val="auto"/>
          <w:sz w:val="24"/>
          <w:szCs w:val="24"/>
          <w:lang w:val="es-CO"/>
        </w:rPr>
      </w:pPr>
    </w:p>
    <w:p w14:paraId="1BE47803" w14:textId="0FA96E08" w:rsidR="00D26596" w:rsidRPr="009C1459" w:rsidRDefault="00D26596" w:rsidP="00D26596">
      <w:pPr>
        <w:pStyle w:val="Ttulo1"/>
        <w:spacing w:before="0"/>
        <w:ind w:left="462" w:firstLine="0"/>
        <w:rPr>
          <w:rFonts w:ascii="Arial" w:hAnsi="Arial" w:cs="Arial"/>
          <w:color w:val="auto"/>
          <w:sz w:val="24"/>
          <w:szCs w:val="24"/>
        </w:rPr>
      </w:pPr>
    </w:p>
    <w:p w14:paraId="52FDCDBB" w14:textId="2C8670C0" w:rsidR="00E003CD" w:rsidRPr="009C1459" w:rsidRDefault="00F27EDB" w:rsidP="00F27EDB">
      <w:pPr>
        <w:pStyle w:val="Ttulo1"/>
        <w:numPr>
          <w:ilvl w:val="0"/>
          <w:numId w:val="7"/>
        </w:numPr>
        <w:spacing w:before="0"/>
        <w:ind w:left="709" w:right="283" w:hanging="425"/>
        <w:rPr>
          <w:rFonts w:ascii="Arial" w:hAnsi="Arial" w:cs="Arial"/>
          <w:color w:val="auto"/>
          <w:sz w:val="24"/>
          <w:szCs w:val="24"/>
        </w:rPr>
      </w:pPr>
      <w:bookmarkStart w:id="13" w:name="_Toc222492756"/>
      <w:bookmarkEnd w:id="11"/>
      <w:r w:rsidRPr="009C1459">
        <w:rPr>
          <w:rFonts w:ascii="Arial" w:hAnsi="Arial" w:cs="Arial"/>
          <w:color w:val="auto"/>
          <w:sz w:val="24"/>
          <w:szCs w:val="24"/>
        </w:rPr>
        <w:t xml:space="preserve">Sistema Institucional </w:t>
      </w:r>
      <w:r>
        <w:rPr>
          <w:rFonts w:ascii="Arial" w:hAnsi="Arial" w:cs="Arial"/>
          <w:color w:val="auto"/>
          <w:sz w:val="24"/>
          <w:szCs w:val="24"/>
        </w:rPr>
        <w:t>d</w:t>
      </w:r>
      <w:r w:rsidRPr="009C1459">
        <w:rPr>
          <w:rFonts w:ascii="Arial" w:hAnsi="Arial" w:cs="Arial"/>
          <w:color w:val="auto"/>
          <w:sz w:val="24"/>
          <w:szCs w:val="24"/>
        </w:rPr>
        <w:t xml:space="preserve">e Innovación </w:t>
      </w:r>
      <w:r>
        <w:rPr>
          <w:rFonts w:ascii="Arial" w:hAnsi="Arial" w:cs="Arial"/>
          <w:color w:val="auto"/>
          <w:sz w:val="24"/>
          <w:szCs w:val="24"/>
        </w:rPr>
        <w:t>y</w:t>
      </w:r>
      <w:r w:rsidRPr="009C1459">
        <w:rPr>
          <w:rFonts w:ascii="Arial" w:hAnsi="Arial" w:cs="Arial"/>
          <w:color w:val="auto"/>
          <w:sz w:val="24"/>
          <w:szCs w:val="24"/>
        </w:rPr>
        <w:t xml:space="preserve"> Gestión Del Conocimiento</w:t>
      </w:r>
      <w:bookmarkEnd w:id="13"/>
    </w:p>
    <w:p w14:paraId="1F436463" w14:textId="77777777" w:rsidR="00424913" w:rsidRPr="00F27EDB" w:rsidRDefault="00424913" w:rsidP="00424913">
      <w:pPr>
        <w:spacing w:after="0" w:line="240" w:lineRule="auto"/>
        <w:rPr>
          <w:rFonts w:ascii="Arial" w:hAnsi="Arial" w:cs="Arial"/>
          <w:b/>
          <w:color w:val="auto"/>
          <w:sz w:val="24"/>
          <w:szCs w:val="24"/>
        </w:rPr>
      </w:pPr>
    </w:p>
    <w:p w14:paraId="4F7D8C59" w14:textId="32307617" w:rsidR="00A94AFC" w:rsidRDefault="00B636F0" w:rsidP="0046556A">
      <w:pPr>
        <w:ind w:left="320" w:right="283"/>
        <w:rPr>
          <w:rFonts w:ascii="Arial" w:hAnsi="Arial" w:cs="Arial"/>
          <w:color w:val="auto"/>
          <w:sz w:val="24"/>
          <w:szCs w:val="24"/>
          <w:lang w:val="es-CO"/>
        </w:rPr>
      </w:pPr>
      <w:bookmarkStart w:id="14" w:name="_Toc139582611"/>
      <w:r w:rsidRPr="009C1459">
        <w:rPr>
          <w:rFonts w:ascii="Arial" w:hAnsi="Arial" w:cs="Arial"/>
          <w:color w:val="auto"/>
          <w:sz w:val="24"/>
          <w:szCs w:val="24"/>
          <w:lang w:val="es-CO"/>
        </w:rPr>
        <w:t xml:space="preserve">Para el cumplimiento efectivo de esta política, la UAECOB adopta </w:t>
      </w:r>
      <w:r w:rsidR="0046556A">
        <w:rPr>
          <w:rFonts w:ascii="Arial" w:hAnsi="Arial" w:cs="Arial"/>
          <w:color w:val="auto"/>
          <w:sz w:val="24"/>
          <w:szCs w:val="24"/>
          <w:lang w:val="es-CO"/>
        </w:rPr>
        <w:t>el</w:t>
      </w:r>
      <w:r w:rsidRPr="009C1459">
        <w:rPr>
          <w:rFonts w:ascii="Arial" w:hAnsi="Arial" w:cs="Arial"/>
          <w:color w:val="auto"/>
          <w:sz w:val="24"/>
          <w:szCs w:val="24"/>
          <w:lang w:val="es-CO"/>
        </w:rPr>
        <w:t xml:space="preserve"> Sistema Institucional de Innovación y Gestión del Conocimiento</w:t>
      </w:r>
      <w:r w:rsidR="00A94AFC">
        <w:rPr>
          <w:rFonts w:ascii="Arial" w:hAnsi="Arial" w:cs="Arial"/>
          <w:color w:val="auto"/>
          <w:sz w:val="24"/>
          <w:szCs w:val="24"/>
          <w:lang w:val="es-CO"/>
        </w:rPr>
        <w:t xml:space="preserve"> basado en la NTC 5801 e ISO 56002</w:t>
      </w:r>
      <w:r w:rsidRPr="009C1459">
        <w:rPr>
          <w:rFonts w:ascii="Arial" w:hAnsi="Arial" w:cs="Arial"/>
          <w:color w:val="auto"/>
          <w:sz w:val="24"/>
          <w:szCs w:val="24"/>
          <w:lang w:val="es-CO"/>
        </w:rPr>
        <w:t>,</w:t>
      </w:r>
      <w:r w:rsidR="0046556A">
        <w:rPr>
          <w:rFonts w:ascii="Arial" w:hAnsi="Arial" w:cs="Arial"/>
          <w:color w:val="auto"/>
          <w:sz w:val="24"/>
          <w:szCs w:val="24"/>
          <w:lang w:val="es-CO"/>
        </w:rPr>
        <w:t xml:space="preserve"> </w:t>
      </w:r>
      <w:r w:rsidR="00A94AFC">
        <w:rPr>
          <w:rFonts w:ascii="Arial" w:hAnsi="Arial" w:cs="Arial"/>
          <w:color w:val="auto"/>
          <w:sz w:val="24"/>
          <w:szCs w:val="24"/>
          <w:lang w:val="es-CO"/>
        </w:rPr>
        <w:t xml:space="preserve">para que la entidad pueda planificar, tener trazabilidad del proceso y del portafolio, aplicar controles, hacer seguimiento, evaluar, mejora continua, y volver a generar el ciclo, de sus proyectos de innovación, para la generación permanente de valor público.  </w:t>
      </w:r>
    </w:p>
    <w:p w14:paraId="1013FD9B" w14:textId="7DF8A239" w:rsidR="00B636F0" w:rsidRDefault="00A94AFC" w:rsidP="00A94AFC">
      <w:pPr>
        <w:ind w:right="283" w:firstLine="320"/>
        <w:rPr>
          <w:rFonts w:ascii="Arial" w:hAnsi="Arial" w:cs="Arial"/>
          <w:color w:val="auto"/>
          <w:sz w:val="24"/>
          <w:szCs w:val="24"/>
          <w:lang w:val="es-CO"/>
        </w:rPr>
      </w:pPr>
      <w:r>
        <w:rPr>
          <w:rFonts w:ascii="Arial" w:hAnsi="Arial" w:cs="Arial"/>
          <w:color w:val="auto"/>
          <w:sz w:val="24"/>
          <w:szCs w:val="24"/>
          <w:lang w:val="es-CO"/>
        </w:rPr>
        <w:t xml:space="preserve">El Sistema de la UAECOB se </w:t>
      </w:r>
      <w:r w:rsidR="00B636F0" w:rsidRPr="009C1459">
        <w:rPr>
          <w:rFonts w:ascii="Arial" w:hAnsi="Arial" w:cs="Arial"/>
          <w:color w:val="auto"/>
          <w:sz w:val="24"/>
          <w:szCs w:val="24"/>
          <w:lang w:val="es-CO"/>
        </w:rPr>
        <w:t>ent</w:t>
      </w:r>
      <w:r>
        <w:rPr>
          <w:rFonts w:ascii="Arial" w:hAnsi="Arial" w:cs="Arial"/>
          <w:color w:val="auto"/>
          <w:sz w:val="24"/>
          <w:szCs w:val="24"/>
          <w:lang w:val="es-CO"/>
        </w:rPr>
        <w:t>iende</w:t>
      </w:r>
      <w:r w:rsidR="00B636F0" w:rsidRPr="009C1459">
        <w:rPr>
          <w:rFonts w:ascii="Arial" w:hAnsi="Arial" w:cs="Arial"/>
          <w:color w:val="auto"/>
          <w:sz w:val="24"/>
          <w:szCs w:val="24"/>
          <w:lang w:val="es-CO"/>
        </w:rPr>
        <w:t xml:space="preserve"> como el conjunto</w:t>
      </w:r>
      <w:r>
        <w:rPr>
          <w:rFonts w:ascii="Arial" w:hAnsi="Arial" w:cs="Arial"/>
          <w:color w:val="auto"/>
          <w:sz w:val="24"/>
          <w:szCs w:val="24"/>
          <w:lang w:val="es-CO"/>
        </w:rPr>
        <w:t xml:space="preserve"> articulado</w:t>
      </w:r>
      <w:r w:rsidR="00B636F0" w:rsidRPr="009C1459">
        <w:rPr>
          <w:rFonts w:ascii="Arial" w:hAnsi="Arial" w:cs="Arial"/>
          <w:color w:val="auto"/>
          <w:sz w:val="24"/>
          <w:szCs w:val="24"/>
          <w:lang w:val="es-CO"/>
        </w:rPr>
        <w:t xml:space="preserve"> de:</w:t>
      </w:r>
    </w:p>
    <w:p w14:paraId="3ED758D8" w14:textId="77777777" w:rsidR="00AC2435" w:rsidRDefault="00AC2435" w:rsidP="00A94AFC">
      <w:pPr>
        <w:ind w:right="283" w:firstLine="320"/>
        <w:rPr>
          <w:rFonts w:ascii="Arial" w:hAnsi="Arial" w:cs="Arial"/>
          <w:color w:val="auto"/>
          <w:sz w:val="24"/>
          <w:szCs w:val="24"/>
          <w:lang w:val="es-CO"/>
        </w:rPr>
      </w:pPr>
    </w:p>
    <w:p w14:paraId="2B7D7CE6" w14:textId="502D22ED" w:rsidR="00AC2435" w:rsidRDefault="00AC2435" w:rsidP="00A94AFC">
      <w:pPr>
        <w:ind w:right="283" w:firstLine="320"/>
        <w:rPr>
          <w:rFonts w:ascii="Arial" w:hAnsi="Arial" w:cs="Arial"/>
          <w:color w:val="auto"/>
          <w:sz w:val="24"/>
          <w:szCs w:val="24"/>
          <w:lang w:val="es-CO"/>
        </w:rPr>
      </w:pPr>
      <w:r w:rsidRPr="00AC2435">
        <w:rPr>
          <w:rFonts w:ascii="Arial" w:hAnsi="Arial" w:cs="Arial"/>
          <w:noProof/>
          <w:color w:val="auto"/>
          <w:sz w:val="24"/>
          <w:szCs w:val="24"/>
          <w:lang w:val="es-CO"/>
        </w:rPr>
        <w:drawing>
          <wp:inline distT="0" distB="0" distL="0" distR="0" wp14:anchorId="6EA1B264" wp14:editId="4B050BDA">
            <wp:extent cx="6210935" cy="2903855"/>
            <wp:effectExtent l="0" t="0" r="0" b="0"/>
            <wp:docPr id="796824037" name="Imagen 1" descr="DESCRIPCION DEL SISTEMA DE INNOVACIÓN Y G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24037" name="Imagen 1" descr="DESCRIPCION DEL SISTEMA DE INNOVACIÓN Y GESCO"/>
                    <pic:cNvPicPr/>
                  </pic:nvPicPr>
                  <pic:blipFill>
                    <a:blip r:embed="rId15"/>
                    <a:stretch>
                      <a:fillRect/>
                    </a:stretch>
                  </pic:blipFill>
                  <pic:spPr>
                    <a:xfrm>
                      <a:off x="0" y="0"/>
                      <a:ext cx="6210935" cy="2903855"/>
                    </a:xfrm>
                    <a:prstGeom prst="rect">
                      <a:avLst/>
                    </a:prstGeom>
                  </pic:spPr>
                </pic:pic>
              </a:graphicData>
            </a:graphic>
          </wp:inline>
        </w:drawing>
      </w:r>
    </w:p>
    <w:p w14:paraId="2CAECFA9" w14:textId="38340158" w:rsidR="00AC2435" w:rsidRPr="00AC2435" w:rsidRDefault="00AC2435" w:rsidP="00AC2435">
      <w:pPr>
        <w:widowControl w:val="0"/>
        <w:autoSpaceDE w:val="0"/>
        <w:autoSpaceDN w:val="0"/>
        <w:spacing w:after="0" w:line="240" w:lineRule="auto"/>
        <w:ind w:left="462" w:right="283"/>
        <w:rPr>
          <w:rFonts w:ascii="Arial" w:hAnsi="Arial" w:cs="Arial"/>
          <w:color w:val="auto"/>
          <w:sz w:val="20"/>
          <w:szCs w:val="20"/>
          <w:lang w:val="es-CO"/>
        </w:rPr>
      </w:pPr>
      <w:r w:rsidRPr="00AC2435">
        <w:rPr>
          <w:rFonts w:ascii="Arial" w:hAnsi="Arial" w:cs="Arial"/>
          <w:color w:val="auto"/>
          <w:sz w:val="20"/>
          <w:szCs w:val="20"/>
        </w:rPr>
        <w:t>Fuente: Elaboración propia Academia-SGH, con base en ISO 56002</w:t>
      </w:r>
      <w:r>
        <w:rPr>
          <w:rFonts w:ascii="Arial" w:hAnsi="Arial" w:cs="Arial"/>
          <w:color w:val="auto"/>
          <w:sz w:val="20"/>
          <w:szCs w:val="20"/>
        </w:rPr>
        <w:t>, NTC 5801,</w:t>
      </w:r>
      <w:r w:rsidRPr="00AC2435">
        <w:rPr>
          <w:rFonts w:ascii="Arial" w:hAnsi="Arial" w:cs="Arial"/>
          <w:color w:val="auto"/>
          <w:sz w:val="20"/>
          <w:szCs w:val="20"/>
        </w:rPr>
        <w:t xml:space="preserve"> y marcos conceptuales de diseño institucional orientados a la generación de valor público</w:t>
      </w:r>
      <w:r>
        <w:rPr>
          <w:rFonts w:ascii="Arial" w:hAnsi="Arial" w:cs="Arial"/>
          <w:color w:val="auto"/>
          <w:sz w:val="20"/>
          <w:szCs w:val="20"/>
        </w:rPr>
        <w:t>,</w:t>
      </w:r>
    </w:p>
    <w:p w14:paraId="36DE278E" w14:textId="77777777" w:rsidR="00AC2435" w:rsidRPr="00AC2435" w:rsidRDefault="00AC2435" w:rsidP="00AC2435">
      <w:pPr>
        <w:widowControl w:val="0"/>
        <w:autoSpaceDE w:val="0"/>
        <w:autoSpaceDN w:val="0"/>
        <w:spacing w:after="0" w:line="240" w:lineRule="auto"/>
        <w:ind w:left="462" w:right="283"/>
        <w:rPr>
          <w:rFonts w:ascii="Arial" w:hAnsi="Arial" w:cs="Arial"/>
          <w:color w:val="auto"/>
          <w:sz w:val="24"/>
          <w:szCs w:val="24"/>
          <w:lang w:val="es-CO"/>
        </w:rPr>
      </w:pPr>
    </w:p>
    <w:p w14:paraId="74A3A35D" w14:textId="49615A9D" w:rsidR="00B636F0" w:rsidRPr="009C1459" w:rsidRDefault="007B5C77" w:rsidP="0046556A">
      <w:pPr>
        <w:widowControl w:val="0"/>
        <w:numPr>
          <w:ilvl w:val="0"/>
          <w:numId w:val="31"/>
        </w:numPr>
        <w:autoSpaceDE w:val="0"/>
        <w:autoSpaceDN w:val="0"/>
        <w:spacing w:after="0" w:line="240" w:lineRule="auto"/>
        <w:ind w:right="283"/>
        <w:rPr>
          <w:rFonts w:ascii="Arial" w:hAnsi="Arial" w:cs="Arial"/>
          <w:color w:val="auto"/>
          <w:sz w:val="24"/>
          <w:szCs w:val="24"/>
          <w:lang w:val="es-CO"/>
        </w:rPr>
      </w:pPr>
      <w:r>
        <w:rPr>
          <w:rFonts w:ascii="Arial" w:hAnsi="Arial" w:cs="Arial"/>
          <w:color w:val="auto"/>
          <w:sz w:val="24"/>
          <w:szCs w:val="24"/>
          <w:lang w:val="es-CO"/>
        </w:rPr>
        <w:t xml:space="preserve">Modelo de </w:t>
      </w:r>
      <w:r w:rsidR="00B636F0" w:rsidRPr="009C1459">
        <w:rPr>
          <w:rFonts w:ascii="Arial" w:hAnsi="Arial" w:cs="Arial"/>
          <w:color w:val="auto"/>
          <w:sz w:val="24"/>
          <w:szCs w:val="24"/>
          <w:lang w:val="es-CO"/>
        </w:rPr>
        <w:t xml:space="preserve">Gobernanza </w:t>
      </w:r>
      <w:r>
        <w:rPr>
          <w:rFonts w:ascii="Arial" w:hAnsi="Arial" w:cs="Arial"/>
          <w:color w:val="auto"/>
          <w:sz w:val="24"/>
          <w:szCs w:val="24"/>
          <w:lang w:val="es-CO"/>
        </w:rPr>
        <w:t>(</w:t>
      </w:r>
      <w:r w:rsidR="001D5D6C">
        <w:rPr>
          <w:rFonts w:ascii="Arial" w:hAnsi="Arial" w:cs="Arial"/>
          <w:color w:val="auto"/>
          <w:sz w:val="24"/>
          <w:szCs w:val="24"/>
          <w:lang w:val="es-CO"/>
        </w:rPr>
        <w:t>A</w:t>
      </w:r>
      <w:r w:rsidR="00B636F0" w:rsidRPr="009C1459">
        <w:rPr>
          <w:rFonts w:ascii="Arial" w:hAnsi="Arial" w:cs="Arial"/>
          <w:color w:val="auto"/>
          <w:sz w:val="24"/>
          <w:szCs w:val="24"/>
          <w:lang w:val="es-CO"/>
        </w:rPr>
        <w:t>rticulación estratégica</w:t>
      </w:r>
      <w:r>
        <w:rPr>
          <w:rFonts w:ascii="Arial" w:hAnsi="Arial" w:cs="Arial"/>
          <w:color w:val="auto"/>
          <w:sz w:val="24"/>
          <w:szCs w:val="24"/>
          <w:lang w:val="es-CO"/>
        </w:rPr>
        <w:t xml:space="preserve"> y liderazgo)</w:t>
      </w:r>
    </w:p>
    <w:p w14:paraId="61C1FA45" w14:textId="52EA3BA4" w:rsidR="00A54BD1" w:rsidRDefault="00A54BD1" w:rsidP="00B636F0">
      <w:pPr>
        <w:widowControl w:val="0"/>
        <w:numPr>
          <w:ilvl w:val="0"/>
          <w:numId w:val="31"/>
        </w:numPr>
        <w:autoSpaceDE w:val="0"/>
        <w:autoSpaceDN w:val="0"/>
        <w:spacing w:after="0" w:line="240" w:lineRule="auto"/>
        <w:ind w:right="1390"/>
        <w:rPr>
          <w:rFonts w:ascii="Arial" w:hAnsi="Arial" w:cs="Arial"/>
          <w:color w:val="auto"/>
          <w:sz w:val="24"/>
          <w:szCs w:val="24"/>
          <w:lang w:val="es-CO"/>
        </w:rPr>
      </w:pPr>
      <w:r>
        <w:rPr>
          <w:rFonts w:ascii="Arial" w:hAnsi="Arial" w:cs="Arial"/>
          <w:color w:val="auto"/>
          <w:sz w:val="24"/>
          <w:szCs w:val="24"/>
          <w:lang w:val="es-CO"/>
        </w:rPr>
        <w:t>Centro I+D+i</w:t>
      </w:r>
    </w:p>
    <w:p w14:paraId="44BF2710" w14:textId="5F94926B" w:rsidR="00B636F0" w:rsidRDefault="00B636F0" w:rsidP="00B636F0">
      <w:pPr>
        <w:widowControl w:val="0"/>
        <w:numPr>
          <w:ilvl w:val="0"/>
          <w:numId w:val="31"/>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 xml:space="preserve">Unidades </w:t>
      </w:r>
      <w:r w:rsidR="007B5C77">
        <w:rPr>
          <w:rFonts w:ascii="Arial" w:hAnsi="Arial" w:cs="Arial"/>
          <w:color w:val="auto"/>
          <w:sz w:val="24"/>
          <w:szCs w:val="24"/>
          <w:lang w:val="es-CO"/>
        </w:rPr>
        <w:t xml:space="preserve">permanentes </w:t>
      </w:r>
      <w:r w:rsidRPr="009C1459">
        <w:rPr>
          <w:rFonts w:ascii="Arial" w:hAnsi="Arial" w:cs="Arial"/>
          <w:color w:val="auto"/>
          <w:sz w:val="24"/>
          <w:szCs w:val="24"/>
          <w:lang w:val="es-CO"/>
        </w:rPr>
        <w:t xml:space="preserve">de innovación, investigación y </w:t>
      </w:r>
      <w:r w:rsidR="000D145F">
        <w:rPr>
          <w:rFonts w:ascii="Arial" w:hAnsi="Arial" w:cs="Arial"/>
          <w:color w:val="auto"/>
          <w:sz w:val="24"/>
          <w:szCs w:val="24"/>
          <w:lang w:val="es-CO"/>
        </w:rPr>
        <w:t>desarrollo</w:t>
      </w:r>
      <w:r w:rsidR="00294443">
        <w:rPr>
          <w:rFonts w:ascii="Arial" w:hAnsi="Arial" w:cs="Arial"/>
          <w:color w:val="auto"/>
          <w:sz w:val="24"/>
          <w:szCs w:val="24"/>
          <w:lang w:val="es-CO"/>
        </w:rPr>
        <w:t xml:space="preserve"> </w:t>
      </w:r>
      <w:r w:rsidR="007B5C77">
        <w:rPr>
          <w:rFonts w:ascii="Arial" w:hAnsi="Arial" w:cs="Arial"/>
          <w:color w:val="auto"/>
          <w:sz w:val="24"/>
          <w:szCs w:val="24"/>
          <w:lang w:val="es-CO"/>
        </w:rPr>
        <w:t>en las áreas, Estaciones</w:t>
      </w:r>
      <w:r w:rsidR="00294443">
        <w:rPr>
          <w:rFonts w:ascii="Arial" w:hAnsi="Arial" w:cs="Arial"/>
          <w:color w:val="auto"/>
          <w:sz w:val="24"/>
          <w:szCs w:val="24"/>
          <w:lang w:val="es-CO"/>
        </w:rPr>
        <w:t xml:space="preserve"> </w:t>
      </w:r>
      <w:r w:rsidR="007B5C77">
        <w:rPr>
          <w:rFonts w:ascii="Arial" w:hAnsi="Arial" w:cs="Arial"/>
          <w:color w:val="auto"/>
          <w:sz w:val="24"/>
          <w:szCs w:val="24"/>
          <w:lang w:val="es-CO"/>
        </w:rPr>
        <w:t xml:space="preserve">e instalaciones de la </w:t>
      </w:r>
      <w:r w:rsidR="00294443">
        <w:rPr>
          <w:rFonts w:ascii="Arial" w:hAnsi="Arial" w:cs="Arial"/>
          <w:color w:val="auto"/>
          <w:sz w:val="24"/>
          <w:szCs w:val="24"/>
          <w:lang w:val="es-CO"/>
        </w:rPr>
        <w:t>UAECOB</w:t>
      </w:r>
      <w:r w:rsidR="007B5C77">
        <w:rPr>
          <w:rFonts w:ascii="Arial" w:hAnsi="Arial" w:cs="Arial"/>
          <w:color w:val="auto"/>
          <w:sz w:val="24"/>
          <w:szCs w:val="24"/>
          <w:lang w:val="es-CO"/>
        </w:rPr>
        <w:t>, actuales o futuras.</w:t>
      </w:r>
    </w:p>
    <w:p w14:paraId="3CE0973F" w14:textId="717CAC6F" w:rsidR="007B5C77" w:rsidRDefault="007B5C77" w:rsidP="00B636F0">
      <w:pPr>
        <w:widowControl w:val="0"/>
        <w:numPr>
          <w:ilvl w:val="0"/>
          <w:numId w:val="31"/>
        </w:numPr>
        <w:autoSpaceDE w:val="0"/>
        <w:autoSpaceDN w:val="0"/>
        <w:spacing w:after="0" w:line="240" w:lineRule="auto"/>
        <w:ind w:right="1390"/>
        <w:rPr>
          <w:rFonts w:ascii="Arial" w:hAnsi="Arial" w:cs="Arial"/>
          <w:color w:val="auto"/>
          <w:sz w:val="24"/>
          <w:szCs w:val="24"/>
          <w:lang w:val="es-CO"/>
        </w:rPr>
      </w:pPr>
      <w:r>
        <w:rPr>
          <w:rFonts w:ascii="Arial" w:hAnsi="Arial" w:cs="Arial"/>
          <w:color w:val="auto"/>
          <w:sz w:val="24"/>
          <w:szCs w:val="24"/>
          <w:lang w:val="es-CO"/>
        </w:rPr>
        <w:lastRenderedPageBreak/>
        <w:t xml:space="preserve">Grupos co-creadores de innovación </w:t>
      </w:r>
      <w:r w:rsidR="00A94AFC">
        <w:rPr>
          <w:rFonts w:ascii="Arial" w:hAnsi="Arial" w:cs="Arial"/>
          <w:color w:val="auto"/>
          <w:sz w:val="24"/>
          <w:szCs w:val="24"/>
          <w:lang w:val="es-CO"/>
        </w:rPr>
        <w:t>que se integren por</w:t>
      </w:r>
      <w:r>
        <w:rPr>
          <w:rFonts w:ascii="Arial" w:hAnsi="Arial" w:cs="Arial"/>
          <w:color w:val="auto"/>
          <w:sz w:val="24"/>
          <w:szCs w:val="24"/>
          <w:lang w:val="es-CO"/>
        </w:rPr>
        <w:t xml:space="preserve"> proyecto</w:t>
      </w:r>
    </w:p>
    <w:p w14:paraId="3F1658ED" w14:textId="5A7F42B7" w:rsidR="000D145F" w:rsidRDefault="000D145F" w:rsidP="007B5C77">
      <w:pPr>
        <w:widowControl w:val="0"/>
        <w:numPr>
          <w:ilvl w:val="0"/>
          <w:numId w:val="31"/>
        </w:numPr>
        <w:autoSpaceDE w:val="0"/>
        <w:autoSpaceDN w:val="0"/>
        <w:spacing w:after="0" w:line="240" w:lineRule="auto"/>
        <w:ind w:right="425"/>
        <w:rPr>
          <w:rFonts w:ascii="Arial" w:hAnsi="Arial" w:cs="Arial"/>
          <w:color w:val="auto"/>
          <w:sz w:val="24"/>
          <w:szCs w:val="24"/>
          <w:lang w:val="es-CO"/>
        </w:rPr>
      </w:pPr>
      <w:r>
        <w:rPr>
          <w:rFonts w:ascii="Arial" w:hAnsi="Arial" w:cs="Arial"/>
          <w:color w:val="auto"/>
          <w:sz w:val="24"/>
          <w:szCs w:val="24"/>
          <w:lang w:val="es-CO"/>
        </w:rPr>
        <w:t xml:space="preserve">Grupo Institucional de Investigación Científica (Grupo aprobado por Dirección, </w:t>
      </w:r>
      <w:r w:rsidR="007B5C77">
        <w:rPr>
          <w:rFonts w:ascii="Arial" w:hAnsi="Arial" w:cs="Arial"/>
          <w:color w:val="auto"/>
          <w:sz w:val="24"/>
          <w:szCs w:val="24"/>
          <w:lang w:val="es-CO"/>
        </w:rPr>
        <w:t>formalizado ante</w:t>
      </w:r>
      <w:r>
        <w:rPr>
          <w:rFonts w:ascii="Arial" w:hAnsi="Arial" w:cs="Arial"/>
          <w:color w:val="auto"/>
          <w:sz w:val="24"/>
          <w:szCs w:val="24"/>
          <w:lang w:val="es-CO"/>
        </w:rPr>
        <w:t xml:space="preserve"> Min Ciencias y</w:t>
      </w:r>
      <w:r w:rsidR="007B5C77">
        <w:rPr>
          <w:rFonts w:ascii="Arial" w:hAnsi="Arial" w:cs="Arial"/>
          <w:color w:val="auto"/>
          <w:sz w:val="24"/>
          <w:szCs w:val="24"/>
          <w:lang w:val="es-CO"/>
        </w:rPr>
        <w:t xml:space="preserve"> con aval por parte</w:t>
      </w:r>
      <w:r>
        <w:rPr>
          <w:rFonts w:ascii="Arial" w:hAnsi="Arial" w:cs="Arial"/>
          <w:color w:val="auto"/>
          <w:sz w:val="24"/>
          <w:szCs w:val="24"/>
          <w:lang w:val="es-CO"/>
        </w:rPr>
        <w:t xml:space="preserve"> la Alcaldía Mayor de Bogotá)</w:t>
      </w:r>
    </w:p>
    <w:p w14:paraId="744A6973" w14:textId="77777777" w:rsidR="00B636F0" w:rsidRPr="009C1459" w:rsidRDefault="00B636F0" w:rsidP="00B636F0">
      <w:pPr>
        <w:widowControl w:val="0"/>
        <w:numPr>
          <w:ilvl w:val="0"/>
          <w:numId w:val="31"/>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Componentes metodológicos.</w:t>
      </w:r>
    </w:p>
    <w:p w14:paraId="65BC5C68" w14:textId="77777777" w:rsidR="00B636F0" w:rsidRPr="009C1459" w:rsidRDefault="00B636F0"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Ciclo de innovación.</w:t>
      </w:r>
    </w:p>
    <w:p w14:paraId="0631F6E6" w14:textId="36704293" w:rsidR="00B636F0" w:rsidRPr="009C1459" w:rsidRDefault="000D145F"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Pr>
          <w:rFonts w:ascii="Arial" w:hAnsi="Arial" w:cs="Arial"/>
          <w:color w:val="auto"/>
          <w:sz w:val="24"/>
          <w:szCs w:val="24"/>
          <w:lang w:val="es-CO"/>
        </w:rPr>
        <w:t>Estrategia de sostenibilidad basada en</w:t>
      </w:r>
      <w:r w:rsidR="00B636F0" w:rsidRPr="009C1459">
        <w:rPr>
          <w:rFonts w:ascii="Arial" w:hAnsi="Arial" w:cs="Arial"/>
          <w:color w:val="auto"/>
          <w:sz w:val="24"/>
          <w:szCs w:val="24"/>
          <w:lang w:val="es-CO"/>
        </w:rPr>
        <w:t xml:space="preserve"> gestión del conocimiento.</w:t>
      </w:r>
    </w:p>
    <w:p w14:paraId="45D9855C" w14:textId="77777777" w:rsidR="00B636F0" w:rsidRPr="009C1459" w:rsidRDefault="00B636F0"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Espacios físicos de encuentro creativo, de debate e investigación</w:t>
      </w:r>
    </w:p>
    <w:p w14:paraId="44DDEFEA" w14:textId="48A3E786" w:rsidR="00B636F0" w:rsidRPr="009C1459" w:rsidRDefault="00B636F0"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 xml:space="preserve">Banco de proyectos </w:t>
      </w:r>
    </w:p>
    <w:p w14:paraId="1149C784" w14:textId="27FAE00D" w:rsidR="00B636F0" w:rsidRDefault="00B636F0"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sidRPr="009C1459">
        <w:rPr>
          <w:rFonts w:ascii="Arial" w:hAnsi="Arial" w:cs="Arial"/>
          <w:color w:val="auto"/>
          <w:sz w:val="24"/>
          <w:szCs w:val="24"/>
          <w:lang w:val="es-CO"/>
        </w:rPr>
        <w:t xml:space="preserve">Instrumentos </w:t>
      </w:r>
      <w:r w:rsidR="007B5C77">
        <w:rPr>
          <w:rFonts w:ascii="Arial" w:hAnsi="Arial" w:cs="Arial"/>
          <w:color w:val="auto"/>
          <w:sz w:val="24"/>
          <w:szCs w:val="24"/>
          <w:lang w:val="es-CO"/>
        </w:rPr>
        <w:t xml:space="preserve">normativos y </w:t>
      </w:r>
      <w:r w:rsidRPr="009C1459">
        <w:rPr>
          <w:rFonts w:ascii="Arial" w:hAnsi="Arial" w:cs="Arial"/>
          <w:color w:val="auto"/>
          <w:sz w:val="24"/>
          <w:szCs w:val="24"/>
          <w:lang w:val="es-CO"/>
        </w:rPr>
        <w:t>d</w:t>
      </w:r>
      <w:r w:rsidR="00294443">
        <w:rPr>
          <w:rFonts w:ascii="Arial" w:hAnsi="Arial" w:cs="Arial"/>
          <w:color w:val="auto"/>
          <w:sz w:val="24"/>
          <w:szCs w:val="24"/>
          <w:lang w:val="es-CO"/>
        </w:rPr>
        <w:t>e Gobernanza</w:t>
      </w:r>
    </w:p>
    <w:p w14:paraId="2F07262D" w14:textId="53574C6A" w:rsidR="000D145F" w:rsidRDefault="000D145F"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Pr>
          <w:rFonts w:ascii="Arial" w:hAnsi="Arial" w:cs="Arial"/>
          <w:color w:val="auto"/>
          <w:sz w:val="24"/>
          <w:szCs w:val="24"/>
          <w:lang w:val="es-CO"/>
        </w:rPr>
        <w:t xml:space="preserve">Agente P3 en su rol I+D+i </w:t>
      </w:r>
    </w:p>
    <w:p w14:paraId="51ED7F6A" w14:textId="3FE82FFE" w:rsidR="000D145F" w:rsidRPr="009C1459" w:rsidRDefault="000D145F" w:rsidP="009B6F3C">
      <w:pPr>
        <w:widowControl w:val="0"/>
        <w:numPr>
          <w:ilvl w:val="0"/>
          <w:numId w:val="32"/>
        </w:numPr>
        <w:autoSpaceDE w:val="0"/>
        <w:autoSpaceDN w:val="0"/>
        <w:spacing w:after="0" w:line="240" w:lineRule="auto"/>
        <w:ind w:right="1390"/>
        <w:rPr>
          <w:rFonts w:ascii="Arial" w:hAnsi="Arial" w:cs="Arial"/>
          <w:color w:val="auto"/>
          <w:sz w:val="24"/>
          <w:szCs w:val="24"/>
          <w:lang w:val="es-CO"/>
        </w:rPr>
      </w:pPr>
      <w:r>
        <w:rPr>
          <w:rFonts w:ascii="Arial" w:hAnsi="Arial" w:cs="Arial"/>
          <w:color w:val="auto"/>
          <w:sz w:val="24"/>
          <w:szCs w:val="24"/>
          <w:lang w:val="es-CO"/>
        </w:rPr>
        <w:t>Grupo Estadístico Transversal</w:t>
      </w:r>
    </w:p>
    <w:p w14:paraId="7E4F64EA" w14:textId="3AD6F17E" w:rsidR="007B5C77" w:rsidRPr="007B5C77" w:rsidRDefault="007B5C77" w:rsidP="007B5C77">
      <w:pPr>
        <w:widowControl w:val="0"/>
        <w:numPr>
          <w:ilvl w:val="0"/>
          <w:numId w:val="32"/>
        </w:numPr>
        <w:autoSpaceDE w:val="0"/>
        <w:autoSpaceDN w:val="0"/>
        <w:spacing w:after="0" w:line="240" w:lineRule="auto"/>
        <w:ind w:right="-567"/>
        <w:rPr>
          <w:rFonts w:ascii="Arial" w:hAnsi="Arial" w:cs="Arial"/>
          <w:color w:val="auto"/>
          <w:sz w:val="24"/>
          <w:szCs w:val="24"/>
          <w:lang w:val="es-CO"/>
        </w:rPr>
      </w:pPr>
      <w:r>
        <w:rPr>
          <w:rFonts w:ascii="Arial" w:hAnsi="Arial" w:cs="Arial"/>
          <w:color w:val="auto"/>
          <w:sz w:val="24"/>
          <w:szCs w:val="24"/>
          <w:lang w:val="es-CO"/>
        </w:rPr>
        <w:t>Mesa Operativa de gobernanza de la Innovación (seguimiento y orientación permanente)</w:t>
      </w:r>
    </w:p>
    <w:p w14:paraId="5677CED2" w14:textId="2EA80187" w:rsidR="00B636F0" w:rsidRDefault="00B636F0" w:rsidP="00294443">
      <w:pPr>
        <w:widowControl w:val="0"/>
        <w:numPr>
          <w:ilvl w:val="0"/>
          <w:numId w:val="32"/>
        </w:numPr>
        <w:autoSpaceDE w:val="0"/>
        <w:autoSpaceDN w:val="0"/>
        <w:spacing w:after="0" w:line="240" w:lineRule="auto"/>
        <w:ind w:right="142"/>
        <w:rPr>
          <w:rFonts w:ascii="Arial" w:hAnsi="Arial" w:cs="Arial"/>
          <w:color w:val="auto"/>
          <w:sz w:val="24"/>
          <w:szCs w:val="24"/>
          <w:lang w:val="es-CO"/>
        </w:rPr>
      </w:pPr>
      <w:r w:rsidRPr="009C1459">
        <w:rPr>
          <w:rFonts w:ascii="Arial" w:hAnsi="Arial" w:cs="Arial"/>
          <w:color w:val="auto"/>
          <w:sz w:val="24"/>
          <w:szCs w:val="24"/>
          <w:lang w:val="es-CO"/>
        </w:rPr>
        <w:t xml:space="preserve">Mesa </w:t>
      </w:r>
      <w:r w:rsidR="00294443">
        <w:rPr>
          <w:rFonts w:ascii="Arial" w:hAnsi="Arial" w:cs="Arial"/>
          <w:color w:val="auto"/>
          <w:sz w:val="24"/>
          <w:szCs w:val="24"/>
          <w:lang w:val="es-CO"/>
        </w:rPr>
        <w:t xml:space="preserve">Estratégica </w:t>
      </w:r>
      <w:r w:rsidRPr="009C1459">
        <w:rPr>
          <w:rFonts w:ascii="Arial" w:hAnsi="Arial" w:cs="Arial"/>
          <w:color w:val="auto"/>
          <w:sz w:val="24"/>
          <w:szCs w:val="24"/>
          <w:lang w:val="es-CO"/>
        </w:rPr>
        <w:t>de apropiación del conocimiento</w:t>
      </w:r>
      <w:r w:rsidR="00294443">
        <w:rPr>
          <w:rFonts w:ascii="Arial" w:hAnsi="Arial" w:cs="Arial"/>
          <w:color w:val="auto"/>
          <w:sz w:val="24"/>
          <w:szCs w:val="24"/>
          <w:lang w:val="es-CO"/>
        </w:rPr>
        <w:t xml:space="preserve"> (nivel Directivo decisional)</w:t>
      </w:r>
    </w:p>
    <w:p w14:paraId="1B8ADE40" w14:textId="77777777" w:rsidR="009B6F3C" w:rsidRPr="009C1459" w:rsidRDefault="009B6F3C" w:rsidP="009B6F3C">
      <w:pPr>
        <w:widowControl w:val="0"/>
        <w:autoSpaceDE w:val="0"/>
        <w:autoSpaceDN w:val="0"/>
        <w:spacing w:after="0" w:line="240" w:lineRule="auto"/>
        <w:ind w:right="1390"/>
        <w:rPr>
          <w:rFonts w:ascii="Arial" w:hAnsi="Arial" w:cs="Arial"/>
          <w:color w:val="auto"/>
          <w:sz w:val="24"/>
          <w:szCs w:val="24"/>
          <w:lang w:val="es-CO"/>
        </w:rPr>
      </w:pPr>
    </w:p>
    <w:p w14:paraId="62FC994F" w14:textId="77777777" w:rsidR="00FD5BF0" w:rsidRDefault="00FD5BF0" w:rsidP="009B6F3C">
      <w:pPr>
        <w:widowControl w:val="0"/>
        <w:autoSpaceDE w:val="0"/>
        <w:autoSpaceDN w:val="0"/>
        <w:spacing w:after="0" w:line="240" w:lineRule="auto"/>
        <w:ind w:right="1390"/>
        <w:rPr>
          <w:rFonts w:ascii="Arial" w:hAnsi="Arial" w:cs="Arial"/>
          <w:color w:val="auto"/>
          <w:sz w:val="24"/>
          <w:szCs w:val="24"/>
          <w:lang w:val="es-CO"/>
        </w:rPr>
      </w:pPr>
    </w:p>
    <w:p w14:paraId="641F80F2" w14:textId="1950F4B5" w:rsidR="009B6F3C" w:rsidRDefault="009B6F3C" w:rsidP="00FD5BF0">
      <w:pPr>
        <w:pStyle w:val="Ttulo2"/>
        <w:rPr>
          <w:rFonts w:ascii="Arial" w:hAnsi="Arial" w:cs="Arial"/>
          <w:b/>
          <w:bCs/>
          <w:color w:val="auto"/>
          <w:sz w:val="24"/>
          <w:szCs w:val="24"/>
          <w:lang w:val="es-CO"/>
        </w:rPr>
      </w:pPr>
      <w:bookmarkStart w:id="15" w:name="_Toc222492757"/>
      <w:r w:rsidRPr="009C1459">
        <w:rPr>
          <w:rFonts w:ascii="Arial" w:hAnsi="Arial" w:cs="Arial"/>
          <w:b/>
          <w:bCs/>
          <w:color w:val="auto"/>
          <w:sz w:val="24"/>
          <w:szCs w:val="24"/>
          <w:lang w:val="es-CO"/>
        </w:rPr>
        <w:t>8.1 Nodo estratégico</w:t>
      </w:r>
      <w:r w:rsidR="00097702">
        <w:rPr>
          <w:rFonts w:ascii="Arial" w:hAnsi="Arial" w:cs="Arial"/>
          <w:b/>
          <w:bCs/>
          <w:color w:val="auto"/>
          <w:sz w:val="24"/>
          <w:szCs w:val="24"/>
          <w:lang w:val="es-CO"/>
        </w:rPr>
        <w:t xml:space="preserve"> del Sistema</w:t>
      </w:r>
      <w:r w:rsidRPr="009C1459">
        <w:rPr>
          <w:rFonts w:ascii="Arial" w:hAnsi="Arial" w:cs="Arial"/>
          <w:b/>
          <w:bCs/>
          <w:color w:val="auto"/>
          <w:sz w:val="24"/>
          <w:szCs w:val="24"/>
          <w:lang w:val="es-CO"/>
        </w:rPr>
        <w:t>: Academia</w:t>
      </w:r>
      <w:r w:rsidR="00F27EDB">
        <w:rPr>
          <w:rFonts w:ascii="Arial" w:hAnsi="Arial" w:cs="Arial"/>
          <w:b/>
          <w:bCs/>
          <w:color w:val="auto"/>
          <w:sz w:val="24"/>
          <w:szCs w:val="24"/>
          <w:lang w:val="es-CO"/>
        </w:rPr>
        <w:t xml:space="preserve"> SGH</w:t>
      </w:r>
      <w:r w:rsidRPr="009C1459">
        <w:rPr>
          <w:rFonts w:ascii="Arial" w:hAnsi="Arial" w:cs="Arial"/>
          <w:b/>
          <w:bCs/>
          <w:color w:val="auto"/>
          <w:sz w:val="24"/>
          <w:szCs w:val="24"/>
          <w:lang w:val="es-CO"/>
        </w:rPr>
        <w:t xml:space="preserve"> </w:t>
      </w:r>
      <w:r w:rsidR="007B5C77">
        <w:rPr>
          <w:rFonts w:ascii="Arial" w:hAnsi="Arial" w:cs="Arial"/>
          <w:b/>
          <w:bCs/>
          <w:color w:val="auto"/>
          <w:sz w:val="24"/>
          <w:szCs w:val="24"/>
          <w:lang w:val="es-CO"/>
        </w:rPr>
        <w:t>a través del Centro I+D+i</w:t>
      </w:r>
      <w:bookmarkEnd w:id="15"/>
    </w:p>
    <w:p w14:paraId="59D21D77" w14:textId="77777777" w:rsidR="003D5F50" w:rsidRDefault="003D5F50" w:rsidP="009B6F3C">
      <w:pPr>
        <w:widowControl w:val="0"/>
        <w:autoSpaceDE w:val="0"/>
        <w:autoSpaceDN w:val="0"/>
        <w:spacing w:after="0" w:line="240" w:lineRule="auto"/>
        <w:ind w:right="1390"/>
        <w:rPr>
          <w:rFonts w:ascii="Arial" w:hAnsi="Arial" w:cs="Arial"/>
          <w:b/>
          <w:bCs/>
          <w:color w:val="auto"/>
          <w:sz w:val="24"/>
          <w:szCs w:val="24"/>
          <w:lang w:val="es-CO"/>
        </w:rPr>
      </w:pPr>
    </w:p>
    <w:p w14:paraId="7EF1676A" w14:textId="492E157A" w:rsidR="007D1CDF" w:rsidRDefault="007D1CDF" w:rsidP="007D1CDF">
      <w:pPr>
        <w:widowControl w:val="0"/>
        <w:autoSpaceDE w:val="0"/>
        <w:autoSpaceDN w:val="0"/>
        <w:spacing w:after="0" w:line="240" w:lineRule="auto"/>
        <w:ind w:right="567"/>
        <w:rPr>
          <w:rFonts w:ascii="Arial" w:hAnsi="Arial" w:cs="Arial"/>
          <w:color w:val="auto"/>
          <w:sz w:val="24"/>
          <w:szCs w:val="24"/>
          <w:lang w:val="es-CO"/>
        </w:rPr>
      </w:pPr>
      <w:r w:rsidRPr="007D1CDF">
        <w:rPr>
          <w:rFonts w:ascii="Arial" w:hAnsi="Arial" w:cs="Arial"/>
          <w:color w:val="auto"/>
          <w:sz w:val="24"/>
          <w:szCs w:val="24"/>
          <w:lang w:val="es-CO"/>
        </w:rPr>
        <w:t xml:space="preserve">Como nodo estratégico y dinamizador del Sistema de Innovación y Gestión del Conocimiento, el Centro lidera, </w:t>
      </w:r>
      <w:r>
        <w:rPr>
          <w:rFonts w:ascii="Arial" w:hAnsi="Arial" w:cs="Arial"/>
          <w:color w:val="auto"/>
          <w:sz w:val="24"/>
          <w:szCs w:val="24"/>
          <w:lang w:val="es-CO"/>
        </w:rPr>
        <w:t xml:space="preserve">acompaña, </w:t>
      </w:r>
      <w:r w:rsidRPr="007D1CDF">
        <w:rPr>
          <w:rFonts w:ascii="Arial" w:hAnsi="Arial" w:cs="Arial"/>
          <w:color w:val="auto"/>
          <w:sz w:val="24"/>
          <w:szCs w:val="24"/>
          <w:lang w:val="es-CO"/>
        </w:rPr>
        <w:t>articula y</w:t>
      </w:r>
      <w:r>
        <w:rPr>
          <w:rFonts w:ascii="Arial" w:hAnsi="Arial" w:cs="Arial"/>
          <w:color w:val="auto"/>
          <w:sz w:val="24"/>
          <w:szCs w:val="24"/>
          <w:lang w:val="es-CO"/>
        </w:rPr>
        <w:t>/o</w:t>
      </w:r>
      <w:r w:rsidRPr="007D1CDF">
        <w:rPr>
          <w:rFonts w:ascii="Arial" w:hAnsi="Arial" w:cs="Arial"/>
          <w:color w:val="auto"/>
          <w:sz w:val="24"/>
          <w:szCs w:val="24"/>
          <w:lang w:val="es-CO"/>
        </w:rPr>
        <w:t xml:space="preserve"> ejecuta procesos de generación de conocimiento e innovación basados en datos, evidencia e investigación, en el marco de la gobernanza institucional</w:t>
      </w:r>
      <w:r>
        <w:rPr>
          <w:rFonts w:ascii="Arial" w:hAnsi="Arial" w:cs="Arial"/>
          <w:color w:val="auto"/>
          <w:sz w:val="24"/>
          <w:szCs w:val="24"/>
          <w:lang w:val="es-CO"/>
        </w:rPr>
        <w:t>, apoyado en redes intersectoriales y de Cooperación Internacional.</w:t>
      </w:r>
    </w:p>
    <w:p w14:paraId="6A2E4F7D" w14:textId="77777777" w:rsidR="007D1CDF" w:rsidRDefault="007D1CDF" w:rsidP="007D1CDF">
      <w:pPr>
        <w:widowControl w:val="0"/>
        <w:autoSpaceDE w:val="0"/>
        <w:autoSpaceDN w:val="0"/>
        <w:spacing w:after="0" w:line="240" w:lineRule="auto"/>
        <w:ind w:right="567"/>
        <w:rPr>
          <w:rFonts w:ascii="Arial" w:hAnsi="Arial" w:cs="Arial"/>
          <w:color w:val="auto"/>
          <w:sz w:val="24"/>
          <w:szCs w:val="24"/>
          <w:lang w:val="es-CO"/>
        </w:rPr>
      </w:pPr>
    </w:p>
    <w:p w14:paraId="28B80A41" w14:textId="77B5777B" w:rsidR="007D1CDF" w:rsidRDefault="007D1CDF" w:rsidP="007D1CDF">
      <w:pPr>
        <w:widowControl w:val="0"/>
        <w:autoSpaceDE w:val="0"/>
        <w:autoSpaceDN w:val="0"/>
        <w:spacing w:after="0" w:line="240" w:lineRule="auto"/>
        <w:ind w:right="567"/>
        <w:rPr>
          <w:rFonts w:ascii="Arial" w:hAnsi="Arial" w:cs="Arial"/>
          <w:color w:val="auto"/>
          <w:sz w:val="24"/>
          <w:szCs w:val="24"/>
          <w:lang w:val="es-CO"/>
        </w:rPr>
      </w:pPr>
      <w:r w:rsidRPr="007D1CDF">
        <w:rPr>
          <w:rFonts w:ascii="Arial" w:hAnsi="Arial" w:cs="Arial"/>
          <w:color w:val="auto"/>
          <w:sz w:val="24"/>
          <w:szCs w:val="24"/>
        </w:rPr>
        <w:t>Orienta sus acciones al diseño e implementación de soluciones que respondan a los retos estratégicos del Cuerpo Oficial de Bomberos de Bogotá, fortalezcan la toma de decisiones y desarrollen capacidades críticas y estratégicas en la entidad</w:t>
      </w:r>
      <w:r>
        <w:rPr>
          <w:rFonts w:ascii="Arial" w:hAnsi="Arial" w:cs="Arial"/>
          <w:color w:val="auto"/>
          <w:sz w:val="24"/>
          <w:szCs w:val="24"/>
        </w:rPr>
        <w:t>, para generar valor público de forma sostenible.</w:t>
      </w:r>
    </w:p>
    <w:p w14:paraId="1A9AF9AA" w14:textId="77777777" w:rsidR="007D1CDF" w:rsidRPr="009C1459" w:rsidRDefault="007D1CDF" w:rsidP="00537F17">
      <w:pPr>
        <w:widowControl w:val="0"/>
        <w:autoSpaceDE w:val="0"/>
        <w:autoSpaceDN w:val="0"/>
        <w:spacing w:after="0" w:line="240" w:lineRule="auto"/>
        <w:ind w:right="567"/>
        <w:rPr>
          <w:rFonts w:ascii="Arial" w:hAnsi="Arial" w:cs="Arial"/>
          <w:color w:val="auto"/>
          <w:sz w:val="24"/>
          <w:szCs w:val="24"/>
          <w:lang w:val="es-CO"/>
        </w:rPr>
      </w:pPr>
    </w:p>
    <w:p w14:paraId="0A2CE3A3" w14:textId="67D3213C" w:rsidR="00C10C97" w:rsidRDefault="00FD5BF0" w:rsidP="003D5F50">
      <w:pPr>
        <w:ind w:left="320" w:right="1390"/>
        <w:rPr>
          <w:rFonts w:ascii="Arial" w:hAnsi="Arial" w:cs="Arial"/>
          <w:color w:val="auto"/>
          <w:sz w:val="24"/>
          <w:szCs w:val="24"/>
          <w:lang w:val="es-CO"/>
        </w:rPr>
      </w:pPr>
      <w:r>
        <w:rPr>
          <w:rFonts w:ascii="Arial" w:hAnsi="Arial" w:cs="Arial"/>
          <w:color w:val="auto"/>
          <w:sz w:val="24"/>
          <w:szCs w:val="24"/>
          <w:lang w:val="es-CO"/>
        </w:rPr>
        <w:t xml:space="preserve">  </w:t>
      </w:r>
      <w:r w:rsidR="00C10C97">
        <w:rPr>
          <w:rFonts w:ascii="Arial" w:hAnsi="Arial" w:cs="Arial"/>
          <w:color w:val="auto"/>
          <w:sz w:val="24"/>
          <w:szCs w:val="24"/>
          <w:lang w:val="es-CO"/>
        </w:rPr>
        <w:t>El</w:t>
      </w:r>
      <w:r w:rsidR="009B6F3C" w:rsidRPr="009C1459">
        <w:rPr>
          <w:rFonts w:ascii="Arial" w:hAnsi="Arial" w:cs="Arial"/>
          <w:color w:val="auto"/>
          <w:sz w:val="24"/>
          <w:szCs w:val="24"/>
          <w:lang w:val="es-CO"/>
        </w:rPr>
        <w:t xml:space="preserve"> Centro </w:t>
      </w:r>
      <w:r w:rsidR="003D5F50">
        <w:rPr>
          <w:rFonts w:ascii="Arial" w:hAnsi="Arial" w:cs="Arial"/>
          <w:color w:val="auto"/>
          <w:sz w:val="24"/>
          <w:szCs w:val="24"/>
          <w:lang w:val="es-CO"/>
        </w:rPr>
        <w:t>I+D+i esta está</w:t>
      </w:r>
      <w:r w:rsidR="00C10C97">
        <w:rPr>
          <w:rFonts w:ascii="Arial" w:hAnsi="Arial" w:cs="Arial"/>
          <w:color w:val="auto"/>
          <w:sz w:val="24"/>
          <w:szCs w:val="24"/>
          <w:lang w:val="es-CO"/>
        </w:rPr>
        <w:t xml:space="preserve"> </w:t>
      </w:r>
      <w:proofErr w:type="gramStart"/>
      <w:r w:rsidR="00C10C97" w:rsidRPr="00A54BD1">
        <w:rPr>
          <w:rFonts w:ascii="Arial" w:hAnsi="Arial" w:cs="Arial"/>
          <w:color w:val="auto"/>
          <w:sz w:val="24"/>
          <w:szCs w:val="24"/>
          <w:u w:val="single"/>
          <w:lang w:val="es-CO"/>
        </w:rPr>
        <w:t>integrado</w:t>
      </w:r>
      <w:proofErr w:type="gramEnd"/>
      <w:r w:rsidR="00C10C97" w:rsidRPr="00A54BD1">
        <w:rPr>
          <w:rFonts w:ascii="Arial" w:hAnsi="Arial" w:cs="Arial"/>
          <w:color w:val="auto"/>
          <w:sz w:val="24"/>
          <w:szCs w:val="24"/>
          <w:u w:val="single"/>
          <w:lang w:val="es-CO"/>
        </w:rPr>
        <w:t xml:space="preserve"> por</w:t>
      </w:r>
      <w:r w:rsidR="003D5F50">
        <w:rPr>
          <w:rFonts w:ascii="Arial" w:hAnsi="Arial" w:cs="Arial"/>
          <w:color w:val="auto"/>
          <w:sz w:val="24"/>
          <w:szCs w:val="24"/>
          <w:lang w:val="es-CO"/>
        </w:rPr>
        <w:t>:</w:t>
      </w:r>
    </w:p>
    <w:p w14:paraId="791C48C1" w14:textId="51C1E4E2" w:rsidR="00C10C97" w:rsidRDefault="00C10C97" w:rsidP="00C10C97">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Coordinador general</w:t>
      </w:r>
    </w:p>
    <w:p w14:paraId="5B4B4096" w14:textId="39D49BAE" w:rsidR="00C10C97" w:rsidRDefault="00C10C97" w:rsidP="00FD5BF0">
      <w:pPr>
        <w:pStyle w:val="Prrafodelista"/>
        <w:numPr>
          <w:ilvl w:val="0"/>
          <w:numId w:val="32"/>
        </w:numPr>
        <w:ind w:right="567"/>
        <w:rPr>
          <w:rFonts w:ascii="Arial" w:hAnsi="Arial" w:cs="Arial"/>
          <w:color w:val="auto"/>
          <w:sz w:val="24"/>
          <w:szCs w:val="24"/>
          <w:lang w:val="es-CO"/>
        </w:rPr>
      </w:pPr>
      <w:r w:rsidRPr="00C10C97">
        <w:rPr>
          <w:rFonts w:ascii="Arial" w:hAnsi="Arial" w:cs="Arial"/>
          <w:color w:val="auto"/>
          <w:sz w:val="24"/>
          <w:szCs w:val="24"/>
        </w:rPr>
        <w:t xml:space="preserve">Equipo técnico (normativo, metodológico y conceptual; carácter consultivo interno, alta capacidad de análisis </w:t>
      </w:r>
      <w:r w:rsidR="003B0E84">
        <w:rPr>
          <w:rFonts w:ascii="Arial" w:hAnsi="Arial" w:cs="Arial"/>
          <w:color w:val="auto"/>
          <w:sz w:val="24"/>
          <w:szCs w:val="24"/>
        </w:rPr>
        <w:t>y de</w:t>
      </w:r>
      <w:r w:rsidRPr="00C10C97">
        <w:rPr>
          <w:rFonts w:ascii="Arial" w:hAnsi="Arial" w:cs="Arial"/>
          <w:color w:val="auto"/>
          <w:sz w:val="24"/>
          <w:szCs w:val="24"/>
        </w:rPr>
        <w:t xml:space="preserve"> investigación científica, y orientado a la formación de capacidades estratégicas</w:t>
      </w:r>
      <w:r w:rsidR="003B0E84">
        <w:rPr>
          <w:rFonts w:ascii="Arial" w:hAnsi="Arial" w:cs="Arial"/>
          <w:color w:val="auto"/>
          <w:sz w:val="24"/>
          <w:szCs w:val="24"/>
        </w:rPr>
        <w:t xml:space="preserve"> institucionales</w:t>
      </w:r>
      <w:r>
        <w:rPr>
          <w:rFonts w:ascii="Arial" w:hAnsi="Arial" w:cs="Arial"/>
          <w:color w:val="auto"/>
          <w:sz w:val="24"/>
          <w:szCs w:val="24"/>
          <w:lang w:val="es-CO"/>
        </w:rPr>
        <w:t>)</w:t>
      </w:r>
    </w:p>
    <w:p w14:paraId="2DA7BDD2" w14:textId="7BB32338" w:rsidR="00C10C97" w:rsidRDefault="00C10C97" w:rsidP="00C10C97">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 xml:space="preserve">Grupo Institucional </w:t>
      </w:r>
      <w:r w:rsidR="003B0E84">
        <w:rPr>
          <w:rFonts w:ascii="Arial" w:hAnsi="Arial" w:cs="Arial"/>
          <w:color w:val="auto"/>
          <w:sz w:val="24"/>
          <w:szCs w:val="24"/>
          <w:lang w:val="es-CO"/>
        </w:rPr>
        <w:t>de Investigación Científica</w:t>
      </w:r>
    </w:p>
    <w:p w14:paraId="26E6B485" w14:textId="2C79D1EB" w:rsidR="003B0E84" w:rsidRDefault="003B0E84" w:rsidP="00C10C97">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Laboratorios de los Equipos Especializados (En proyecto)</w:t>
      </w:r>
    </w:p>
    <w:p w14:paraId="04840653" w14:textId="2B89A8E2" w:rsidR="003D5F50" w:rsidRPr="00A94AFC" w:rsidRDefault="003B0E84" w:rsidP="00A94AFC">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 xml:space="preserve">Equipos </w:t>
      </w:r>
      <w:proofErr w:type="gramStart"/>
      <w:r>
        <w:rPr>
          <w:rFonts w:ascii="Arial" w:hAnsi="Arial" w:cs="Arial"/>
          <w:color w:val="auto"/>
          <w:sz w:val="24"/>
          <w:szCs w:val="24"/>
          <w:lang w:val="es-CO"/>
        </w:rPr>
        <w:t>Co-creadores</w:t>
      </w:r>
      <w:proofErr w:type="gramEnd"/>
      <w:r>
        <w:rPr>
          <w:rFonts w:ascii="Arial" w:hAnsi="Arial" w:cs="Arial"/>
          <w:color w:val="auto"/>
          <w:sz w:val="24"/>
          <w:szCs w:val="24"/>
          <w:lang w:val="es-CO"/>
        </w:rPr>
        <w:t xml:space="preserve"> de innovación </w:t>
      </w:r>
      <w:r w:rsidR="00A54BD1">
        <w:rPr>
          <w:rFonts w:ascii="Arial" w:hAnsi="Arial" w:cs="Arial"/>
          <w:color w:val="auto"/>
          <w:sz w:val="24"/>
          <w:szCs w:val="24"/>
          <w:lang w:val="es-CO"/>
        </w:rPr>
        <w:t>asignados a</w:t>
      </w:r>
      <w:r>
        <w:rPr>
          <w:rFonts w:ascii="Arial" w:hAnsi="Arial" w:cs="Arial"/>
          <w:color w:val="auto"/>
          <w:sz w:val="24"/>
          <w:szCs w:val="24"/>
          <w:lang w:val="es-CO"/>
        </w:rPr>
        <w:t>l Centro</w:t>
      </w:r>
    </w:p>
    <w:p w14:paraId="600286CE" w14:textId="5FE55446" w:rsidR="003B0E84" w:rsidRPr="00A54BD1" w:rsidRDefault="00A54BD1" w:rsidP="003B0E84">
      <w:pPr>
        <w:ind w:left="462" w:right="1390"/>
        <w:rPr>
          <w:rFonts w:ascii="Arial" w:hAnsi="Arial" w:cs="Arial"/>
          <w:color w:val="auto"/>
          <w:sz w:val="24"/>
          <w:szCs w:val="24"/>
          <w:u w:val="single"/>
          <w:lang w:val="es-CO"/>
        </w:rPr>
      </w:pPr>
      <w:r w:rsidRPr="00A54BD1">
        <w:rPr>
          <w:rFonts w:ascii="Arial" w:hAnsi="Arial" w:cs="Arial"/>
          <w:color w:val="auto"/>
          <w:sz w:val="24"/>
          <w:szCs w:val="24"/>
          <w:u w:val="single"/>
          <w:lang w:val="es-CO"/>
        </w:rPr>
        <w:t>Orienta</w:t>
      </w:r>
      <w:r w:rsidR="00097702" w:rsidRPr="00A54BD1">
        <w:rPr>
          <w:rFonts w:ascii="Arial" w:hAnsi="Arial" w:cs="Arial"/>
          <w:color w:val="auto"/>
          <w:sz w:val="24"/>
          <w:szCs w:val="24"/>
          <w:u w:val="single"/>
          <w:lang w:val="es-CO"/>
        </w:rPr>
        <w:t xml:space="preserve"> </w:t>
      </w:r>
      <w:r w:rsidR="003D5F50" w:rsidRPr="00A54BD1">
        <w:rPr>
          <w:rFonts w:ascii="Arial" w:hAnsi="Arial" w:cs="Arial"/>
          <w:color w:val="auto"/>
          <w:sz w:val="24"/>
          <w:szCs w:val="24"/>
          <w:u w:val="single"/>
          <w:lang w:val="es-CO"/>
        </w:rPr>
        <w:t xml:space="preserve">técnicamente </w:t>
      </w:r>
      <w:r w:rsidR="00097702" w:rsidRPr="00A54BD1">
        <w:rPr>
          <w:rFonts w:ascii="Arial" w:hAnsi="Arial" w:cs="Arial"/>
          <w:color w:val="auto"/>
          <w:sz w:val="24"/>
          <w:szCs w:val="24"/>
          <w:u w:val="single"/>
          <w:lang w:val="es-CO"/>
        </w:rPr>
        <w:t>en el marco de la gobernanza</w:t>
      </w:r>
      <w:r w:rsidR="00A94AFC">
        <w:rPr>
          <w:rFonts w:ascii="Arial" w:hAnsi="Arial" w:cs="Arial"/>
          <w:color w:val="auto"/>
          <w:sz w:val="24"/>
          <w:szCs w:val="24"/>
          <w:u w:val="single"/>
          <w:lang w:val="es-CO"/>
        </w:rPr>
        <w:t>,</w:t>
      </w:r>
      <w:r>
        <w:rPr>
          <w:rFonts w:ascii="Arial" w:hAnsi="Arial" w:cs="Arial"/>
          <w:color w:val="auto"/>
          <w:sz w:val="24"/>
          <w:szCs w:val="24"/>
          <w:u w:val="single"/>
          <w:lang w:val="es-CO"/>
        </w:rPr>
        <w:t xml:space="preserve"> los siguientes componentes del sistema:</w:t>
      </w:r>
    </w:p>
    <w:p w14:paraId="222765A3" w14:textId="4B6739EE" w:rsidR="003B0E84" w:rsidRPr="003B0E84" w:rsidRDefault="003B0E84" w:rsidP="003B0E84">
      <w:pPr>
        <w:pStyle w:val="Prrafodelista"/>
        <w:numPr>
          <w:ilvl w:val="0"/>
          <w:numId w:val="32"/>
        </w:numPr>
        <w:ind w:right="1390"/>
        <w:rPr>
          <w:rFonts w:ascii="Arial" w:hAnsi="Arial" w:cs="Arial"/>
          <w:color w:val="auto"/>
          <w:sz w:val="24"/>
          <w:szCs w:val="24"/>
          <w:lang w:val="es-CO"/>
        </w:rPr>
      </w:pPr>
      <w:r w:rsidRPr="003B0E84">
        <w:rPr>
          <w:rFonts w:ascii="Arial" w:hAnsi="Arial" w:cs="Arial"/>
          <w:color w:val="auto"/>
          <w:sz w:val="24"/>
          <w:szCs w:val="24"/>
          <w:lang w:val="es-CO"/>
        </w:rPr>
        <w:lastRenderedPageBreak/>
        <w:t>Mesa operativa de gobernanza de la Innovación</w:t>
      </w:r>
    </w:p>
    <w:p w14:paraId="1FE41611" w14:textId="07B59AAE" w:rsidR="003B0E84" w:rsidRDefault="003B0E84" w:rsidP="00097702">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 xml:space="preserve">Agentes P3 en su rol I+D+i </w:t>
      </w:r>
      <w:r w:rsidR="007D1CDF">
        <w:rPr>
          <w:rFonts w:ascii="Arial" w:hAnsi="Arial" w:cs="Arial"/>
          <w:color w:val="auto"/>
          <w:sz w:val="24"/>
          <w:szCs w:val="24"/>
          <w:lang w:val="es-CO"/>
        </w:rPr>
        <w:t>8</w:t>
      </w:r>
      <w:r>
        <w:rPr>
          <w:rFonts w:ascii="Arial" w:hAnsi="Arial" w:cs="Arial"/>
          <w:color w:val="auto"/>
          <w:sz w:val="24"/>
          <w:szCs w:val="24"/>
          <w:lang w:val="es-CO"/>
        </w:rPr>
        <w:t>(</w:t>
      </w:r>
      <w:r w:rsidR="003D5F50">
        <w:rPr>
          <w:rFonts w:ascii="Arial" w:hAnsi="Arial" w:cs="Arial"/>
          <w:color w:val="auto"/>
          <w:sz w:val="24"/>
          <w:szCs w:val="24"/>
          <w:lang w:val="es-CO"/>
        </w:rPr>
        <w:t>En articulación</w:t>
      </w:r>
      <w:r>
        <w:rPr>
          <w:rFonts w:ascii="Arial" w:hAnsi="Arial" w:cs="Arial"/>
          <w:color w:val="auto"/>
          <w:sz w:val="24"/>
          <w:szCs w:val="24"/>
          <w:lang w:val="es-CO"/>
        </w:rPr>
        <w:t xml:space="preserve"> con la OAP</w:t>
      </w:r>
      <w:r w:rsidR="003D5F50">
        <w:rPr>
          <w:rFonts w:ascii="Arial" w:hAnsi="Arial" w:cs="Arial"/>
          <w:color w:val="auto"/>
          <w:sz w:val="24"/>
          <w:szCs w:val="24"/>
          <w:lang w:val="es-CO"/>
        </w:rPr>
        <w:t xml:space="preserve"> como principal responsable</w:t>
      </w:r>
      <w:r>
        <w:rPr>
          <w:rFonts w:ascii="Arial" w:hAnsi="Arial" w:cs="Arial"/>
          <w:color w:val="auto"/>
          <w:sz w:val="24"/>
          <w:szCs w:val="24"/>
          <w:lang w:val="es-CO"/>
        </w:rPr>
        <w:t>)</w:t>
      </w:r>
    </w:p>
    <w:p w14:paraId="759E49D3" w14:textId="45F1DFCD" w:rsidR="003D5F50" w:rsidRPr="00A54BD1" w:rsidRDefault="003D5F50" w:rsidP="00A54BD1">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Banco de Proyectos (En articulación con la OAP, como principal responsable</w:t>
      </w:r>
      <w:r w:rsidR="00A54BD1">
        <w:rPr>
          <w:rFonts w:ascii="Arial" w:hAnsi="Arial" w:cs="Arial"/>
          <w:color w:val="auto"/>
          <w:sz w:val="24"/>
          <w:szCs w:val="24"/>
          <w:lang w:val="es-CO"/>
        </w:rPr>
        <w:t>)</w:t>
      </w:r>
    </w:p>
    <w:p w14:paraId="33D675ED" w14:textId="379FE984" w:rsidR="003B0E84" w:rsidRDefault="003B0E84" w:rsidP="00C10C97">
      <w:pPr>
        <w:pStyle w:val="Prrafodelista"/>
        <w:numPr>
          <w:ilvl w:val="0"/>
          <w:numId w:val="32"/>
        </w:numPr>
        <w:ind w:right="1390"/>
        <w:rPr>
          <w:rFonts w:ascii="Arial" w:hAnsi="Arial" w:cs="Arial"/>
          <w:color w:val="auto"/>
          <w:sz w:val="24"/>
          <w:szCs w:val="24"/>
          <w:lang w:val="es-CO"/>
        </w:rPr>
      </w:pPr>
      <w:r>
        <w:rPr>
          <w:rFonts w:ascii="Arial" w:hAnsi="Arial" w:cs="Arial"/>
          <w:color w:val="auto"/>
          <w:sz w:val="24"/>
          <w:szCs w:val="24"/>
          <w:lang w:val="es-CO"/>
        </w:rPr>
        <w:t>Grupo Transversal Estadístico (</w:t>
      </w:r>
      <w:r w:rsidR="003D5F50">
        <w:rPr>
          <w:rFonts w:ascii="Arial" w:hAnsi="Arial" w:cs="Arial"/>
          <w:color w:val="auto"/>
          <w:sz w:val="24"/>
          <w:szCs w:val="24"/>
          <w:lang w:val="es-CO"/>
        </w:rPr>
        <w:t>En articulación</w:t>
      </w:r>
      <w:r>
        <w:rPr>
          <w:rFonts w:ascii="Arial" w:hAnsi="Arial" w:cs="Arial"/>
          <w:color w:val="auto"/>
          <w:sz w:val="24"/>
          <w:szCs w:val="24"/>
          <w:lang w:val="es-CO"/>
        </w:rPr>
        <w:t xml:space="preserve"> con OAP</w:t>
      </w:r>
      <w:r w:rsidR="003D5F50">
        <w:rPr>
          <w:rFonts w:ascii="Arial" w:hAnsi="Arial" w:cs="Arial"/>
          <w:color w:val="auto"/>
          <w:sz w:val="24"/>
          <w:szCs w:val="24"/>
          <w:lang w:val="es-CO"/>
        </w:rPr>
        <w:t xml:space="preserve">, y </w:t>
      </w:r>
      <w:proofErr w:type="spellStart"/>
      <w:r w:rsidR="003D5F50">
        <w:rPr>
          <w:rFonts w:ascii="Arial" w:hAnsi="Arial" w:cs="Arial"/>
          <w:color w:val="auto"/>
          <w:sz w:val="24"/>
          <w:szCs w:val="24"/>
          <w:lang w:val="es-CO"/>
        </w:rPr>
        <w:t>TICs</w:t>
      </w:r>
      <w:proofErr w:type="spellEnd"/>
      <w:r w:rsidR="003D5F50">
        <w:rPr>
          <w:rFonts w:ascii="Arial" w:hAnsi="Arial" w:cs="Arial"/>
          <w:color w:val="auto"/>
          <w:sz w:val="24"/>
          <w:szCs w:val="24"/>
          <w:lang w:val="es-CO"/>
        </w:rPr>
        <w:t xml:space="preserve"> como principal responsable</w:t>
      </w:r>
      <w:r>
        <w:rPr>
          <w:rFonts w:ascii="Arial" w:hAnsi="Arial" w:cs="Arial"/>
          <w:color w:val="auto"/>
          <w:sz w:val="24"/>
          <w:szCs w:val="24"/>
          <w:lang w:val="es-CO"/>
        </w:rPr>
        <w:t>)</w:t>
      </w:r>
    </w:p>
    <w:p w14:paraId="232C0F7E" w14:textId="6321A8E8" w:rsidR="00A54BD1" w:rsidRDefault="003D5F50" w:rsidP="00537F17">
      <w:pPr>
        <w:pStyle w:val="Prrafodelista"/>
        <w:numPr>
          <w:ilvl w:val="0"/>
          <w:numId w:val="32"/>
        </w:numPr>
        <w:ind w:right="1390"/>
        <w:rPr>
          <w:rFonts w:ascii="Arial" w:hAnsi="Arial" w:cs="Arial"/>
          <w:color w:val="auto"/>
          <w:sz w:val="24"/>
          <w:szCs w:val="24"/>
          <w:lang w:val="es-CO"/>
        </w:rPr>
      </w:pPr>
      <w:r w:rsidRPr="003D5F50">
        <w:rPr>
          <w:rFonts w:ascii="Arial" w:hAnsi="Arial" w:cs="Arial"/>
          <w:color w:val="auto"/>
          <w:sz w:val="24"/>
          <w:szCs w:val="24"/>
          <w:lang w:val="es-CO"/>
        </w:rPr>
        <w:t>Unidades I+D+i de la entida</w:t>
      </w:r>
      <w:r>
        <w:rPr>
          <w:rFonts w:ascii="Arial" w:hAnsi="Arial" w:cs="Arial"/>
          <w:color w:val="auto"/>
          <w:sz w:val="24"/>
          <w:szCs w:val="24"/>
          <w:lang w:val="es-CO"/>
        </w:rPr>
        <w:t>d (En Articulación con cada área donde se encuentre, como responsable principal)</w:t>
      </w:r>
    </w:p>
    <w:p w14:paraId="06DF96D6" w14:textId="6BE780C1" w:rsidR="003B0E84" w:rsidRPr="00A54BD1" w:rsidRDefault="00A94AFC" w:rsidP="00A54BD1">
      <w:pPr>
        <w:ind w:left="462" w:right="1390"/>
        <w:rPr>
          <w:rFonts w:ascii="Arial" w:hAnsi="Arial" w:cs="Arial"/>
          <w:color w:val="auto"/>
          <w:sz w:val="24"/>
          <w:szCs w:val="24"/>
          <w:u w:val="single"/>
          <w:lang w:val="es-CO"/>
        </w:rPr>
      </w:pPr>
      <w:r>
        <w:rPr>
          <w:rFonts w:ascii="Arial" w:hAnsi="Arial" w:cs="Arial"/>
          <w:color w:val="auto"/>
          <w:sz w:val="24"/>
          <w:szCs w:val="24"/>
          <w:u w:val="single"/>
          <w:lang w:val="es-CO"/>
        </w:rPr>
        <w:t xml:space="preserve">Actúa como </w:t>
      </w:r>
      <w:r w:rsidR="00A54BD1" w:rsidRPr="00A54BD1">
        <w:rPr>
          <w:rFonts w:ascii="Arial" w:hAnsi="Arial" w:cs="Arial"/>
          <w:color w:val="auto"/>
          <w:sz w:val="24"/>
          <w:szCs w:val="24"/>
          <w:u w:val="single"/>
          <w:lang w:val="es-CO"/>
        </w:rPr>
        <w:t>Secretaría Técnica</w:t>
      </w:r>
      <w:r>
        <w:rPr>
          <w:rFonts w:ascii="Arial" w:hAnsi="Arial" w:cs="Arial"/>
          <w:color w:val="auto"/>
          <w:sz w:val="24"/>
          <w:szCs w:val="24"/>
          <w:u w:val="single"/>
          <w:lang w:val="es-CO"/>
        </w:rPr>
        <w:t xml:space="preserve"> de la siguiente instancia del sistema:</w:t>
      </w:r>
    </w:p>
    <w:p w14:paraId="537045B6" w14:textId="351F0742" w:rsidR="00A54BD1" w:rsidRDefault="00A54BD1" w:rsidP="004022A4">
      <w:pPr>
        <w:pStyle w:val="Prrafodelista"/>
        <w:numPr>
          <w:ilvl w:val="0"/>
          <w:numId w:val="32"/>
        </w:numPr>
        <w:tabs>
          <w:tab w:val="left" w:pos="8364"/>
        </w:tabs>
        <w:ind w:right="1390"/>
        <w:rPr>
          <w:rFonts w:ascii="Arial" w:hAnsi="Arial" w:cs="Arial"/>
          <w:color w:val="auto"/>
          <w:sz w:val="24"/>
          <w:szCs w:val="24"/>
          <w:lang w:val="es-CO"/>
        </w:rPr>
      </w:pPr>
      <w:r>
        <w:rPr>
          <w:rFonts w:ascii="Arial" w:hAnsi="Arial" w:cs="Arial"/>
          <w:color w:val="auto"/>
          <w:sz w:val="24"/>
          <w:szCs w:val="24"/>
          <w:lang w:val="es-CO"/>
        </w:rPr>
        <w:t>Mesa estratégica de apropiación del conocimiento, la cual es liderada por el Directivo del área impactada con el conocimiento generado.</w:t>
      </w:r>
    </w:p>
    <w:p w14:paraId="00A1F578" w14:textId="77777777" w:rsidR="008B145C" w:rsidRPr="00A54BD1" w:rsidRDefault="008B145C" w:rsidP="008B145C">
      <w:pPr>
        <w:pStyle w:val="Prrafodelista"/>
        <w:tabs>
          <w:tab w:val="left" w:pos="8364"/>
        </w:tabs>
        <w:ind w:left="462" w:right="1390"/>
        <w:rPr>
          <w:rFonts w:ascii="Arial" w:hAnsi="Arial" w:cs="Arial"/>
          <w:color w:val="auto"/>
          <w:sz w:val="24"/>
          <w:szCs w:val="24"/>
          <w:lang w:val="es-CO"/>
        </w:rPr>
      </w:pPr>
    </w:p>
    <w:p w14:paraId="4A5923BD" w14:textId="77777777" w:rsidR="008B145C" w:rsidRDefault="009B6F3C" w:rsidP="008B145C">
      <w:pPr>
        <w:pStyle w:val="Ttulo2"/>
        <w:ind w:firstLine="462"/>
        <w:rPr>
          <w:rFonts w:ascii="Arial" w:hAnsi="Arial" w:cs="Arial"/>
          <w:b/>
          <w:bCs/>
          <w:color w:val="000000" w:themeColor="text1"/>
          <w:sz w:val="24"/>
          <w:szCs w:val="24"/>
          <w:lang w:val="es-CO"/>
        </w:rPr>
      </w:pPr>
      <w:bookmarkStart w:id="16" w:name="_Toc222492758"/>
      <w:r w:rsidRPr="00537F17">
        <w:rPr>
          <w:rFonts w:ascii="Arial" w:hAnsi="Arial" w:cs="Arial"/>
          <w:b/>
          <w:bCs/>
          <w:color w:val="000000" w:themeColor="text1"/>
          <w:sz w:val="24"/>
          <w:szCs w:val="24"/>
          <w:lang w:val="es-CO"/>
        </w:rPr>
        <w:t xml:space="preserve">8.2 </w:t>
      </w:r>
      <w:r w:rsidR="00537F17" w:rsidRPr="00537F17">
        <w:rPr>
          <w:rFonts w:ascii="Arial" w:hAnsi="Arial" w:cs="Arial"/>
          <w:b/>
          <w:bCs/>
          <w:color w:val="000000" w:themeColor="text1"/>
          <w:sz w:val="24"/>
          <w:szCs w:val="24"/>
          <w:lang w:val="es-CO"/>
        </w:rPr>
        <w:t>Operación del Sistema</w:t>
      </w:r>
      <w:bookmarkEnd w:id="16"/>
    </w:p>
    <w:p w14:paraId="5F0672FA" w14:textId="77777777" w:rsidR="008B145C" w:rsidRDefault="008B145C" w:rsidP="008B145C">
      <w:pPr>
        <w:pStyle w:val="Ttulo2"/>
        <w:ind w:firstLine="462"/>
        <w:rPr>
          <w:rFonts w:ascii="Arial" w:hAnsi="Arial" w:cs="Arial"/>
          <w:b/>
          <w:bCs/>
          <w:color w:val="000000" w:themeColor="text1"/>
          <w:sz w:val="24"/>
          <w:szCs w:val="24"/>
          <w:lang w:val="es-CO"/>
        </w:rPr>
      </w:pPr>
    </w:p>
    <w:p w14:paraId="5E4AE658" w14:textId="58BCD363" w:rsidR="0069236C" w:rsidRPr="00537F17" w:rsidRDefault="0069236C" w:rsidP="008B145C">
      <w:pPr>
        <w:pStyle w:val="Ttulo2"/>
        <w:ind w:firstLine="462"/>
        <w:rPr>
          <w:rFonts w:ascii="Arial" w:hAnsi="Arial" w:cs="Arial"/>
          <w:color w:val="000000" w:themeColor="text1"/>
          <w:sz w:val="24"/>
          <w:szCs w:val="24"/>
          <w:lang w:val="es-CO"/>
        </w:rPr>
      </w:pPr>
      <w:r w:rsidRPr="00537F17">
        <w:rPr>
          <w:rFonts w:ascii="Arial" w:hAnsi="Arial" w:cs="Arial"/>
          <w:color w:val="000000" w:themeColor="text1"/>
          <w:sz w:val="24"/>
          <w:szCs w:val="24"/>
          <w:lang w:val="es-CO"/>
        </w:rPr>
        <w:t xml:space="preserve">El sistema opera en </w:t>
      </w:r>
      <w:r w:rsidR="00AC1894">
        <w:rPr>
          <w:rFonts w:ascii="Arial" w:hAnsi="Arial" w:cs="Arial"/>
          <w:color w:val="000000" w:themeColor="text1"/>
          <w:sz w:val="24"/>
          <w:szCs w:val="24"/>
          <w:lang w:val="es-CO"/>
        </w:rPr>
        <w:t>cuatro</w:t>
      </w:r>
      <w:r w:rsidRPr="00537F17">
        <w:rPr>
          <w:rFonts w:ascii="Arial" w:hAnsi="Arial" w:cs="Arial"/>
          <w:color w:val="000000" w:themeColor="text1"/>
          <w:sz w:val="24"/>
          <w:szCs w:val="24"/>
          <w:lang w:val="es-CO"/>
        </w:rPr>
        <w:t xml:space="preserve"> momentos distintos</w:t>
      </w:r>
      <w:r w:rsidR="00AC1894">
        <w:rPr>
          <w:rFonts w:ascii="Arial" w:hAnsi="Arial" w:cs="Arial"/>
          <w:color w:val="000000" w:themeColor="text1"/>
          <w:sz w:val="24"/>
          <w:szCs w:val="24"/>
          <w:lang w:val="es-CO"/>
        </w:rPr>
        <w:t xml:space="preserve"> e interconectados</w:t>
      </w:r>
      <w:r w:rsidRPr="00537F17">
        <w:rPr>
          <w:rFonts w:ascii="Arial" w:hAnsi="Arial" w:cs="Arial"/>
          <w:color w:val="000000" w:themeColor="text1"/>
          <w:sz w:val="24"/>
          <w:szCs w:val="24"/>
          <w:lang w:val="es-CO"/>
        </w:rPr>
        <w:t>:</w:t>
      </w:r>
    </w:p>
    <w:p w14:paraId="7A73AF2F" w14:textId="18478C17" w:rsidR="0069236C" w:rsidRPr="00537F17" w:rsidRDefault="004022A4" w:rsidP="00537F17">
      <w:pPr>
        <w:numPr>
          <w:ilvl w:val="0"/>
          <w:numId w:val="48"/>
        </w:numPr>
        <w:ind w:right="283"/>
        <w:rPr>
          <w:rFonts w:ascii="Arial" w:hAnsi="Arial" w:cs="Arial"/>
          <w:color w:val="000000" w:themeColor="text1"/>
          <w:sz w:val="24"/>
          <w:szCs w:val="24"/>
          <w:lang w:val="es-CO"/>
        </w:rPr>
      </w:pPr>
      <w:r>
        <w:rPr>
          <w:rFonts w:ascii="Arial" w:hAnsi="Arial" w:cs="Arial"/>
          <w:color w:val="000000" w:themeColor="text1"/>
          <w:sz w:val="24"/>
          <w:szCs w:val="24"/>
          <w:u w:val="single"/>
          <w:lang w:val="es-CO"/>
        </w:rPr>
        <w:t xml:space="preserve">Ideación y </w:t>
      </w:r>
      <w:r w:rsidR="0069236C" w:rsidRPr="00537F17">
        <w:rPr>
          <w:rFonts w:ascii="Arial" w:hAnsi="Arial" w:cs="Arial"/>
          <w:color w:val="000000" w:themeColor="text1"/>
          <w:sz w:val="24"/>
          <w:szCs w:val="24"/>
          <w:u w:val="single"/>
          <w:lang w:val="es-CO"/>
        </w:rPr>
        <w:t>Priorización</w:t>
      </w:r>
      <w:r w:rsidR="0069236C" w:rsidRPr="00537F17">
        <w:rPr>
          <w:rFonts w:ascii="Arial" w:hAnsi="Arial" w:cs="Arial"/>
          <w:color w:val="000000" w:themeColor="text1"/>
          <w:sz w:val="24"/>
          <w:szCs w:val="24"/>
          <w:lang w:val="es-CO"/>
        </w:rPr>
        <w:t xml:space="preserve">, </w:t>
      </w:r>
      <w:r>
        <w:rPr>
          <w:rFonts w:ascii="Arial" w:hAnsi="Arial" w:cs="Arial"/>
          <w:color w:val="000000" w:themeColor="text1"/>
          <w:sz w:val="24"/>
          <w:szCs w:val="24"/>
          <w:lang w:val="es-CO"/>
        </w:rPr>
        <w:t xml:space="preserve">identificación de oportunidades, generación de ideas, consolidación y redireccionamiento desde el </w:t>
      </w:r>
      <w:r w:rsidR="00537F17">
        <w:rPr>
          <w:rFonts w:ascii="Arial" w:hAnsi="Arial" w:cs="Arial"/>
          <w:color w:val="000000" w:themeColor="text1"/>
          <w:sz w:val="24"/>
          <w:szCs w:val="24"/>
          <w:lang w:val="es-CO"/>
        </w:rPr>
        <w:t>B</w:t>
      </w:r>
      <w:r w:rsidR="0069236C" w:rsidRPr="00537F17">
        <w:rPr>
          <w:rFonts w:ascii="Arial" w:hAnsi="Arial" w:cs="Arial"/>
          <w:color w:val="000000" w:themeColor="text1"/>
          <w:sz w:val="24"/>
          <w:szCs w:val="24"/>
          <w:lang w:val="es-CO"/>
        </w:rPr>
        <w:t>anco</w:t>
      </w:r>
      <w:r>
        <w:rPr>
          <w:rFonts w:ascii="Arial" w:hAnsi="Arial" w:cs="Arial"/>
          <w:color w:val="000000" w:themeColor="text1"/>
          <w:sz w:val="24"/>
          <w:szCs w:val="24"/>
          <w:lang w:val="es-CO"/>
        </w:rPr>
        <w:t xml:space="preserve"> de Proyectos,</w:t>
      </w:r>
      <w:r w:rsidR="0069236C" w:rsidRPr="00537F17">
        <w:rPr>
          <w:rFonts w:ascii="Arial" w:hAnsi="Arial" w:cs="Arial"/>
          <w:color w:val="000000" w:themeColor="text1"/>
          <w:sz w:val="24"/>
          <w:szCs w:val="24"/>
          <w:lang w:val="es-CO"/>
        </w:rPr>
        <w:t xml:space="preserve"> evaluación</w:t>
      </w:r>
      <w:r w:rsidR="00537F17">
        <w:rPr>
          <w:rFonts w:ascii="Arial" w:hAnsi="Arial" w:cs="Arial"/>
          <w:color w:val="000000" w:themeColor="text1"/>
          <w:sz w:val="24"/>
          <w:szCs w:val="24"/>
          <w:lang w:val="es-CO"/>
        </w:rPr>
        <w:t xml:space="preserve"> </w:t>
      </w:r>
      <w:r>
        <w:rPr>
          <w:rFonts w:ascii="Arial" w:hAnsi="Arial" w:cs="Arial"/>
          <w:color w:val="000000" w:themeColor="text1"/>
          <w:sz w:val="24"/>
          <w:szCs w:val="24"/>
          <w:lang w:val="es-CO"/>
        </w:rPr>
        <w:t>de</w:t>
      </w:r>
      <w:r w:rsidR="00537F17">
        <w:rPr>
          <w:rFonts w:ascii="Arial" w:hAnsi="Arial" w:cs="Arial"/>
          <w:color w:val="000000" w:themeColor="text1"/>
          <w:sz w:val="24"/>
          <w:szCs w:val="24"/>
          <w:lang w:val="es-CO"/>
        </w:rPr>
        <w:t xml:space="preserve"> viabilidad</w:t>
      </w:r>
      <w:r w:rsidR="00412F59">
        <w:rPr>
          <w:rFonts w:ascii="Arial" w:hAnsi="Arial" w:cs="Arial"/>
          <w:color w:val="000000" w:themeColor="text1"/>
          <w:sz w:val="24"/>
          <w:szCs w:val="24"/>
          <w:lang w:val="es-CO"/>
        </w:rPr>
        <w:t xml:space="preserve"> y</w:t>
      </w:r>
      <w:r w:rsidR="0069236C" w:rsidRPr="00537F17">
        <w:rPr>
          <w:rFonts w:ascii="Arial" w:hAnsi="Arial" w:cs="Arial"/>
          <w:color w:val="000000" w:themeColor="text1"/>
          <w:sz w:val="24"/>
          <w:szCs w:val="24"/>
          <w:lang w:val="es-CO"/>
        </w:rPr>
        <w:t xml:space="preserve"> decisión directiva.</w:t>
      </w:r>
    </w:p>
    <w:p w14:paraId="43148986" w14:textId="321C26BC" w:rsidR="0069236C" w:rsidRPr="00537F17" w:rsidRDefault="0069236C" w:rsidP="00537F17">
      <w:pPr>
        <w:numPr>
          <w:ilvl w:val="0"/>
          <w:numId w:val="48"/>
        </w:numPr>
        <w:ind w:right="283"/>
        <w:rPr>
          <w:rFonts w:ascii="Arial" w:hAnsi="Arial" w:cs="Arial"/>
          <w:color w:val="000000" w:themeColor="text1"/>
          <w:sz w:val="24"/>
          <w:szCs w:val="24"/>
          <w:lang w:val="es-CO"/>
        </w:rPr>
      </w:pPr>
      <w:r w:rsidRPr="00537F17">
        <w:rPr>
          <w:rFonts w:ascii="Arial" w:hAnsi="Arial" w:cs="Arial"/>
          <w:color w:val="000000" w:themeColor="text1"/>
          <w:sz w:val="24"/>
          <w:szCs w:val="24"/>
          <w:u w:val="single"/>
          <w:lang w:val="es-CO"/>
        </w:rPr>
        <w:t>Ejecución y</w:t>
      </w:r>
      <w:r w:rsidR="00471345">
        <w:rPr>
          <w:rFonts w:ascii="Arial" w:hAnsi="Arial" w:cs="Arial"/>
          <w:color w:val="000000" w:themeColor="text1"/>
          <w:sz w:val="24"/>
          <w:szCs w:val="24"/>
          <w:u w:val="single"/>
          <w:lang w:val="es-CO"/>
        </w:rPr>
        <w:t xml:space="preserve"> desarrollo de soluciones</w:t>
      </w:r>
      <w:r w:rsidRPr="00537F17">
        <w:rPr>
          <w:rFonts w:ascii="Arial" w:hAnsi="Arial" w:cs="Arial"/>
          <w:color w:val="000000" w:themeColor="text1"/>
          <w:sz w:val="24"/>
          <w:szCs w:val="24"/>
          <w:lang w:val="es-CO"/>
        </w:rPr>
        <w:t xml:space="preserve">, </w:t>
      </w:r>
      <w:r w:rsidR="00CB6C9C">
        <w:rPr>
          <w:rFonts w:ascii="Arial" w:hAnsi="Arial" w:cs="Arial"/>
          <w:color w:val="000000" w:themeColor="text1"/>
          <w:sz w:val="24"/>
          <w:szCs w:val="24"/>
          <w:lang w:val="es-CO"/>
        </w:rPr>
        <w:t xml:space="preserve">Planificación, </w:t>
      </w:r>
      <w:r w:rsidR="001D5D6C">
        <w:rPr>
          <w:rFonts w:ascii="Arial" w:hAnsi="Arial" w:cs="Arial"/>
          <w:color w:val="000000" w:themeColor="text1"/>
          <w:sz w:val="24"/>
          <w:szCs w:val="24"/>
          <w:lang w:val="es-CO"/>
        </w:rPr>
        <w:t xml:space="preserve">Investigación aplicada, experimentación, pilotos, desarrollo de </w:t>
      </w:r>
      <w:r w:rsidR="00CB6C9C">
        <w:rPr>
          <w:rFonts w:ascii="Arial" w:hAnsi="Arial" w:cs="Arial"/>
          <w:color w:val="000000" w:themeColor="text1"/>
          <w:sz w:val="24"/>
          <w:szCs w:val="24"/>
          <w:lang w:val="es-CO"/>
        </w:rPr>
        <w:t>prototipos</w:t>
      </w:r>
      <w:r w:rsidR="001D5D6C">
        <w:rPr>
          <w:rFonts w:ascii="Arial" w:hAnsi="Arial" w:cs="Arial"/>
          <w:color w:val="000000" w:themeColor="text1"/>
          <w:sz w:val="24"/>
          <w:szCs w:val="24"/>
          <w:lang w:val="es-CO"/>
        </w:rPr>
        <w:t>, análisis, hallazgos</w:t>
      </w:r>
      <w:r w:rsidR="00CB6C9C">
        <w:rPr>
          <w:rFonts w:ascii="Arial" w:hAnsi="Arial" w:cs="Arial"/>
          <w:color w:val="000000" w:themeColor="text1"/>
          <w:sz w:val="24"/>
          <w:szCs w:val="24"/>
          <w:lang w:val="es-CO"/>
        </w:rPr>
        <w:t xml:space="preserve"> de conocimiento, diseño de soluciones.</w:t>
      </w:r>
      <w:r w:rsidR="001D5D6C">
        <w:rPr>
          <w:rFonts w:ascii="Arial" w:hAnsi="Arial" w:cs="Arial"/>
          <w:color w:val="000000" w:themeColor="text1"/>
          <w:sz w:val="24"/>
          <w:szCs w:val="24"/>
          <w:lang w:val="es-CO"/>
        </w:rPr>
        <w:t xml:space="preserve"> Realizada por los diferentes grupos de trabajo bajo el liderazgo técnico del</w:t>
      </w:r>
      <w:r w:rsidRPr="00537F17">
        <w:rPr>
          <w:rFonts w:ascii="Arial" w:hAnsi="Arial" w:cs="Arial"/>
          <w:color w:val="000000" w:themeColor="text1"/>
          <w:sz w:val="24"/>
          <w:szCs w:val="24"/>
          <w:lang w:val="es-CO"/>
        </w:rPr>
        <w:t xml:space="preserve"> Centro de I+D+i </w:t>
      </w:r>
      <w:r w:rsidR="00537F17">
        <w:rPr>
          <w:rFonts w:ascii="Arial" w:hAnsi="Arial" w:cs="Arial"/>
          <w:color w:val="000000" w:themeColor="text1"/>
          <w:sz w:val="24"/>
          <w:szCs w:val="24"/>
          <w:lang w:val="es-CO"/>
        </w:rPr>
        <w:t>en el marco de la Gobernanza Institucional.</w:t>
      </w:r>
    </w:p>
    <w:p w14:paraId="05EC9F71" w14:textId="07C06E84" w:rsidR="0069236C" w:rsidRDefault="00537F17" w:rsidP="00537F17">
      <w:pPr>
        <w:numPr>
          <w:ilvl w:val="0"/>
          <w:numId w:val="48"/>
        </w:numPr>
        <w:ind w:right="283"/>
        <w:rPr>
          <w:rFonts w:ascii="Arial" w:hAnsi="Arial" w:cs="Arial"/>
          <w:color w:val="000000" w:themeColor="text1"/>
          <w:sz w:val="24"/>
          <w:szCs w:val="24"/>
          <w:lang w:val="es-CO"/>
        </w:rPr>
      </w:pPr>
      <w:r>
        <w:rPr>
          <w:rFonts w:ascii="Arial" w:hAnsi="Arial" w:cs="Arial"/>
          <w:color w:val="000000" w:themeColor="text1"/>
          <w:sz w:val="24"/>
          <w:szCs w:val="24"/>
          <w:u w:val="single"/>
          <w:lang w:val="es-CO"/>
        </w:rPr>
        <w:t>A</w:t>
      </w:r>
      <w:r w:rsidR="0069236C" w:rsidRPr="00537F17">
        <w:rPr>
          <w:rFonts w:ascii="Arial" w:hAnsi="Arial" w:cs="Arial"/>
          <w:color w:val="000000" w:themeColor="text1"/>
          <w:sz w:val="24"/>
          <w:szCs w:val="24"/>
          <w:u w:val="single"/>
          <w:lang w:val="es-CO"/>
        </w:rPr>
        <w:t>propiación del conocimiento</w:t>
      </w:r>
      <w:r w:rsidR="0069236C" w:rsidRPr="00537F17">
        <w:rPr>
          <w:rFonts w:ascii="Arial" w:hAnsi="Arial" w:cs="Arial"/>
          <w:color w:val="000000" w:themeColor="text1"/>
          <w:sz w:val="24"/>
          <w:szCs w:val="24"/>
          <w:lang w:val="es-CO"/>
        </w:rPr>
        <w:t xml:space="preserve">, </w:t>
      </w:r>
      <w:r w:rsidR="00412F59">
        <w:rPr>
          <w:rFonts w:ascii="Arial" w:hAnsi="Arial" w:cs="Arial"/>
          <w:color w:val="000000" w:themeColor="text1"/>
          <w:sz w:val="24"/>
          <w:szCs w:val="24"/>
          <w:lang w:val="es-CO"/>
        </w:rPr>
        <w:t>La mesa estratégica de apropiación</w:t>
      </w:r>
      <w:r w:rsidR="007D1CDF">
        <w:rPr>
          <w:rFonts w:ascii="Arial" w:hAnsi="Arial" w:cs="Arial"/>
          <w:color w:val="000000" w:themeColor="text1"/>
          <w:sz w:val="24"/>
          <w:szCs w:val="24"/>
          <w:lang w:val="es-CO"/>
        </w:rPr>
        <w:t>,</w:t>
      </w:r>
      <w:r w:rsidR="00412F59">
        <w:rPr>
          <w:rFonts w:ascii="Arial" w:hAnsi="Arial" w:cs="Arial"/>
          <w:color w:val="000000" w:themeColor="text1"/>
          <w:sz w:val="24"/>
          <w:szCs w:val="24"/>
          <w:lang w:val="es-CO"/>
        </w:rPr>
        <w:t xml:space="preserve"> y la estrategia de sostenibilidad basada en gestión del conocimiento </w:t>
      </w:r>
      <w:r w:rsidR="0069236C" w:rsidRPr="00537F17">
        <w:rPr>
          <w:rFonts w:ascii="Arial" w:hAnsi="Arial" w:cs="Arial"/>
          <w:color w:val="000000" w:themeColor="text1"/>
          <w:sz w:val="24"/>
          <w:szCs w:val="24"/>
          <w:lang w:val="es-CO"/>
        </w:rPr>
        <w:t>asegura</w:t>
      </w:r>
      <w:r w:rsidR="00412F59">
        <w:rPr>
          <w:rFonts w:ascii="Arial" w:hAnsi="Arial" w:cs="Arial"/>
          <w:color w:val="000000" w:themeColor="text1"/>
          <w:sz w:val="24"/>
          <w:szCs w:val="24"/>
          <w:lang w:val="es-CO"/>
        </w:rPr>
        <w:t>n la</w:t>
      </w:r>
      <w:r w:rsidR="0069236C" w:rsidRPr="00537F17">
        <w:rPr>
          <w:rFonts w:ascii="Arial" w:hAnsi="Arial" w:cs="Arial"/>
          <w:color w:val="000000" w:themeColor="text1"/>
          <w:sz w:val="24"/>
          <w:szCs w:val="24"/>
          <w:lang w:val="es-CO"/>
        </w:rPr>
        <w:t xml:space="preserve"> articulación, trazabilidad</w:t>
      </w:r>
      <w:r w:rsidR="00AC1894">
        <w:rPr>
          <w:rFonts w:ascii="Arial" w:hAnsi="Arial" w:cs="Arial"/>
          <w:color w:val="000000" w:themeColor="text1"/>
          <w:sz w:val="24"/>
          <w:szCs w:val="24"/>
          <w:lang w:val="es-CO"/>
        </w:rPr>
        <w:t xml:space="preserve">, </w:t>
      </w:r>
      <w:r w:rsidR="00471345">
        <w:rPr>
          <w:rFonts w:ascii="Arial" w:hAnsi="Arial" w:cs="Arial"/>
          <w:color w:val="000000" w:themeColor="text1"/>
          <w:sz w:val="24"/>
          <w:szCs w:val="24"/>
          <w:lang w:val="es-CO"/>
        </w:rPr>
        <w:t>implementación de la</w:t>
      </w:r>
      <w:r w:rsidR="007D1CDF">
        <w:rPr>
          <w:rFonts w:ascii="Arial" w:hAnsi="Arial" w:cs="Arial"/>
          <w:color w:val="000000" w:themeColor="text1"/>
          <w:sz w:val="24"/>
          <w:szCs w:val="24"/>
          <w:lang w:val="es-CO"/>
        </w:rPr>
        <w:t>s</w:t>
      </w:r>
      <w:r w:rsidR="00471345">
        <w:rPr>
          <w:rFonts w:ascii="Arial" w:hAnsi="Arial" w:cs="Arial"/>
          <w:color w:val="000000" w:themeColor="text1"/>
          <w:sz w:val="24"/>
          <w:szCs w:val="24"/>
          <w:lang w:val="es-CO"/>
        </w:rPr>
        <w:t xml:space="preserve"> soluciones generadas</w:t>
      </w:r>
      <w:r w:rsidR="00AC1894">
        <w:rPr>
          <w:rFonts w:ascii="Arial" w:hAnsi="Arial" w:cs="Arial"/>
          <w:color w:val="000000" w:themeColor="text1"/>
          <w:sz w:val="24"/>
          <w:szCs w:val="24"/>
          <w:lang w:val="es-CO"/>
        </w:rPr>
        <w:t>, internalización y divulgación del conocimiento dentro y fuera de la entidad, para el aprendizaje institucional y e</w:t>
      </w:r>
      <w:r w:rsidR="00412F59">
        <w:rPr>
          <w:rFonts w:ascii="Arial" w:hAnsi="Arial" w:cs="Arial"/>
          <w:color w:val="000000" w:themeColor="text1"/>
          <w:sz w:val="24"/>
          <w:szCs w:val="24"/>
          <w:lang w:val="es-CO"/>
        </w:rPr>
        <w:t>l impacto en</w:t>
      </w:r>
      <w:r w:rsidR="00AC1894">
        <w:rPr>
          <w:rFonts w:ascii="Arial" w:hAnsi="Arial" w:cs="Arial"/>
          <w:color w:val="000000" w:themeColor="text1"/>
          <w:sz w:val="24"/>
          <w:szCs w:val="24"/>
          <w:lang w:val="es-CO"/>
        </w:rPr>
        <w:t xml:space="preserve"> </w:t>
      </w:r>
      <w:r w:rsidR="00412F59">
        <w:rPr>
          <w:rFonts w:ascii="Arial" w:hAnsi="Arial" w:cs="Arial"/>
          <w:color w:val="000000" w:themeColor="text1"/>
          <w:sz w:val="24"/>
          <w:szCs w:val="24"/>
          <w:lang w:val="es-CO"/>
        </w:rPr>
        <w:t xml:space="preserve">el </w:t>
      </w:r>
      <w:r w:rsidR="00AC1894">
        <w:rPr>
          <w:rFonts w:ascii="Arial" w:hAnsi="Arial" w:cs="Arial"/>
          <w:color w:val="000000" w:themeColor="text1"/>
          <w:sz w:val="24"/>
          <w:szCs w:val="24"/>
          <w:lang w:val="es-CO"/>
        </w:rPr>
        <w:t>territorio</w:t>
      </w:r>
      <w:r w:rsidR="00412F59">
        <w:rPr>
          <w:rFonts w:ascii="Arial" w:hAnsi="Arial" w:cs="Arial"/>
          <w:color w:val="000000" w:themeColor="text1"/>
          <w:sz w:val="24"/>
          <w:szCs w:val="24"/>
          <w:lang w:val="es-CO"/>
        </w:rPr>
        <w:t xml:space="preserve">. </w:t>
      </w:r>
      <w:r w:rsidR="00AC1894">
        <w:rPr>
          <w:rFonts w:ascii="Arial" w:hAnsi="Arial" w:cs="Arial"/>
          <w:color w:val="000000" w:themeColor="text1"/>
          <w:sz w:val="24"/>
          <w:szCs w:val="24"/>
          <w:lang w:val="es-CO"/>
        </w:rPr>
        <w:t xml:space="preserve"> </w:t>
      </w:r>
    </w:p>
    <w:p w14:paraId="3DF9847F" w14:textId="173B68AF" w:rsidR="00AC1894" w:rsidRPr="00537F17" w:rsidRDefault="00AC1894" w:rsidP="00537F17">
      <w:pPr>
        <w:numPr>
          <w:ilvl w:val="0"/>
          <w:numId w:val="48"/>
        </w:numPr>
        <w:ind w:right="283"/>
        <w:rPr>
          <w:rFonts w:ascii="Arial" w:hAnsi="Arial" w:cs="Arial"/>
          <w:color w:val="000000" w:themeColor="text1"/>
          <w:sz w:val="24"/>
          <w:szCs w:val="24"/>
          <w:lang w:val="es-CO"/>
        </w:rPr>
      </w:pPr>
      <w:r>
        <w:rPr>
          <w:rFonts w:ascii="Arial" w:hAnsi="Arial" w:cs="Arial"/>
          <w:color w:val="000000" w:themeColor="text1"/>
          <w:sz w:val="24"/>
          <w:szCs w:val="24"/>
          <w:u w:val="single"/>
          <w:lang w:val="es-CO"/>
        </w:rPr>
        <w:t xml:space="preserve">Seguimiento, Evaluación y mejora continua: </w:t>
      </w:r>
      <w:r w:rsidR="00D033BE" w:rsidRPr="00D033BE">
        <w:rPr>
          <w:rFonts w:ascii="Arial" w:hAnsi="Arial" w:cs="Arial"/>
          <w:color w:val="000000" w:themeColor="text1"/>
          <w:sz w:val="24"/>
          <w:szCs w:val="24"/>
        </w:rPr>
        <w:t xml:space="preserve">El seguimiento </w:t>
      </w:r>
      <w:r w:rsidR="00D033BE">
        <w:rPr>
          <w:rFonts w:ascii="Arial" w:hAnsi="Arial" w:cs="Arial"/>
          <w:color w:val="000000" w:themeColor="text1"/>
          <w:sz w:val="24"/>
          <w:szCs w:val="24"/>
        </w:rPr>
        <w:t xml:space="preserve">y mejora continua </w:t>
      </w:r>
      <w:r w:rsidR="00D033BE" w:rsidRPr="00D033BE">
        <w:rPr>
          <w:rFonts w:ascii="Arial" w:hAnsi="Arial" w:cs="Arial"/>
          <w:color w:val="000000" w:themeColor="text1"/>
          <w:sz w:val="24"/>
          <w:szCs w:val="24"/>
        </w:rPr>
        <w:t>se entiende como permanente, estructurado y con doble aseguramiento (operativo-administrativo y técnico-científico)</w:t>
      </w:r>
      <w:r w:rsidR="00D033BE">
        <w:rPr>
          <w:rFonts w:ascii="Arial" w:hAnsi="Arial" w:cs="Arial"/>
          <w:color w:val="000000" w:themeColor="text1"/>
          <w:sz w:val="24"/>
          <w:szCs w:val="24"/>
        </w:rPr>
        <w:t xml:space="preserve">, mediante </w:t>
      </w:r>
      <w:r w:rsidR="00412F59">
        <w:rPr>
          <w:rFonts w:ascii="Arial" w:hAnsi="Arial" w:cs="Arial"/>
          <w:color w:val="000000" w:themeColor="text1"/>
          <w:sz w:val="24"/>
          <w:szCs w:val="24"/>
          <w:lang w:val="es-CO"/>
        </w:rPr>
        <w:t>la mesa operativa de gobernanza de la innovación</w:t>
      </w:r>
      <w:r w:rsidR="00D033BE">
        <w:rPr>
          <w:rFonts w:ascii="Arial" w:hAnsi="Arial" w:cs="Arial"/>
          <w:color w:val="000000" w:themeColor="text1"/>
          <w:sz w:val="24"/>
          <w:szCs w:val="24"/>
          <w:lang w:val="es-CO"/>
        </w:rPr>
        <w:t>. L</w:t>
      </w:r>
      <w:r w:rsidR="00412F59">
        <w:rPr>
          <w:rFonts w:ascii="Arial" w:hAnsi="Arial" w:cs="Arial"/>
          <w:color w:val="000000" w:themeColor="text1"/>
          <w:sz w:val="24"/>
          <w:szCs w:val="24"/>
          <w:lang w:val="es-CO"/>
        </w:rPr>
        <w:t xml:space="preserve">a OAP en cuanto a su funcionamiento operativo y componente administrativo; y por parte del Centro I+D+i </w:t>
      </w:r>
      <w:r w:rsidR="00D033BE">
        <w:rPr>
          <w:rFonts w:ascii="Arial" w:hAnsi="Arial" w:cs="Arial"/>
          <w:color w:val="000000" w:themeColor="text1"/>
          <w:sz w:val="24"/>
          <w:szCs w:val="24"/>
          <w:lang w:val="es-CO"/>
        </w:rPr>
        <w:t>en lo</w:t>
      </w:r>
      <w:r w:rsidR="00412F59">
        <w:rPr>
          <w:rFonts w:ascii="Arial" w:hAnsi="Arial" w:cs="Arial"/>
          <w:color w:val="000000" w:themeColor="text1"/>
          <w:sz w:val="24"/>
          <w:szCs w:val="24"/>
          <w:lang w:val="es-CO"/>
        </w:rPr>
        <w:t xml:space="preserve"> técnico, metodológico y rigor científico</w:t>
      </w:r>
      <w:r w:rsidR="00D033BE">
        <w:rPr>
          <w:rFonts w:ascii="Arial" w:hAnsi="Arial" w:cs="Arial"/>
          <w:color w:val="000000" w:themeColor="text1"/>
          <w:sz w:val="24"/>
          <w:szCs w:val="24"/>
          <w:lang w:val="es-CO"/>
        </w:rPr>
        <w:t>, así como en la evaluación de impacto.</w:t>
      </w:r>
      <w:r w:rsidR="00412F59">
        <w:rPr>
          <w:rFonts w:ascii="Arial" w:hAnsi="Arial" w:cs="Arial"/>
          <w:color w:val="000000" w:themeColor="text1"/>
          <w:sz w:val="24"/>
          <w:szCs w:val="24"/>
          <w:lang w:val="es-CO"/>
        </w:rPr>
        <w:t xml:space="preserve"> </w:t>
      </w:r>
    </w:p>
    <w:p w14:paraId="10D7C050" w14:textId="144983C5" w:rsidR="00CD6C2C" w:rsidRDefault="00CB6C9C" w:rsidP="00945606">
      <w:pPr>
        <w:ind w:right="283"/>
        <w:rPr>
          <w:rFonts w:ascii="Arial" w:hAnsi="Arial" w:cs="Arial"/>
          <w:color w:val="auto"/>
          <w:sz w:val="24"/>
          <w:szCs w:val="24"/>
          <w:lang w:val="es-CO"/>
        </w:rPr>
      </w:pPr>
      <w:r w:rsidRPr="00CB6C9C">
        <w:rPr>
          <w:rFonts w:ascii="Arial" w:hAnsi="Arial" w:cs="Arial"/>
          <w:color w:val="auto"/>
          <w:sz w:val="24"/>
          <w:szCs w:val="24"/>
          <w:lang w:val="es-CO"/>
        </w:rPr>
        <w:lastRenderedPageBreak/>
        <w:t xml:space="preserve">Lo anterior </w:t>
      </w:r>
      <w:r w:rsidR="00CD6C2C" w:rsidRPr="00CB6C9C">
        <w:rPr>
          <w:rFonts w:ascii="Arial" w:hAnsi="Arial" w:cs="Arial"/>
          <w:color w:val="auto"/>
          <w:sz w:val="24"/>
          <w:szCs w:val="24"/>
          <w:lang w:val="es-CO"/>
        </w:rPr>
        <w:t>está</w:t>
      </w:r>
      <w:r w:rsidRPr="00CB6C9C">
        <w:rPr>
          <w:rFonts w:ascii="Arial" w:hAnsi="Arial" w:cs="Arial"/>
          <w:color w:val="auto"/>
          <w:sz w:val="24"/>
          <w:szCs w:val="24"/>
          <w:lang w:val="es-CO"/>
        </w:rPr>
        <w:t xml:space="preserve"> enmarcado en un ciclo PHVA (ISO 9001)</w:t>
      </w:r>
      <w:r w:rsidR="00250BAC">
        <w:rPr>
          <w:rFonts w:ascii="Arial" w:hAnsi="Arial" w:cs="Arial"/>
          <w:color w:val="auto"/>
          <w:sz w:val="24"/>
          <w:szCs w:val="24"/>
          <w:lang w:val="es-CO"/>
        </w:rPr>
        <w:t xml:space="preserve">, y en el ciclo de sostenibilidad del sistema de Innovación </w:t>
      </w:r>
      <w:r w:rsidR="00053BC5">
        <w:rPr>
          <w:rFonts w:ascii="Arial" w:hAnsi="Arial" w:cs="Arial"/>
          <w:color w:val="auto"/>
          <w:sz w:val="24"/>
          <w:szCs w:val="24"/>
          <w:lang w:val="es-CO"/>
        </w:rPr>
        <w:t>bajo la</w:t>
      </w:r>
      <w:r w:rsidR="00250BAC">
        <w:rPr>
          <w:rFonts w:ascii="Arial" w:hAnsi="Arial" w:cs="Arial"/>
          <w:color w:val="auto"/>
          <w:sz w:val="24"/>
          <w:szCs w:val="24"/>
          <w:lang w:val="es-CO"/>
        </w:rPr>
        <w:t xml:space="preserve"> ISO 56002</w:t>
      </w:r>
      <w:r w:rsidR="00EE50F5">
        <w:rPr>
          <w:rFonts w:ascii="Arial" w:hAnsi="Arial" w:cs="Arial"/>
          <w:color w:val="auto"/>
          <w:sz w:val="24"/>
          <w:szCs w:val="24"/>
          <w:lang w:val="es-CO"/>
        </w:rPr>
        <w:t xml:space="preserve"> bajo el siguiente esquema</w:t>
      </w:r>
      <w:r w:rsidR="00AC2435">
        <w:rPr>
          <w:rFonts w:ascii="Arial" w:hAnsi="Arial" w:cs="Arial"/>
          <w:color w:val="auto"/>
          <w:sz w:val="24"/>
          <w:szCs w:val="24"/>
          <w:lang w:val="es-CO"/>
        </w:rPr>
        <w:t>:</w:t>
      </w:r>
    </w:p>
    <w:p w14:paraId="76BA6764" w14:textId="6A335A97" w:rsidR="005638B9" w:rsidRDefault="00EE50F5" w:rsidP="00652CBF">
      <w:pPr>
        <w:ind w:right="1390"/>
        <w:jc w:val="center"/>
        <w:rPr>
          <w:rFonts w:ascii="Arial" w:hAnsi="Arial" w:cs="Arial"/>
          <w:color w:val="auto"/>
          <w:sz w:val="24"/>
          <w:szCs w:val="24"/>
          <w:lang w:val="es-CO"/>
        </w:rPr>
      </w:pPr>
      <w:r w:rsidRPr="00EE50F5">
        <w:rPr>
          <w:rFonts w:ascii="Arial" w:hAnsi="Arial" w:cs="Arial"/>
          <w:color w:val="auto"/>
          <w:sz w:val="24"/>
          <w:szCs w:val="24"/>
          <w:lang w:val="es-CO"/>
        </w:rPr>
        <w:t>Sistema de Innovación, operación y sostenibilidad</w:t>
      </w:r>
      <w:r>
        <w:rPr>
          <w:rFonts w:ascii="Arial" w:hAnsi="Arial" w:cs="Arial"/>
          <w:color w:val="auto"/>
          <w:sz w:val="24"/>
          <w:szCs w:val="24"/>
          <w:lang w:val="es-CO"/>
        </w:rPr>
        <w:t xml:space="preserve"> bajo la ISO 56</w:t>
      </w:r>
      <w:r w:rsidR="00652CBF">
        <w:rPr>
          <w:rFonts w:ascii="Arial" w:hAnsi="Arial" w:cs="Arial"/>
          <w:color w:val="auto"/>
          <w:sz w:val="24"/>
          <w:szCs w:val="24"/>
          <w:lang w:val="es-CO"/>
        </w:rPr>
        <w:t>002</w:t>
      </w:r>
      <w:r w:rsidR="00370C68">
        <w:rPr>
          <w:rFonts w:ascii="Arial" w:hAnsi="Arial" w:cs="Arial"/>
          <w:color w:val="auto"/>
          <w:sz w:val="24"/>
          <w:szCs w:val="24"/>
          <w:lang w:val="es-CO"/>
        </w:rPr>
        <w:t xml:space="preserve">  </w:t>
      </w:r>
      <w:r w:rsidR="00652CBF">
        <w:rPr>
          <w:noProof/>
        </w:rPr>
        <mc:AlternateContent>
          <mc:Choice Requires="wps">
            <w:drawing>
              <wp:inline distT="0" distB="0" distL="0" distR="0" wp14:anchorId="0A17B58C" wp14:editId="035AE232">
                <wp:extent cx="303530" cy="303530"/>
                <wp:effectExtent l="0" t="0" r="0" b="0"/>
                <wp:docPr id="1195211191"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0078C" id="Rectángulo 6"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00652CBF">
        <w:rPr>
          <w:noProof/>
        </w:rPr>
        <mc:AlternateContent>
          <mc:Choice Requires="wps">
            <w:drawing>
              <wp:inline distT="0" distB="0" distL="0" distR="0" wp14:anchorId="14DBCC58" wp14:editId="1AA9EBAB">
                <wp:extent cx="303530" cy="303530"/>
                <wp:effectExtent l="0" t="0" r="0" b="0"/>
                <wp:docPr id="1526834561"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64C2E" id="Rectángulo 7"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00652CBF">
        <w:rPr>
          <w:rFonts w:ascii="Arial" w:hAnsi="Arial" w:cs="Arial"/>
          <w:color w:val="auto"/>
          <w:sz w:val="24"/>
          <w:szCs w:val="24"/>
          <w:lang w:val="es-CO"/>
        </w:rPr>
        <w:t xml:space="preserve">           </w:t>
      </w:r>
      <w:r w:rsidR="00652CBF" w:rsidRPr="00652CBF">
        <w:rPr>
          <w:rFonts w:ascii="Arial" w:hAnsi="Arial" w:cs="Arial"/>
          <w:noProof/>
          <w:color w:val="auto"/>
          <w:sz w:val="24"/>
          <w:szCs w:val="24"/>
          <w:lang w:val="es-CO"/>
        </w:rPr>
        <w:drawing>
          <wp:inline distT="0" distB="0" distL="0" distR="0" wp14:anchorId="74644B76" wp14:editId="21052CBA">
            <wp:extent cx="3839210" cy="3632731"/>
            <wp:effectExtent l="0" t="0" r="8890" b="6350"/>
            <wp:docPr id="2126342741" name="Imagen 1" descr="Sistema de Innovación, operación y sostenibilidad bajo la ISO 560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42741" name="Imagen 1" descr="Sistema de Innovación, operación y sostenibilidad bajo la ISO 56002  "/>
                    <pic:cNvPicPr/>
                  </pic:nvPicPr>
                  <pic:blipFill>
                    <a:blip r:embed="rId16"/>
                    <a:stretch>
                      <a:fillRect/>
                    </a:stretch>
                  </pic:blipFill>
                  <pic:spPr>
                    <a:xfrm>
                      <a:off x="0" y="0"/>
                      <a:ext cx="3852766" cy="3645558"/>
                    </a:xfrm>
                    <a:prstGeom prst="rect">
                      <a:avLst/>
                    </a:prstGeom>
                  </pic:spPr>
                </pic:pic>
              </a:graphicData>
            </a:graphic>
          </wp:inline>
        </w:drawing>
      </w:r>
    </w:p>
    <w:p w14:paraId="33DBEFAF" w14:textId="7E50CC7F" w:rsidR="00053BC5" w:rsidRPr="00053BC5" w:rsidRDefault="00652CBF" w:rsidP="00652CBF">
      <w:pPr>
        <w:pStyle w:val="Sinespaciado"/>
        <w:rPr>
          <w:rFonts w:ascii="Arial" w:hAnsi="Arial" w:cs="Arial"/>
          <w:sz w:val="20"/>
          <w:szCs w:val="20"/>
          <w:lang w:val="es-CO"/>
        </w:rPr>
      </w:pPr>
      <w:r>
        <w:rPr>
          <w:rFonts w:ascii="Arial" w:hAnsi="Arial" w:cs="Arial"/>
          <w:sz w:val="20"/>
          <w:szCs w:val="20"/>
          <w:lang w:val="es-CO"/>
        </w:rPr>
        <w:t xml:space="preserve">                                     </w:t>
      </w:r>
      <w:r w:rsidR="00053BC5" w:rsidRPr="00053BC5">
        <w:rPr>
          <w:rFonts w:ascii="Arial" w:hAnsi="Arial" w:cs="Arial"/>
          <w:sz w:val="20"/>
          <w:szCs w:val="20"/>
          <w:lang w:val="es-CO"/>
        </w:rPr>
        <w:t>Elaboración propia Academia-</w:t>
      </w:r>
      <w:r w:rsidR="00AC2435">
        <w:rPr>
          <w:rFonts w:ascii="Arial" w:hAnsi="Arial" w:cs="Arial"/>
          <w:sz w:val="20"/>
          <w:szCs w:val="20"/>
          <w:lang w:val="es-CO"/>
        </w:rPr>
        <w:t>SGH</w:t>
      </w:r>
      <w:r>
        <w:rPr>
          <w:rFonts w:ascii="Arial" w:hAnsi="Arial" w:cs="Arial"/>
          <w:sz w:val="20"/>
          <w:szCs w:val="20"/>
          <w:lang w:val="es-CO"/>
        </w:rPr>
        <w:t xml:space="preserve"> </w:t>
      </w:r>
      <w:r w:rsidR="00053BC5" w:rsidRPr="00053BC5">
        <w:rPr>
          <w:rFonts w:ascii="Arial" w:hAnsi="Arial" w:cs="Arial"/>
          <w:sz w:val="20"/>
          <w:szCs w:val="20"/>
          <w:lang w:val="es-CO"/>
        </w:rPr>
        <w:t>Fuente: ISO 56002</w:t>
      </w:r>
    </w:p>
    <w:p w14:paraId="1376D97D" w14:textId="77777777" w:rsidR="00053BC5" w:rsidRDefault="00053BC5" w:rsidP="009B6F3C">
      <w:pPr>
        <w:ind w:right="1390"/>
        <w:rPr>
          <w:rFonts w:ascii="Arial" w:hAnsi="Arial" w:cs="Arial"/>
          <w:color w:val="auto"/>
          <w:sz w:val="24"/>
          <w:szCs w:val="24"/>
          <w:lang w:val="es-CO"/>
        </w:rPr>
      </w:pPr>
    </w:p>
    <w:p w14:paraId="342DE15C" w14:textId="1D9F90F9" w:rsidR="009B6F3C" w:rsidRPr="009C1459" w:rsidRDefault="007D1CDF" w:rsidP="00652CBF">
      <w:pPr>
        <w:ind w:right="1390"/>
        <w:rPr>
          <w:rFonts w:ascii="Arial" w:hAnsi="Arial" w:cs="Arial"/>
          <w:b/>
          <w:bCs/>
          <w:color w:val="auto"/>
          <w:lang w:val="es-CO"/>
        </w:rPr>
      </w:pPr>
      <w:r>
        <w:rPr>
          <w:rFonts w:ascii="Arial" w:hAnsi="Arial" w:cs="Arial"/>
          <w:color w:val="auto"/>
          <w:sz w:val="24"/>
          <w:szCs w:val="24"/>
          <w:lang w:val="es-CO"/>
        </w:rPr>
        <w:t xml:space="preserve">     </w:t>
      </w:r>
      <w:bookmarkStart w:id="17" w:name="_Toc222492759"/>
      <w:r w:rsidR="00053BC5">
        <w:rPr>
          <w:rFonts w:ascii="Arial" w:hAnsi="Arial" w:cs="Arial"/>
          <w:b/>
          <w:bCs/>
          <w:color w:val="auto"/>
          <w:lang w:val="es-CO"/>
        </w:rPr>
        <w:t xml:space="preserve">8.2.1 </w:t>
      </w:r>
      <w:r w:rsidR="009B6F3C" w:rsidRPr="009C1459">
        <w:rPr>
          <w:rFonts w:ascii="Arial" w:hAnsi="Arial" w:cs="Arial"/>
          <w:b/>
          <w:bCs/>
          <w:color w:val="auto"/>
          <w:lang w:val="es-CO"/>
        </w:rPr>
        <w:t>Gobernanza del sistema (Roles y responsabilidades)</w:t>
      </w:r>
      <w:bookmarkEnd w:id="17"/>
    </w:p>
    <w:p w14:paraId="31584E19" w14:textId="6BB0EC9D" w:rsidR="00334535" w:rsidRDefault="009B6F3C" w:rsidP="00945606">
      <w:pPr>
        <w:ind w:left="320" w:right="425"/>
        <w:rPr>
          <w:rFonts w:ascii="Arial" w:hAnsi="Arial" w:cs="Arial"/>
          <w:color w:val="auto"/>
          <w:sz w:val="24"/>
          <w:szCs w:val="24"/>
          <w:lang w:val="es-CO"/>
        </w:rPr>
      </w:pPr>
      <w:r w:rsidRPr="009C1459">
        <w:rPr>
          <w:rFonts w:ascii="Arial" w:hAnsi="Arial" w:cs="Arial"/>
          <w:color w:val="auto"/>
          <w:sz w:val="24"/>
          <w:szCs w:val="24"/>
          <w:lang w:val="es-CO"/>
        </w:rPr>
        <w:t xml:space="preserve">El sistema opera </w:t>
      </w:r>
      <w:r w:rsidR="00334535">
        <w:rPr>
          <w:rFonts w:ascii="Arial" w:hAnsi="Arial" w:cs="Arial"/>
          <w:color w:val="auto"/>
          <w:sz w:val="24"/>
          <w:szCs w:val="24"/>
          <w:lang w:val="es-CO"/>
        </w:rPr>
        <w:t xml:space="preserve">y se sostiene </w:t>
      </w:r>
      <w:r w:rsidRPr="009C1459">
        <w:rPr>
          <w:rFonts w:ascii="Arial" w:hAnsi="Arial" w:cs="Arial"/>
          <w:color w:val="auto"/>
          <w:sz w:val="24"/>
          <w:szCs w:val="24"/>
          <w:lang w:val="es-CO"/>
        </w:rPr>
        <w:t xml:space="preserve">bajo un modelo de gobernanza en red, horizontal y colaborativo, </w:t>
      </w:r>
      <w:r w:rsidR="00334535">
        <w:rPr>
          <w:rFonts w:ascii="Arial" w:hAnsi="Arial" w:cs="Arial"/>
          <w:color w:val="auto"/>
          <w:sz w:val="24"/>
          <w:szCs w:val="24"/>
          <w:lang w:val="es-CO"/>
        </w:rPr>
        <w:t xml:space="preserve">por lo que se requiere que todos los niveles; </w:t>
      </w:r>
      <w:r w:rsidR="00334535" w:rsidRPr="00334535">
        <w:rPr>
          <w:rFonts w:ascii="Arial" w:hAnsi="Arial" w:cs="Arial"/>
          <w:color w:val="auto"/>
          <w:sz w:val="24"/>
          <w:szCs w:val="24"/>
          <w:u w:val="single"/>
          <w:lang w:val="es-CO"/>
        </w:rPr>
        <w:t>Directivo, áreas y Estaciones</w:t>
      </w:r>
      <w:r w:rsidR="00334535">
        <w:rPr>
          <w:rFonts w:ascii="Arial" w:hAnsi="Arial" w:cs="Arial"/>
          <w:color w:val="auto"/>
          <w:sz w:val="24"/>
          <w:szCs w:val="24"/>
          <w:lang w:val="es-CO"/>
        </w:rPr>
        <w:t xml:space="preserve"> participen en la </w:t>
      </w:r>
      <w:r w:rsidR="00334535" w:rsidRPr="00334535">
        <w:rPr>
          <w:rFonts w:ascii="Arial" w:hAnsi="Arial" w:cs="Arial"/>
          <w:color w:val="auto"/>
          <w:sz w:val="24"/>
          <w:szCs w:val="24"/>
          <w:u w:val="single"/>
          <w:lang w:val="es-CO"/>
        </w:rPr>
        <w:t>Mesa Operativa de la Gobernanza</w:t>
      </w:r>
      <w:r w:rsidR="00334535">
        <w:rPr>
          <w:rFonts w:ascii="Arial" w:hAnsi="Arial" w:cs="Arial"/>
          <w:color w:val="auto"/>
          <w:sz w:val="24"/>
          <w:szCs w:val="24"/>
          <w:lang w:val="es-CO"/>
        </w:rPr>
        <w:t xml:space="preserve"> cuando se convoque, a través de un </w:t>
      </w:r>
      <w:r w:rsidR="00334535" w:rsidRPr="00334535">
        <w:rPr>
          <w:rFonts w:ascii="Arial" w:hAnsi="Arial" w:cs="Arial"/>
          <w:color w:val="auto"/>
          <w:sz w:val="24"/>
          <w:szCs w:val="24"/>
          <w:u w:val="single"/>
          <w:lang w:val="es-CO"/>
        </w:rPr>
        <w:t>Agente P3</w:t>
      </w:r>
      <w:r w:rsidR="00334535">
        <w:rPr>
          <w:rFonts w:ascii="Arial" w:hAnsi="Arial" w:cs="Arial"/>
          <w:color w:val="auto"/>
          <w:sz w:val="24"/>
          <w:szCs w:val="24"/>
          <w:lang w:val="es-CO"/>
        </w:rPr>
        <w:t xml:space="preserve"> o quien designen para esto. </w:t>
      </w:r>
    </w:p>
    <w:p w14:paraId="6BF5007F" w14:textId="77777777" w:rsidR="00652CBF" w:rsidRDefault="00652CBF" w:rsidP="000A729B">
      <w:pPr>
        <w:ind w:left="320" w:right="1390"/>
        <w:rPr>
          <w:rFonts w:ascii="Arial" w:hAnsi="Arial" w:cs="Arial"/>
          <w:b/>
          <w:bCs/>
          <w:color w:val="auto"/>
          <w:sz w:val="24"/>
          <w:szCs w:val="24"/>
          <w:lang w:val="es-CO"/>
        </w:rPr>
      </w:pPr>
    </w:p>
    <w:p w14:paraId="1A2B3CB2" w14:textId="2CE0F58B" w:rsidR="000A729B" w:rsidRPr="000A729B" w:rsidRDefault="000A729B" w:rsidP="00652CBF">
      <w:pPr>
        <w:ind w:left="320" w:right="1390"/>
        <w:jc w:val="center"/>
        <w:rPr>
          <w:rFonts w:ascii="Arial" w:hAnsi="Arial" w:cs="Arial"/>
          <w:b/>
          <w:bCs/>
          <w:color w:val="auto"/>
          <w:sz w:val="24"/>
          <w:szCs w:val="24"/>
          <w:lang w:val="es-CO"/>
        </w:rPr>
      </w:pPr>
      <w:r w:rsidRPr="000A729B">
        <w:rPr>
          <w:rFonts w:ascii="Arial" w:hAnsi="Arial" w:cs="Arial"/>
          <w:b/>
          <w:bCs/>
          <w:color w:val="auto"/>
          <w:sz w:val="24"/>
          <w:szCs w:val="24"/>
          <w:lang w:val="es-CO"/>
        </w:rPr>
        <w:t>Modelo de Gobernanza Innovación UAECOB</w:t>
      </w:r>
    </w:p>
    <w:p w14:paraId="706580F1" w14:textId="7C38BFF8" w:rsidR="00334535" w:rsidRDefault="000A729B" w:rsidP="00334535">
      <w:pPr>
        <w:ind w:left="320" w:right="1390"/>
        <w:rPr>
          <w:rFonts w:ascii="Arial" w:hAnsi="Arial" w:cs="Arial"/>
          <w:color w:val="auto"/>
          <w:sz w:val="24"/>
          <w:szCs w:val="24"/>
          <w:lang w:val="es-CO"/>
        </w:rPr>
      </w:pPr>
      <w:r w:rsidRPr="000A729B">
        <w:rPr>
          <w:rFonts w:ascii="Arial" w:hAnsi="Arial" w:cs="Arial"/>
          <w:noProof/>
          <w:color w:val="auto"/>
          <w:sz w:val="24"/>
          <w:szCs w:val="24"/>
        </w:rPr>
        <w:lastRenderedPageBreak/>
        <mc:AlternateContent>
          <mc:Choice Requires="wps">
            <w:drawing>
              <wp:anchor distT="0" distB="0" distL="114300" distR="114300" simplePos="0" relativeHeight="251658245" behindDoc="0" locked="0" layoutInCell="1" allowOverlap="1" wp14:anchorId="5093A4EB" wp14:editId="5E50B161">
                <wp:simplePos x="0" y="0"/>
                <wp:positionH relativeFrom="column">
                  <wp:posOffset>3637915</wp:posOffset>
                </wp:positionH>
                <wp:positionV relativeFrom="paragraph">
                  <wp:posOffset>3850005</wp:posOffset>
                </wp:positionV>
                <wp:extent cx="2066925" cy="323850"/>
                <wp:effectExtent l="0" t="0" r="9525" b="0"/>
                <wp:wrapNone/>
                <wp:docPr id="128" name="CuadroTexto 127">
                  <a:extLst xmlns:a="http://schemas.openxmlformats.org/drawingml/2006/main">
                    <a:ext uri="{FF2B5EF4-FFF2-40B4-BE49-F238E27FC236}">
                      <a16:creationId xmlns:a16="http://schemas.microsoft.com/office/drawing/2014/main" id="{FAA3C70D-23E1-8826-8348-12D3BBDCA13B}"/>
                    </a:ext>
                  </a:extLst>
                </wp:docPr>
                <wp:cNvGraphicFramePr/>
                <a:graphic xmlns:a="http://schemas.openxmlformats.org/drawingml/2006/main">
                  <a:graphicData uri="http://schemas.microsoft.com/office/word/2010/wordprocessingShape">
                    <wps:wsp>
                      <wps:cNvSpPr txBox="1"/>
                      <wps:spPr>
                        <a:xfrm>
                          <a:off x="0" y="0"/>
                          <a:ext cx="2066925" cy="323850"/>
                        </a:xfrm>
                        <a:prstGeom prst="rect">
                          <a:avLst/>
                        </a:prstGeom>
                        <a:solidFill>
                          <a:srgbClr val="FFC000"/>
                        </a:solidFill>
                      </wps:spPr>
                      <wps:txbx>
                        <w:txbxContent>
                          <w:p w14:paraId="12416590" w14:textId="778388C6" w:rsidR="000A729B" w:rsidRPr="000A729B" w:rsidRDefault="000A729B" w:rsidP="000A729B">
                            <w:pPr>
                              <w:jc w:val="center"/>
                              <w:textAlignment w:val="baseline"/>
                              <w:rPr>
                                <w:rFonts w:ascii="Calibri" w:hAnsi="Calibri"/>
                                <w:b/>
                                <w:bCs/>
                                <w:color w:val="000000"/>
                                <w:kern w:val="24"/>
                                <w:sz w:val="24"/>
                                <w:szCs w:val="24"/>
                              </w:rPr>
                            </w:pPr>
                            <w:r w:rsidRPr="000A729B">
                              <w:rPr>
                                <w:rFonts w:ascii="Calibri" w:hAnsi="Calibri"/>
                                <w:b/>
                                <w:bCs/>
                                <w:color w:val="000000"/>
                                <w:kern w:val="24"/>
                                <w:sz w:val="24"/>
                                <w:szCs w:val="24"/>
                              </w:rPr>
                              <w:t xml:space="preserve">Red </w:t>
                            </w:r>
                            <w:r>
                              <w:rPr>
                                <w:rFonts w:ascii="Calibri" w:hAnsi="Calibri"/>
                                <w:b/>
                                <w:bCs/>
                                <w:color w:val="000000"/>
                                <w:kern w:val="24"/>
                                <w:sz w:val="24"/>
                                <w:szCs w:val="24"/>
                              </w:rPr>
                              <w:t xml:space="preserve">de conocimiento </w:t>
                            </w:r>
                            <w:r w:rsidRPr="000A729B">
                              <w:rPr>
                                <w:rFonts w:ascii="Calibri" w:hAnsi="Calibri"/>
                                <w:b/>
                                <w:bCs/>
                                <w:color w:val="000000"/>
                                <w:kern w:val="24"/>
                                <w:sz w:val="24"/>
                                <w:szCs w:val="24"/>
                              </w:rPr>
                              <w:t>Externa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093A4EB" id="CuadroTexto 127" o:spid="_x0000_s1028" type="#_x0000_t202" style="position:absolute;left:0;text-align:left;margin-left:286.45pt;margin-top:303.15pt;width:162.75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" fillcolor="#ffc000" stroked="f">
                <v:textbox>
                  <w:txbxContent>
                    <w:p w14:paraId="12416590" w14:textId="778388C6" w:rsidR="000A729B" w:rsidRPr="000A729B" w:rsidRDefault="000A729B" w:rsidP="000A729B">
                      <w:pPr>
                        <w:jc w:val="center"/>
                        <w:textAlignment w:val="baseline"/>
                        <w:rPr>
                          <w:rFonts w:ascii="Calibri" w:hAnsi="Calibri"/>
                          <w:b/>
                          <w:bCs/>
                          <w:color w:val="000000"/>
                          <w:kern w:val="24"/>
                          <w:sz w:val="24"/>
                          <w:szCs w:val="24"/>
                        </w:rPr>
                      </w:pPr>
                      <w:r w:rsidRPr="000A729B">
                        <w:rPr>
                          <w:rFonts w:ascii="Calibri" w:hAnsi="Calibri"/>
                          <w:b/>
                          <w:bCs/>
                          <w:color w:val="000000"/>
                          <w:kern w:val="24"/>
                          <w:sz w:val="24"/>
                          <w:szCs w:val="24"/>
                        </w:rPr>
                        <w:t xml:space="preserve">Red </w:t>
                      </w:r>
                      <w:r>
                        <w:rPr>
                          <w:rFonts w:ascii="Calibri" w:hAnsi="Calibri"/>
                          <w:b/>
                          <w:bCs/>
                          <w:color w:val="000000"/>
                          <w:kern w:val="24"/>
                          <w:sz w:val="24"/>
                          <w:szCs w:val="24"/>
                        </w:rPr>
                        <w:t xml:space="preserve">de conocimiento </w:t>
                      </w:r>
                      <w:r w:rsidRPr="000A729B">
                        <w:rPr>
                          <w:rFonts w:ascii="Calibri" w:hAnsi="Calibri"/>
                          <w:b/>
                          <w:bCs/>
                          <w:color w:val="000000"/>
                          <w:kern w:val="24"/>
                          <w:sz w:val="24"/>
                          <w:szCs w:val="24"/>
                        </w:rPr>
                        <w:t>Externa</w:t>
                      </w:r>
                    </w:p>
                  </w:txbxContent>
                </v:textbox>
              </v:shape>
            </w:pict>
          </mc:Fallback>
        </mc:AlternateContent>
      </w:r>
      <w:r w:rsidRPr="000A729B">
        <w:rPr>
          <w:rFonts w:ascii="Arial" w:hAnsi="Arial" w:cs="Arial"/>
          <w:noProof/>
          <w:color w:val="auto"/>
          <w:sz w:val="24"/>
          <w:szCs w:val="24"/>
        </w:rPr>
        <mc:AlternateContent>
          <mc:Choice Requires="wps">
            <w:drawing>
              <wp:anchor distT="0" distB="0" distL="114300" distR="114300" simplePos="0" relativeHeight="251658244" behindDoc="0" locked="0" layoutInCell="1" allowOverlap="1" wp14:anchorId="14556A28" wp14:editId="45338951">
                <wp:simplePos x="0" y="0"/>
                <wp:positionH relativeFrom="column">
                  <wp:posOffset>2037715</wp:posOffset>
                </wp:positionH>
                <wp:positionV relativeFrom="paragraph">
                  <wp:posOffset>3850005</wp:posOffset>
                </wp:positionV>
                <wp:extent cx="1600200" cy="323850"/>
                <wp:effectExtent l="0" t="0" r="0" b="0"/>
                <wp:wrapNone/>
                <wp:docPr id="128597709" name="CuadroTexto 5"/>
                <wp:cNvGraphicFramePr/>
                <a:graphic xmlns:a="http://schemas.openxmlformats.org/drawingml/2006/main">
                  <a:graphicData uri="http://schemas.microsoft.com/office/word/2010/wordprocessingShape">
                    <wps:wsp>
                      <wps:cNvSpPr txBox="1"/>
                      <wps:spPr>
                        <a:xfrm>
                          <a:off x="0" y="0"/>
                          <a:ext cx="1600200" cy="323850"/>
                        </a:xfrm>
                        <a:prstGeom prst="rect">
                          <a:avLst/>
                        </a:prstGeom>
                        <a:solidFill>
                          <a:srgbClr val="FF9999"/>
                        </a:solidFill>
                      </wps:spPr>
                      <wps:txbx>
                        <w:txbxContent>
                          <w:p w14:paraId="1F8BA8E3" w14:textId="65028BA2" w:rsidR="000A729B" w:rsidRPr="000A729B" w:rsidRDefault="000A729B" w:rsidP="000A729B">
                            <w:pPr>
                              <w:jc w:val="center"/>
                              <w:textAlignment w:val="baseline"/>
                              <w:rPr>
                                <w:rFonts w:ascii="Calibri" w:hAnsi="Calibri"/>
                                <w:b/>
                                <w:bCs/>
                                <w:color w:val="000000" w:themeColor="text1"/>
                                <w:kern w:val="24"/>
                                <w:sz w:val="24"/>
                                <w:szCs w:val="24"/>
                              </w:rPr>
                            </w:pPr>
                            <w:r w:rsidRPr="000A729B">
                              <w:rPr>
                                <w:rFonts w:ascii="Calibri" w:hAnsi="Calibri"/>
                                <w:b/>
                                <w:bCs/>
                                <w:color w:val="000000" w:themeColor="text1"/>
                                <w:kern w:val="24"/>
                                <w:sz w:val="24"/>
                                <w:szCs w:val="24"/>
                              </w:rPr>
                              <w:t>Red Interna de Apoyo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4556A28" id="CuadroTexto 5" o:spid="_x0000_s1029" type="#_x0000_t202" style="position:absolute;left:0;text-align:left;margin-left:160.45pt;margin-top:303.15pt;width:126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" fillcolor="#f99" stroked="f">
                <v:textbox>
                  <w:txbxContent>
                    <w:p w14:paraId="1F8BA8E3" w14:textId="65028BA2" w:rsidR="000A729B" w:rsidRPr="000A729B" w:rsidRDefault="000A729B" w:rsidP="000A729B">
                      <w:pPr>
                        <w:jc w:val="center"/>
                        <w:textAlignment w:val="baseline"/>
                        <w:rPr>
                          <w:rFonts w:ascii="Calibri" w:hAnsi="Calibri"/>
                          <w:b/>
                          <w:bCs/>
                          <w:color w:val="000000" w:themeColor="text1"/>
                          <w:kern w:val="24"/>
                          <w:sz w:val="24"/>
                          <w:szCs w:val="24"/>
                        </w:rPr>
                      </w:pPr>
                      <w:r w:rsidRPr="000A729B">
                        <w:rPr>
                          <w:rFonts w:ascii="Calibri" w:hAnsi="Calibri"/>
                          <w:b/>
                          <w:bCs/>
                          <w:color w:val="000000" w:themeColor="text1"/>
                          <w:kern w:val="24"/>
                          <w:sz w:val="24"/>
                          <w:szCs w:val="24"/>
                        </w:rPr>
                        <w:t>Red Interna de Apoyo</w:t>
                      </w:r>
                    </w:p>
                  </w:txbxContent>
                </v:textbox>
              </v:shape>
            </w:pict>
          </mc:Fallback>
        </mc:AlternateContent>
      </w:r>
      <w:r w:rsidRPr="000A729B">
        <w:rPr>
          <w:rFonts w:ascii="Arial" w:hAnsi="Arial" w:cs="Arial"/>
          <w:noProof/>
          <w:color w:val="auto"/>
          <w:sz w:val="24"/>
          <w:szCs w:val="24"/>
        </w:rPr>
        <mc:AlternateContent>
          <mc:Choice Requires="wps">
            <w:drawing>
              <wp:anchor distT="0" distB="0" distL="114300" distR="114300" simplePos="0" relativeHeight="251658243" behindDoc="1" locked="0" layoutInCell="1" allowOverlap="1" wp14:anchorId="6333D624" wp14:editId="5A15CE28">
                <wp:simplePos x="0" y="0"/>
                <wp:positionH relativeFrom="column">
                  <wp:posOffset>220345</wp:posOffset>
                </wp:positionH>
                <wp:positionV relativeFrom="paragraph">
                  <wp:posOffset>3850640</wp:posOffset>
                </wp:positionV>
                <wp:extent cx="1819275" cy="323850"/>
                <wp:effectExtent l="0" t="0" r="9525" b="0"/>
                <wp:wrapNone/>
                <wp:docPr id="6" name="CuadroTexto 5">
                  <a:extLst xmlns:a="http://schemas.openxmlformats.org/drawingml/2006/main">
                    <a:ext uri="{FF2B5EF4-FFF2-40B4-BE49-F238E27FC236}">
                      <a16:creationId xmlns:a16="http://schemas.microsoft.com/office/drawing/2014/main" id="{7593BC15-A30F-583C-C4B1-A48D65914FA3}"/>
                    </a:ext>
                  </a:extLst>
                </wp:docPr>
                <wp:cNvGraphicFramePr/>
                <a:graphic xmlns:a="http://schemas.openxmlformats.org/drawingml/2006/main">
                  <a:graphicData uri="http://schemas.microsoft.com/office/word/2010/wordprocessingShape">
                    <wps:wsp>
                      <wps:cNvSpPr txBox="1"/>
                      <wps:spPr>
                        <a:xfrm>
                          <a:off x="0" y="0"/>
                          <a:ext cx="1819275" cy="323850"/>
                        </a:xfrm>
                        <a:prstGeom prst="rect">
                          <a:avLst/>
                        </a:prstGeom>
                        <a:solidFill>
                          <a:srgbClr val="FF0000"/>
                        </a:solidFill>
                      </wps:spPr>
                      <wps:txbx>
                        <w:txbxContent>
                          <w:p w14:paraId="2D2572DE" w14:textId="0C759035" w:rsidR="000A729B" w:rsidRPr="0095554C" w:rsidRDefault="000A729B" w:rsidP="000A729B">
                            <w:pPr>
                              <w:jc w:val="center"/>
                              <w:textAlignment w:val="baseline"/>
                              <w:rPr>
                                <w:rFonts w:ascii="Calibri" w:hAnsi="Calibri"/>
                                <w:b/>
                                <w:bCs/>
                                <w:color w:val="000000"/>
                                <w:kern w:val="24"/>
                                <w:sz w:val="24"/>
                                <w:szCs w:val="24"/>
                              </w:rPr>
                            </w:pPr>
                            <w:r w:rsidRPr="0095554C">
                              <w:rPr>
                                <w:rFonts w:ascii="Calibri" w:hAnsi="Calibri"/>
                                <w:b/>
                                <w:bCs/>
                                <w:color w:val="000000"/>
                                <w:kern w:val="24"/>
                                <w:sz w:val="24"/>
                                <w:szCs w:val="24"/>
                              </w:rPr>
                              <w:t>Red Interna Permanente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333D624" id="_x0000_s1030" type="#_x0000_t202" style="position:absolute;left:0;text-align:left;margin-left:17.35pt;margin-top:303.2pt;width:143.25pt;height:25.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" fillcolor="red" stroked="f">
                <v:textbox>
                  <w:txbxContent>
                    <w:p w14:paraId="2D2572DE" w14:textId="0C759035" w:rsidR="000A729B" w:rsidRPr="0095554C" w:rsidRDefault="000A729B" w:rsidP="000A729B">
                      <w:pPr>
                        <w:jc w:val="center"/>
                        <w:textAlignment w:val="baseline"/>
                        <w:rPr>
                          <w:rFonts w:ascii="Calibri" w:hAnsi="Calibri"/>
                          <w:b/>
                          <w:bCs/>
                          <w:color w:val="000000"/>
                          <w:kern w:val="24"/>
                          <w:sz w:val="24"/>
                          <w:szCs w:val="24"/>
                        </w:rPr>
                      </w:pPr>
                      <w:r w:rsidRPr="0095554C">
                        <w:rPr>
                          <w:rFonts w:ascii="Calibri" w:hAnsi="Calibri"/>
                          <w:b/>
                          <w:bCs/>
                          <w:color w:val="000000"/>
                          <w:kern w:val="24"/>
                          <w:sz w:val="24"/>
                          <w:szCs w:val="24"/>
                        </w:rPr>
                        <w:t>Red Interna Permanente</w:t>
                      </w:r>
                    </w:p>
                  </w:txbxContent>
                </v:textbox>
              </v:shape>
            </w:pict>
          </mc:Fallback>
        </mc:AlternateContent>
      </w:r>
      <w:r w:rsidR="00334535" w:rsidRPr="00334535">
        <w:rPr>
          <w:rFonts w:ascii="Arial" w:hAnsi="Arial" w:cs="Arial"/>
          <w:noProof/>
          <w:color w:val="auto"/>
          <w:sz w:val="24"/>
          <w:szCs w:val="24"/>
          <w:lang w:val="es-CO"/>
        </w:rPr>
        <w:drawing>
          <wp:inline distT="0" distB="0" distL="0" distR="0" wp14:anchorId="0642C3DB" wp14:editId="7FB5A505">
            <wp:extent cx="5458587" cy="3734321"/>
            <wp:effectExtent l="0" t="0" r="8890" b="0"/>
            <wp:docPr id="449776764" name="Imagen 1" descr="Modelo de Gobernanza Innovación UAEC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76764" name="Imagen 1" descr="Modelo de Gobernanza Innovación UAECOB"/>
                    <pic:cNvPicPr/>
                  </pic:nvPicPr>
                  <pic:blipFill>
                    <a:blip r:embed="rId17"/>
                    <a:stretch>
                      <a:fillRect/>
                    </a:stretch>
                  </pic:blipFill>
                  <pic:spPr>
                    <a:xfrm>
                      <a:off x="0" y="0"/>
                      <a:ext cx="5458587" cy="3734321"/>
                    </a:xfrm>
                    <a:prstGeom prst="rect">
                      <a:avLst/>
                    </a:prstGeom>
                  </pic:spPr>
                </pic:pic>
              </a:graphicData>
            </a:graphic>
          </wp:inline>
        </w:drawing>
      </w:r>
    </w:p>
    <w:p w14:paraId="4A2B5D38" w14:textId="104EF7A8" w:rsidR="000A729B" w:rsidRDefault="000A729B" w:rsidP="00334535">
      <w:pPr>
        <w:ind w:left="320" w:right="1390"/>
        <w:rPr>
          <w:rFonts w:ascii="Arial" w:hAnsi="Arial" w:cs="Arial"/>
          <w:color w:val="auto"/>
          <w:sz w:val="24"/>
          <w:szCs w:val="24"/>
          <w:lang w:val="es-CO"/>
        </w:rPr>
      </w:pPr>
    </w:p>
    <w:p w14:paraId="10A95E01" w14:textId="1ED92F29" w:rsidR="000A729B" w:rsidRDefault="000A729B" w:rsidP="00334535">
      <w:pPr>
        <w:ind w:left="320" w:right="1390"/>
        <w:rPr>
          <w:rFonts w:ascii="Arial" w:hAnsi="Arial" w:cs="Arial"/>
          <w:color w:val="auto"/>
          <w:sz w:val="24"/>
          <w:szCs w:val="24"/>
          <w:lang w:val="es-CO"/>
        </w:rPr>
      </w:pPr>
    </w:p>
    <w:p w14:paraId="65ACD7CB" w14:textId="6FECBA59" w:rsidR="000A729B" w:rsidRPr="00945606" w:rsidRDefault="000A729B" w:rsidP="00945606">
      <w:pPr>
        <w:pStyle w:val="Sinespaciado"/>
        <w:ind w:right="-284"/>
        <w:rPr>
          <w:rFonts w:ascii="Arial" w:hAnsi="Arial" w:cs="Arial"/>
          <w:sz w:val="20"/>
          <w:szCs w:val="20"/>
          <w:lang w:val="es-CO"/>
        </w:rPr>
      </w:pPr>
      <w:r w:rsidRPr="00945606">
        <w:rPr>
          <w:rFonts w:ascii="Arial" w:hAnsi="Arial" w:cs="Arial"/>
          <w:sz w:val="20"/>
          <w:szCs w:val="20"/>
          <w:lang w:val="es-CO"/>
        </w:rPr>
        <w:t>Fuente: Elaboración propia Academia-</w:t>
      </w:r>
      <w:r w:rsidR="00AC2435" w:rsidRPr="00945606">
        <w:rPr>
          <w:rFonts w:ascii="Arial" w:hAnsi="Arial" w:cs="Arial"/>
          <w:sz w:val="20"/>
          <w:szCs w:val="20"/>
          <w:lang w:val="es-CO"/>
        </w:rPr>
        <w:t>SGH</w:t>
      </w:r>
      <w:r w:rsidRPr="00945606">
        <w:rPr>
          <w:rFonts w:ascii="Arial" w:hAnsi="Arial" w:cs="Arial"/>
          <w:sz w:val="20"/>
          <w:szCs w:val="20"/>
          <w:lang w:val="es-CO"/>
        </w:rPr>
        <w:t xml:space="preserve"> basado en marcos conceptuales de Gobernanza de la innovación</w:t>
      </w:r>
    </w:p>
    <w:p w14:paraId="243F9D82" w14:textId="32DF7EB5" w:rsidR="000A729B" w:rsidRDefault="000A729B" w:rsidP="000A729B">
      <w:pPr>
        <w:pStyle w:val="Sinespaciado"/>
        <w:rPr>
          <w:lang w:val="es-CO"/>
        </w:rPr>
      </w:pPr>
    </w:p>
    <w:p w14:paraId="59C104BC" w14:textId="0834D9E3" w:rsidR="00334535" w:rsidRPr="009C1459" w:rsidRDefault="00334535" w:rsidP="00370C68">
      <w:pPr>
        <w:ind w:left="320" w:right="1390" w:firstLine="388"/>
        <w:rPr>
          <w:rFonts w:ascii="Arial" w:hAnsi="Arial" w:cs="Arial"/>
          <w:color w:val="auto"/>
          <w:sz w:val="24"/>
          <w:szCs w:val="24"/>
          <w:lang w:val="es-CO"/>
        </w:rPr>
      </w:pPr>
      <w:r>
        <w:rPr>
          <w:rFonts w:ascii="Arial" w:hAnsi="Arial" w:cs="Arial"/>
          <w:color w:val="auto"/>
          <w:sz w:val="24"/>
          <w:szCs w:val="24"/>
          <w:lang w:val="es-CO"/>
        </w:rPr>
        <w:t xml:space="preserve">Además, </w:t>
      </w:r>
      <w:r w:rsidR="000A729B">
        <w:rPr>
          <w:rFonts w:ascii="Arial" w:hAnsi="Arial" w:cs="Arial"/>
          <w:color w:val="auto"/>
          <w:sz w:val="24"/>
          <w:szCs w:val="24"/>
          <w:lang w:val="es-CO"/>
        </w:rPr>
        <w:t>están los</w:t>
      </w:r>
      <w:r>
        <w:rPr>
          <w:rFonts w:ascii="Arial" w:hAnsi="Arial" w:cs="Arial"/>
          <w:color w:val="auto"/>
          <w:sz w:val="24"/>
          <w:szCs w:val="24"/>
          <w:lang w:val="es-CO"/>
        </w:rPr>
        <w:t xml:space="preserve"> siguientes roles y responsabilidades:</w:t>
      </w:r>
    </w:p>
    <w:p w14:paraId="26508D38" w14:textId="2741CEF9" w:rsidR="00053BC5" w:rsidRDefault="00053BC5" w:rsidP="00370C68">
      <w:pPr>
        <w:widowControl w:val="0"/>
        <w:numPr>
          <w:ilvl w:val="0"/>
          <w:numId w:val="34"/>
        </w:numPr>
        <w:tabs>
          <w:tab w:val="left" w:pos="8647"/>
        </w:tabs>
        <w:autoSpaceDE w:val="0"/>
        <w:autoSpaceDN w:val="0"/>
        <w:spacing w:after="0" w:line="240" w:lineRule="auto"/>
        <w:ind w:right="992"/>
        <w:rPr>
          <w:rFonts w:ascii="Arial" w:hAnsi="Arial" w:cs="Arial"/>
          <w:color w:val="auto"/>
          <w:sz w:val="24"/>
          <w:szCs w:val="24"/>
          <w:lang w:val="es-CO"/>
        </w:rPr>
      </w:pPr>
      <w:r w:rsidRPr="009C1459">
        <w:rPr>
          <w:rFonts w:ascii="Arial" w:hAnsi="Arial" w:cs="Arial"/>
          <w:color w:val="auto"/>
          <w:sz w:val="24"/>
          <w:szCs w:val="24"/>
          <w:lang w:val="es-CO"/>
        </w:rPr>
        <w:t xml:space="preserve">La </w:t>
      </w:r>
      <w:r w:rsidRPr="009C1459">
        <w:rPr>
          <w:rFonts w:ascii="Arial" w:hAnsi="Arial" w:cs="Arial"/>
          <w:color w:val="auto"/>
          <w:sz w:val="24"/>
          <w:szCs w:val="24"/>
          <w:u w:val="single"/>
          <w:lang w:val="es-CO"/>
        </w:rPr>
        <w:t>Dirección</w:t>
      </w:r>
      <w:r w:rsidRPr="009C1459">
        <w:rPr>
          <w:rFonts w:ascii="Arial" w:hAnsi="Arial" w:cs="Arial"/>
          <w:color w:val="auto"/>
          <w:sz w:val="24"/>
          <w:szCs w:val="24"/>
          <w:lang w:val="es-CO"/>
        </w:rPr>
        <w:t xml:space="preserve"> activa, legitima e impulsa el sistema</w:t>
      </w:r>
      <w:r w:rsidR="00334535">
        <w:rPr>
          <w:rFonts w:ascii="Arial" w:hAnsi="Arial" w:cs="Arial"/>
          <w:color w:val="auto"/>
          <w:sz w:val="24"/>
          <w:szCs w:val="24"/>
          <w:lang w:val="es-CO"/>
        </w:rPr>
        <w:t>. Convoca e dinamiza el ciclo.</w:t>
      </w:r>
    </w:p>
    <w:p w14:paraId="1691011C" w14:textId="6BCEF898" w:rsidR="00053BC5" w:rsidRDefault="00053BC5" w:rsidP="00370C68">
      <w:pPr>
        <w:widowControl w:val="0"/>
        <w:numPr>
          <w:ilvl w:val="0"/>
          <w:numId w:val="34"/>
        </w:numPr>
        <w:tabs>
          <w:tab w:val="left" w:pos="8647"/>
        </w:tabs>
        <w:autoSpaceDE w:val="0"/>
        <w:autoSpaceDN w:val="0"/>
        <w:spacing w:after="0" w:line="240" w:lineRule="auto"/>
        <w:ind w:right="141"/>
        <w:rPr>
          <w:rFonts w:ascii="Arial" w:hAnsi="Arial" w:cs="Arial"/>
          <w:color w:val="auto"/>
          <w:sz w:val="24"/>
          <w:szCs w:val="24"/>
          <w:lang w:val="es-CO"/>
        </w:rPr>
      </w:pPr>
      <w:r>
        <w:rPr>
          <w:rFonts w:ascii="Arial" w:hAnsi="Arial" w:cs="Arial"/>
          <w:color w:val="auto"/>
          <w:sz w:val="24"/>
          <w:szCs w:val="24"/>
          <w:lang w:val="es-CO"/>
        </w:rPr>
        <w:t>Nivel d</w:t>
      </w:r>
      <w:r w:rsidRPr="009C1459">
        <w:rPr>
          <w:rFonts w:ascii="Arial" w:hAnsi="Arial" w:cs="Arial"/>
          <w:color w:val="auto"/>
          <w:sz w:val="24"/>
          <w:szCs w:val="24"/>
          <w:u w:val="single"/>
          <w:lang w:val="es-CO"/>
        </w:rPr>
        <w:t>irectiv</w:t>
      </w:r>
      <w:r>
        <w:rPr>
          <w:rFonts w:ascii="Arial" w:hAnsi="Arial" w:cs="Arial"/>
          <w:color w:val="auto"/>
          <w:sz w:val="24"/>
          <w:szCs w:val="24"/>
          <w:u w:val="single"/>
          <w:lang w:val="es-CO"/>
        </w:rPr>
        <w:t>o</w:t>
      </w:r>
      <w:r w:rsidRPr="009C1459">
        <w:rPr>
          <w:rFonts w:ascii="Arial" w:hAnsi="Arial" w:cs="Arial"/>
          <w:color w:val="auto"/>
          <w:sz w:val="24"/>
          <w:szCs w:val="24"/>
          <w:lang w:val="es-CO"/>
        </w:rPr>
        <w:t xml:space="preserve"> </w:t>
      </w:r>
      <w:r w:rsidR="00996728">
        <w:rPr>
          <w:rFonts w:ascii="Arial" w:hAnsi="Arial" w:cs="Arial"/>
          <w:color w:val="auto"/>
          <w:sz w:val="24"/>
          <w:szCs w:val="24"/>
          <w:lang w:val="es-CO"/>
        </w:rPr>
        <w:t xml:space="preserve">decide, </w:t>
      </w:r>
      <w:r w:rsidRPr="009C1459">
        <w:rPr>
          <w:rFonts w:ascii="Arial" w:hAnsi="Arial" w:cs="Arial"/>
          <w:color w:val="auto"/>
          <w:sz w:val="24"/>
          <w:szCs w:val="24"/>
          <w:lang w:val="es-CO"/>
        </w:rPr>
        <w:t xml:space="preserve">prioriza, y participa en la </w:t>
      </w:r>
      <w:r w:rsidR="00996728">
        <w:rPr>
          <w:rFonts w:ascii="Arial" w:hAnsi="Arial" w:cs="Arial"/>
          <w:color w:val="auto"/>
          <w:sz w:val="24"/>
          <w:szCs w:val="24"/>
          <w:lang w:val="es-CO"/>
        </w:rPr>
        <w:t>M</w:t>
      </w:r>
      <w:r w:rsidRPr="009C1459">
        <w:rPr>
          <w:rFonts w:ascii="Arial" w:hAnsi="Arial" w:cs="Arial"/>
          <w:color w:val="auto"/>
          <w:sz w:val="24"/>
          <w:szCs w:val="24"/>
          <w:lang w:val="es-CO"/>
        </w:rPr>
        <w:t>esa</w:t>
      </w:r>
      <w:r w:rsidR="00996728">
        <w:rPr>
          <w:rFonts w:ascii="Arial" w:hAnsi="Arial" w:cs="Arial"/>
          <w:color w:val="auto"/>
          <w:sz w:val="24"/>
          <w:szCs w:val="24"/>
          <w:lang w:val="es-CO"/>
        </w:rPr>
        <w:t xml:space="preserve"> Estratégica de Ap</w:t>
      </w:r>
      <w:r w:rsidRPr="009C1459">
        <w:rPr>
          <w:rFonts w:ascii="Arial" w:hAnsi="Arial" w:cs="Arial"/>
          <w:color w:val="auto"/>
          <w:sz w:val="24"/>
          <w:szCs w:val="24"/>
          <w:lang w:val="es-CO"/>
        </w:rPr>
        <w:t>ropiación</w:t>
      </w:r>
      <w:r w:rsidR="00237569">
        <w:rPr>
          <w:rFonts w:ascii="Arial" w:hAnsi="Arial" w:cs="Arial"/>
          <w:color w:val="auto"/>
          <w:sz w:val="24"/>
          <w:szCs w:val="24"/>
          <w:lang w:val="es-CO"/>
        </w:rPr>
        <w:t>.</w:t>
      </w:r>
    </w:p>
    <w:p w14:paraId="48DB39AF" w14:textId="2654F106" w:rsidR="009B6F3C" w:rsidRPr="009C1459" w:rsidRDefault="00996728"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Pr>
          <w:rFonts w:ascii="Arial" w:hAnsi="Arial" w:cs="Arial"/>
          <w:color w:val="auto"/>
          <w:sz w:val="24"/>
          <w:szCs w:val="24"/>
          <w:lang w:val="es-CO"/>
        </w:rPr>
        <w:t>Academia a través del Centro I+D+i</w:t>
      </w:r>
      <w:r w:rsidR="009B6F3C" w:rsidRPr="009C1459">
        <w:rPr>
          <w:rFonts w:ascii="Arial" w:hAnsi="Arial" w:cs="Arial"/>
          <w:color w:val="auto"/>
          <w:sz w:val="24"/>
          <w:szCs w:val="24"/>
          <w:lang w:val="es-CO"/>
        </w:rPr>
        <w:t xml:space="preserve"> actúa como nodo </w:t>
      </w:r>
      <w:r>
        <w:rPr>
          <w:rFonts w:ascii="Arial" w:hAnsi="Arial" w:cs="Arial"/>
          <w:color w:val="auto"/>
          <w:sz w:val="24"/>
          <w:szCs w:val="24"/>
          <w:lang w:val="es-CO"/>
        </w:rPr>
        <w:t xml:space="preserve">articulador y ejerce el direccionamiento estratégico de la Innovación. </w:t>
      </w:r>
    </w:p>
    <w:p w14:paraId="300BC904" w14:textId="16DDD7ED"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 xml:space="preserve">Las áreas, </w:t>
      </w:r>
      <w:r w:rsidRPr="009C1459">
        <w:rPr>
          <w:rFonts w:ascii="Arial" w:hAnsi="Arial" w:cs="Arial"/>
          <w:color w:val="auto"/>
          <w:sz w:val="24"/>
          <w:szCs w:val="24"/>
          <w:u w:val="single"/>
          <w:lang w:val="es-CO"/>
        </w:rPr>
        <w:t>administrativos y uniformados</w:t>
      </w:r>
      <w:r w:rsidRPr="009C1459">
        <w:rPr>
          <w:rFonts w:ascii="Arial" w:hAnsi="Arial" w:cs="Arial"/>
          <w:color w:val="auto"/>
          <w:sz w:val="24"/>
          <w:szCs w:val="24"/>
          <w:lang w:val="es-CO"/>
        </w:rPr>
        <w:t xml:space="preserve"> se pueden vincularse a través de los diferentes Grupos de trabajo del </w:t>
      </w:r>
      <w:r w:rsidR="00996728">
        <w:rPr>
          <w:rFonts w:ascii="Arial" w:hAnsi="Arial" w:cs="Arial"/>
          <w:color w:val="auto"/>
          <w:sz w:val="24"/>
          <w:szCs w:val="24"/>
          <w:lang w:val="es-CO"/>
        </w:rPr>
        <w:t>Centro I+D+i</w:t>
      </w:r>
      <w:r w:rsidRPr="009C1459">
        <w:rPr>
          <w:rFonts w:ascii="Arial" w:hAnsi="Arial" w:cs="Arial"/>
          <w:color w:val="auto"/>
          <w:sz w:val="24"/>
          <w:szCs w:val="24"/>
          <w:lang w:val="es-CO"/>
        </w:rPr>
        <w:t xml:space="preserve"> </w:t>
      </w:r>
      <w:proofErr w:type="gramStart"/>
      <w:r w:rsidRPr="009C1459">
        <w:rPr>
          <w:rFonts w:ascii="Arial" w:hAnsi="Arial" w:cs="Arial"/>
          <w:color w:val="auto"/>
          <w:sz w:val="24"/>
          <w:szCs w:val="24"/>
          <w:lang w:val="es-CO"/>
        </w:rPr>
        <w:t>de acuerdo a</w:t>
      </w:r>
      <w:proofErr w:type="gramEnd"/>
      <w:r w:rsidRPr="009C1459">
        <w:rPr>
          <w:rFonts w:ascii="Arial" w:hAnsi="Arial" w:cs="Arial"/>
          <w:color w:val="auto"/>
          <w:sz w:val="24"/>
          <w:szCs w:val="24"/>
          <w:lang w:val="es-CO"/>
        </w:rPr>
        <w:t xml:space="preserve"> necesidades estratégicas.</w:t>
      </w:r>
    </w:p>
    <w:p w14:paraId="4F2B620A" w14:textId="5CFA1C2F"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 xml:space="preserve">Oficina Asesora de Planeación acompaña y hace seguimiento desde MIPG, y </w:t>
      </w:r>
      <w:proofErr w:type="spellStart"/>
      <w:r w:rsidRPr="009C1459">
        <w:rPr>
          <w:rFonts w:ascii="Arial" w:hAnsi="Arial" w:cs="Arial"/>
          <w:color w:val="auto"/>
          <w:sz w:val="24"/>
          <w:szCs w:val="24"/>
          <w:lang w:val="es-CO"/>
        </w:rPr>
        <w:t>co-dirige</w:t>
      </w:r>
      <w:proofErr w:type="spellEnd"/>
      <w:r w:rsidRPr="009C1459">
        <w:rPr>
          <w:rFonts w:ascii="Arial" w:hAnsi="Arial" w:cs="Arial"/>
          <w:color w:val="auto"/>
          <w:sz w:val="24"/>
          <w:szCs w:val="24"/>
          <w:lang w:val="es-CO"/>
        </w:rPr>
        <w:t xml:space="preserve"> los agentes 3P y Estadístico.  </w:t>
      </w:r>
    </w:p>
    <w:p w14:paraId="4E5CED54" w14:textId="60349747"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 xml:space="preserve">Los </w:t>
      </w:r>
      <w:r w:rsidRPr="009C1459">
        <w:rPr>
          <w:rFonts w:ascii="Arial" w:hAnsi="Arial" w:cs="Arial"/>
          <w:color w:val="auto"/>
          <w:sz w:val="24"/>
          <w:szCs w:val="24"/>
          <w:u w:val="single"/>
          <w:lang w:val="es-CO"/>
        </w:rPr>
        <w:t>agentes P3</w:t>
      </w:r>
      <w:r w:rsidRPr="009C1459">
        <w:rPr>
          <w:rFonts w:ascii="Arial" w:hAnsi="Arial" w:cs="Arial"/>
          <w:color w:val="auto"/>
          <w:sz w:val="24"/>
          <w:szCs w:val="24"/>
          <w:lang w:val="es-CO"/>
        </w:rPr>
        <w:t xml:space="preserve"> se articulan </w:t>
      </w:r>
      <w:r w:rsidR="00996728">
        <w:rPr>
          <w:rFonts w:ascii="Arial" w:hAnsi="Arial" w:cs="Arial"/>
          <w:color w:val="auto"/>
          <w:sz w:val="24"/>
          <w:szCs w:val="24"/>
          <w:lang w:val="es-CO"/>
        </w:rPr>
        <w:t xml:space="preserve">en la Mesa Operativa de Gobernanza de la Innovación, como red interna de divulgación y acompañamiento a directivos. </w:t>
      </w:r>
    </w:p>
    <w:p w14:paraId="5E09853B" w14:textId="642C5038"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 xml:space="preserve">El </w:t>
      </w:r>
      <w:r w:rsidRPr="009C1459">
        <w:rPr>
          <w:rFonts w:ascii="Arial" w:hAnsi="Arial" w:cs="Arial"/>
          <w:color w:val="auto"/>
          <w:sz w:val="24"/>
          <w:szCs w:val="24"/>
          <w:u w:val="single"/>
          <w:lang w:val="es-CO"/>
        </w:rPr>
        <w:t xml:space="preserve">área TIC </w:t>
      </w:r>
      <w:r w:rsidRPr="009C1459">
        <w:rPr>
          <w:rFonts w:ascii="Arial" w:hAnsi="Arial" w:cs="Arial"/>
          <w:color w:val="auto"/>
          <w:sz w:val="24"/>
          <w:szCs w:val="24"/>
          <w:lang w:val="es-CO"/>
        </w:rPr>
        <w:t xml:space="preserve">(Dirección) y </w:t>
      </w:r>
      <w:r w:rsidRPr="009C1459">
        <w:rPr>
          <w:rFonts w:ascii="Arial" w:hAnsi="Arial" w:cs="Arial"/>
          <w:color w:val="auto"/>
          <w:sz w:val="24"/>
          <w:szCs w:val="24"/>
          <w:u w:val="single"/>
          <w:lang w:val="es-CO"/>
        </w:rPr>
        <w:t>Sostenibilidad</w:t>
      </w:r>
      <w:r w:rsidRPr="009C1459">
        <w:rPr>
          <w:rFonts w:ascii="Arial" w:hAnsi="Arial" w:cs="Arial"/>
          <w:color w:val="auto"/>
          <w:sz w:val="24"/>
          <w:szCs w:val="24"/>
          <w:lang w:val="es-CO"/>
        </w:rPr>
        <w:t xml:space="preserve"> (Subdirección Corporativa) se articulan a </w:t>
      </w:r>
      <w:r w:rsidRPr="009C1459">
        <w:rPr>
          <w:rFonts w:ascii="Arial" w:hAnsi="Arial" w:cs="Arial"/>
          <w:color w:val="auto"/>
          <w:sz w:val="24"/>
          <w:szCs w:val="24"/>
          <w:lang w:val="es-CO"/>
        </w:rPr>
        <w:lastRenderedPageBreak/>
        <w:t xml:space="preserve">la </w:t>
      </w:r>
      <w:r w:rsidR="00996728">
        <w:rPr>
          <w:rFonts w:ascii="Arial" w:hAnsi="Arial" w:cs="Arial"/>
          <w:color w:val="auto"/>
          <w:sz w:val="24"/>
          <w:szCs w:val="24"/>
          <w:lang w:val="es-CO"/>
        </w:rPr>
        <w:t>M</w:t>
      </w:r>
      <w:r w:rsidRPr="009C1459">
        <w:rPr>
          <w:rFonts w:ascii="Arial" w:hAnsi="Arial" w:cs="Arial"/>
          <w:color w:val="auto"/>
          <w:sz w:val="24"/>
          <w:szCs w:val="24"/>
          <w:lang w:val="es-CO"/>
        </w:rPr>
        <w:t xml:space="preserve">esa </w:t>
      </w:r>
      <w:r w:rsidR="00996728">
        <w:rPr>
          <w:rFonts w:ascii="Arial" w:hAnsi="Arial" w:cs="Arial"/>
          <w:color w:val="auto"/>
          <w:sz w:val="24"/>
          <w:szCs w:val="24"/>
          <w:lang w:val="es-CO"/>
        </w:rPr>
        <w:t>Operativa de</w:t>
      </w:r>
      <w:r w:rsidRPr="009C1459">
        <w:rPr>
          <w:rFonts w:ascii="Arial" w:hAnsi="Arial" w:cs="Arial"/>
          <w:color w:val="auto"/>
          <w:sz w:val="24"/>
          <w:szCs w:val="24"/>
          <w:lang w:val="es-CO"/>
        </w:rPr>
        <w:t xml:space="preserve"> Gobernanza, para fortalecer los proyectos adelantados de su competencia. </w:t>
      </w:r>
    </w:p>
    <w:p w14:paraId="2E4920D8" w14:textId="5EE81016"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 xml:space="preserve">El área TIC y el PETI </w:t>
      </w:r>
      <w:r w:rsidR="00BA1411">
        <w:rPr>
          <w:rFonts w:ascii="Arial" w:hAnsi="Arial" w:cs="Arial"/>
          <w:color w:val="auto"/>
          <w:sz w:val="24"/>
          <w:szCs w:val="24"/>
          <w:lang w:val="es-CO"/>
        </w:rPr>
        <w:t>bajo el modelo de Gobernanza del Sistem</w:t>
      </w:r>
      <w:r w:rsidR="00237569">
        <w:rPr>
          <w:rFonts w:ascii="Arial" w:hAnsi="Arial" w:cs="Arial"/>
          <w:color w:val="auto"/>
          <w:sz w:val="24"/>
          <w:szCs w:val="24"/>
          <w:lang w:val="es-CO"/>
        </w:rPr>
        <w:t xml:space="preserve">a </w:t>
      </w:r>
      <w:r w:rsidR="00401C87">
        <w:rPr>
          <w:rFonts w:ascii="Arial" w:hAnsi="Arial" w:cs="Arial"/>
          <w:color w:val="auto"/>
          <w:sz w:val="24"/>
          <w:szCs w:val="24"/>
          <w:lang w:val="es-CO"/>
        </w:rPr>
        <w:t>cocreará</w:t>
      </w:r>
      <w:r w:rsidR="00BA1411">
        <w:rPr>
          <w:rFonts w:ascii="Arial" w:hAnsi="Arial" w:cs="Arial"/>
          <w:color w:val="auto"/>
          <w:sz w:val="24"/>
          <w:szCs w:val="24"/>
          <w:lang w:val="es-CO"/>
        </w:rPr>
        <w:t xml:space="preserve"> </w:t>
      </w:r>
      <w:r w:rsidR="00401C87">
        <w:rPr>
          <w:rFonts w:ascii="Arial" w:hAnsi="Arial" w:cs="Arial"/>
          <w:color w:val="auto"/>
          <w:sz w:val="24"/>
          <w:szCs w:val="24"/>
          <w:lang w:val="es-CO"/>
        </w:rPr>
        <w:t xml:space="preserve">los </w:t>
      </w:r>
      <w:r w:rsidR="00BA1411">
        <w:rPr>
          <w:rFonts w:ascii="Arial" w:hAnsi="Arial" w:cs="Arial"/>
          <w:color w:val="auto"/>
          <w:sz w:val="24"/>
          <w:szCs w:val="24"/>
          <w:lang w:val="es-CO"/>
        </w:rPr>
        <w:t xml:space="preserve">instrumentos </w:t>
      </w:r>
      <w:r w:rsidR="00401C87">
        <w:rPr>
          <w:rFonts w:ascii="Arial" w:hAnsi="Arial" w:cs="Arial"/>
          <w:color w:val="auto"/>
          <w:sz w:val="24"/>
          <w:szCs w:val="24"/>
          <w:lang w:val="es-CO"/>
        </w:rPr>
        <w:t xml:space="preserve">necesarios </w:t>
      </w:r>
      <w:r w:rsidR="00BA1411">
        <w:rPr>
          <w:rFonts w:ascii="Arial" w:hAnsi="Arial" w:cs="Arial"/>
          <w:color w:val="auto"/>
          <w:sz w:val="24"/>
          <w:szCs w:val="24"/>
          <w:lang w:val="es-CO"/>
        </w:rPr>
        <w:t>de Gobernanza de Infraestructura de Datos</w:t>
      </w:r>
      <w:r w:rsidR="00237569">
        <w:rPr>
          <w:rFonts w:ascii="Arial" w:hAnsi="Arial" w:cs="Arial"/>
          <w:color w:val="auto"/>
          <w:sz w:val="24"/>
          <w:szCs w:val="24"/>
          <w:lang w:val="es-CO"/>
        </w:rPr>
        <w:t>, y adoptará como Portafolio de Proyectos, el componente de Transformación Digital dentro del Banco de Proyectos Institucional.</w:t>
      </w:r>
    </w:p>
    <w:p w14:paraId="467DD456" w14:textId="63AED896"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u w:val="single"/>
        </w:rPr>
        <w:t>La Oficina Jurídica</w:t>
      </w:r>
      <w:r w:rsidRPr="009C1459">
        <w:rPr>
          <w:rFonts w:ascii="Arial" w:hAnsi="Arial" w:cs="Arial"/>
          <w:color w:val="auto"/>
          <w:sz w:val="24"/>
          <w:szCs w:val="24"/>
        </w:rPr>
        <w:t xml:space="preserve"> </w:t>
      </w:r>
      <w:r w:rsidR="00BA1411">
        <w:rPr>
          <w:rFonts w:ascii="Arial" w:hAnsi="Arial" w:cs="Arial"/>
          <w:color w:val="auto"/>
          <w:sz w:val="24"/>
          <w:szCs w:val="24"/>
        </w:rPr>
        <w:t>reconoce el rol de habilitador</w:t>
      </w:r>
      <w:r w:rsidRPr="009C1459">
        <w:rPr>
          <w:rFonts w:ascii="Arial" w:hAnsi="Arial" w:cs="Arial"/>
          <w:color w:val="auto"/>
          <w:sz w:val="24"/>
          <w:szCs w:val="24"/>
        </w:rPr>
        <w:t xml:space="preserve"> normativo del Sistema,</w:t>
      </w:r>
      <w:r w:rsidR="00BA1411">
        <w:rPr>
          <w:rFonts w:ascii="Arial" w:hAnsi="Arial" w:cs="Arial"/>
          <w:color w:val="auto"/>
          <w:sz w:val="24"/>
          <w:szCs w:val="24"/>
        </w:rPr>
        <w:t xml:space="preserve"> y la complementariedad con el Modelo de gestión Jurídica Anticorrupción. Por lo </w:t>
      </w:r>
      <w:r w:rsidR="00401C87">
        <w:rPr>
          <w:rFonts w:ascii="Arial" w:hAnsi="Arial" w:cs="Arial"/>
          <w:color w:val="auto"/>
          <w:sz w:val="24"/>
          <w:szCs w:val="24"/>
        </w:rPr>
        <w:t>que,</w:t>
      </w:r>
      <w:r w:rsidR="00BA1411">
        <w:rPr>
          <w:rFonts w:ascii="Arial" w:hAnsi="Arial" w:cs="Arial"/>
          <w:color w:val="auto"/>
          <w:sz w:val="24"/>
          <w:szCs w:val="24"/>
        </w:rPr>
        <w:t xml:space="preserve"> para avanzar en esa alineación, </w:t>
      </w:r>
      <w:r w:rsidR="00401C87">
        <w:rPr>
          <w:rFonts w:ascii="Arial" w:hAnsi="Arial" w:cs="Arial"/>
          <w:color w:val="auto"/>
          <w:sz w:val="24"/>
          <w:szCs w:val="24"/>
        </w:rPr>
        <w:t xml:space="preserve">y en el marco de la Gobernanza, </w:t>
      </w:r>
      <w:r w:rsidR="00BA1411">
        <w:rPr>
          <w:rFonts w:ascii="Arial" w:hAnsi="Arial" w:cs="Arial"/>
          <w:color w:val="auto"/>
          <w:sz w:val="24"/>
          <w:szCs w:val="24"/>
        </w:rPr>
        <w:t xml:space="preserve">es necesario </w:t>
      </w:r>
      <w:proofErr w:type="spellStart"/>
      <w:r w:rsidR="00401C87">
        <w:rPr>
          <w:rFonts w:ascii="Arial" w:hAnsi="Arial" w:cs="Arial"/>
          <w:color w:val="auto"/>
          <w:sz w:val="24"/>
          <w:szCs w:val="24"/>
        </w:rPr>
        <w:t>co-</w:t>
      </w:r>
      <w:r w:rsidR="00BA1411">
        <w:rPr>
          <w:rFonts w:ascii="Arial" w:hAnsi="Arial" w:cs="Arial"/>
          <w:color w:val="auto"/>
          <w:sz w:val="24"/>
          <w:szCs w:val="24"/>
        </w:rPr>
        <w:t>diseñar</w:t>
      </w:r>
      <w:proofErr w:type="spellEnd"/>
      <w:r w:rsidR="00BA1411">
        <w:rPr>
          <w:rFonts w:ascii="Arial" w:hAnsi="Arial" w:cs="Arial"/>
          <w:color w:val="auto"/>
          <w:sz w:val="24"/>
          <w:szCs w:val="24"/>
        </w:rPr>
        <w:t xml:space="preserve"> e implementar instrumentos jurídicos adaptativos y preventivos</w:t>
      </w:r>
      <w:r w:rsidR="00401C87">
        <w:rPr>
          <w:rFonts w:ascii="Arial" w:hAnsi="Arial" w:cs="Arial"/>
          <w:color w:val="auto"/>
          <w:sz w:val="24"/>
          <w:szCs w:val="24"/>
        </w:rPr>
        <w:t xml:space="preserve"> que ayuden a su dinamismo </w:t>
      </w:r>
      <w:r w:rsidR="008B145C">
        <w:rPr>
          <w:rFonts w:ascii="Arial" w:hAnsi="Arial" w:cs="Arial"/>
          <w:color w:val="auto"/>
          <w:sz w:val="24"/>
          <w:szCs w:val="24"/>
        </w:rPr>
        <w:t>y sostenibilidad</w:t>
      </w:r>
      <w:r w:rsidR="00401C87">
        <w:rPr>
          <w:rFonts w:ascii="Arial" w:hAnsi="Arial" w:cs="Arial"/>
          <w:color w:val="auto"/>
          <w:sz w:val="24"/>
          <w:szCs w:val="24"/>
        </w:rPr>
        <w:t>.</w:t>
      </w:r>
    </w:p>
    <w:p w14:paraId="6447C739" w14:textId="6F20C67D" w:rsidR="009B6F3C" w:rsidRPr="009C1459" w:rsidRDefault="009B6F3C" w:rsidP="00370C68">
      <w:pPr>
        <w:widowControl w:val="0"/>
        <w:numPr>
          <w:ilvl w:val="0"/>
          <w:numId w:val="34"/>
        </w:numPr>
        <w:tabs>
          <w:tab w:val="left" w:pos="8647"/>
        </w:tabs>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u w:val="single"/>
        </w:rPr>
        <w:t>La Oficina de Comunicaciones</w:t>
      </w:r>
      <w:r w:rsidRPr="009C1459">
        <w:rPr>
          <w:rFonts w:ascii="Arial" w:hAnsi="Arial" w:cs="Arial"/>
          <w:color w:val="auto"/>
          <w:sz w:val="24"/>
          <w:szCs w:val="24"/>
        </w:rPr>
        <w:t xml:space="preserve"> </w:t>
      </w:r>
      <w:r w:rsidR="00401C87">
        <w:rPr>
          <w:rFonts w:ascii="Arial" w:hAnsi="Arial" w:cs="Arial"/>
          <w:color w:val="auto"/>
          <w:sz w:val="24"/>
          <w:szCs w:val="24"/>
        </w:rPr>
        <w:t>participará en la Mesa Operativa de la gobernanza, y en la Mesa Estratégica de Apropiación, cuando estas se convoquen, para ayudar en</w:t>
      </w:r>
      <w:r w:rsidR="00237569">
        <w:rPr>
          <w:rFonts w:ascii="Arial" w:hAnsi="Arial" w:cs="Arial"/>
          <w:color w:val="auto"/>
          <w:sz w:val="24"/>
          <w:szCs w:val="24"/>
        </w:rPr>
        <w:t xml:space="preserve"> </w:t>
      </w:r>
      <w:r w:rsidR="00401C87">
        <w:rPr>
          <w:rFonts w:ascii="Arial" w:hAnsi="Arial" w:cs="Arial"/>
          <w:color w:val="auto"/>
          <w:sz w:val="24"/>
          <w:szCs w:val="24"/>
        </w:rPr>
        <w:t>la divulgación de los avances y resultados relevantes generados</w:t>
      </w:r>
      <w:r w:rsidR="00237569">
        <w:rPr>
          <w:rFonts w:ascii="Arial" w:hAnsi="Arial" w:cs="Arial"/>
          <w:color w:val="auto"/>
          <w:sz w:val="24"/>
          <w:szCs w:val="24"/>
        </w:rPr>
        <w:t xml:space="preserve">, lo cual es parte fundamental para consolidar una cultura de innovación. </w:t>
      </w:r>
    </w:p>
    <w:p w14:paraId="3D6C0FF9" w14:textId="5FF9D350" w:rsidR="004B5384" w:rsidRDefault="009B6F3C" w:rsidP="00370C68">
      <w:pPr>
        <w:widowControl w:val="0"/>
        <w:numPr>
          <w:ilvl w:val="0"/>
          <w:numId w:val="34"/>
        </w:numPr>
        <w:tabs>
          <w:tab w:val="left" w:pos="8647"/>
        </w:tabs>
        <w:autoSpaceDE w:val="0"/>
        <w:autoSpaceDN w:val="0"/>
        <w:spacing w:after="0" w:line="240" w:lineRule="auto"/>
        <w:ind w:right="283"/>
        <w:rPr>
          <w:rFonts w:ascii="Arial" w:hAnsi="Arial" w:cs="Arial"/>
          <w:spacing w:val="-2"/>
          <w:sz w:val="16"/>
          <w:szCs w:val="16"/>
        </w:rPr>
      </w:pPr>
      <w:r w:rsidRPr="009C1459">
        <w:rPr>
          <w:rFonts w:ascii="Arial" w:hAnsi="Arial" w:cs="Arial"/>
          <w:color w:val="auto"/>
          <w:sz w:val="24"/>
          <w:szCs w:val="24"/>
          <w:u w:val="single"/>
        </w:rPr>
        <w:t xml:space="preserve">Control Interno: </w:t>
      </w:r>
      <w:r w:rsidR="00237569" w:rsidRPr="00237569">
        <w:rPr>
          <w:rFonts w:ascii="Arial" w:hAnsi="Arial" w:cs="Arial"/>
          <w:color w:val="auto"/>
          <w:sz w:val="24"/>
          <w:szCs w:val="24"/>
        </w:rPr>
        <w:t>Es part</w:t>
      </w:r>
      <w:r w:rsidR="00237569">
        <w:rPr>
          <w:rFonts w:ascii="Arial" w:hAnsi="Arial" w:cs="Arial"/>
          <w:color w:val="auto"/>
          <w:sz w:val="24"/>
          <w:szCs w:val="24"/>
        </w:rPr>
        <w:t>e del a</w:t>
      </w:r>
      <w:r w:rsidRPr="009C1459">
        <w:rPr>
          <w:rFonts w:ascii="Arial" w:hAnsi="Arial" w:cs="Arial"/>
          <w:color w:val="auto"/>
          <w:sz w:val="24"/>
          <w:szCs w:val="24"/>
        </w:rPr>
        <w:t xml:space="preserve">seguramiento del Sistema, en cuanto a claridad en su gobernanza, roles y responsabilidades, ciclo, procedimientos, y </w:t>
      </w:r>
      <w:r w:rsidR="00237569">
        <w:rPr>
          <w:rFonts w:ascii="Arial" w:hAnsi="Arial" w:cs="Arial"/>
          <w:color w:val="auto"/>
          <w:sz w:val="24"/>
          <w:szCs w:val="24"/>
        </w:rPr>
        <w:t>g</w:t>
      </w:r>
      <w:r w:rsidRPr="009C1459">
        <w:rPr>
          <w:rFonts w:ascii="Arial" w:hAnsi="Arial" w:cs="Arial"/>
          <w:color w:val="auto"/>
          <w:sz w:val="24"/>
          <w:szCs w:val="24"/>
        </w:rPr>
        <w:t>estión de riesgos de innovación. Así mismo en la emisión de alertas tempranas, por lo que</w:t>
      </w:r>
      <w:r w:rsidR="00237569">
        <w:rPr>
          <w:rFonts w:ascii="Arial" w:hAnsi="Arial" w:cs="Arial"/>
          <w:color w:val="auto"/>
          <w:sz w:val="24"/>
          <w:szCs w:val="24"/>
        </w:rPr>
        <w:t xml:space="preserve"> </w:t>
      </w:r>
      <w:r w:rsidRPr="009C1459">
        <w:rPr>
          <w:rFonts w:ascii="Arial" w:hAnsi="Arial" w:cs="Arial"/>
          <w:color w:val="auto"/>
          <w:sz w:val="24"/>
          <w:szCs w:val="24"/>
        </w:rPr>
        <w:t>participa</w:t>
      </w:r>
      <w:r w:rsidR="00237569">
        <w:rPr>
          <w:rFonts w:ascii="Arial" w:hAnsi="Arial" w:cs="Arial"/>
          <w:color w:val="auto"/>
          <w:sz w:val="24"/>
          <w:szCs w:val="24"/>
        </w:rPr>
        <w:t>rá</w:t>
      </w:r>
      <w:r w:rsidRPr="009C1459">
        <w:rPr>
          <w:rFonts w:ascii="Arial" w:hAnsi="Arial" w:cs="Arial"/>
          <w:color w:val="auto"/>
          <w:sz w:val="24"/>
          <w:szCs w:val="24"/>
        </w:rPr>
        <w:t xml:space="preserve"> en la </w:t>
      </w:r>
      <w:r w:rsidR="00237569">
        <w:rPr>
          <w:rFonts w:ascii="Arial" w:hAnsi="Arial" w:cs="Arial"/>
          <w:color w:val="auto"/>
          <w:sz w:val="24"/>
          <w:szCs w:val="24"/>
        </w:rPr>
        <w:t>M</w:t>
      </w:r>
      <w:r w:rsidRPr="009C1459">
        <w:rPr>
          <w:rFonts w:ascii="Arial" w:hAnsi="Arial" w:cs="Arial"/>
          <w:color w:val="auto"/>
          <w:sz w:val="24"/>
          <w:szCs w:val="24"/>
        </w:rPr>
        <w:t>esa</w:t>
      </w:r>
      <w:r w:rsidR="00237569">
        <w:rPr>
          <w:rFonts w:ascii="Arial" w:hAnsi="Arial" w:cs="Arial"/>
          <w:color w:val="auto"/>
          <w:sz w:val="24"/>
          <w:szCs w:val="24"/>
        </w:rPr>
        <w:t xml:space="preserve"> Operativa</w:t>
      </w:r>
      <w:r w:rsidRPr="009C1459">
        <w:rPr>
          <w:rFonts w:ascii="Arial" w:hAnsi="Arial" w:cs="Arial"/>
          <w:color w:val="auto"/>
          <w:sz w:val="24"/>
          <w:szCs w:val="24"/>
        </w:rPr>
        <w:t xml:space="preserve"> de </w:t>
      </w:r>
      <w:r w:rsidR="00237569">
        <w:rPr>
          <w:rFonts w:ascii="Arial" w:hAnsi="Arial" w:cs="Arial"/>
          <w:color w:val="auto"/>
          <w:sz w:val="24"/>
          <w:szCs w:val="24"/>
        </w:rPr>
        <w:t>G</w:t>
      </w:r>
      <w:r w:rsidRPr="009C1459">
        <w:rPr>
          <w:rFonts w:ascii="Arial" w:hAnsi="Arial" w:cs="Arial"/>
          <w:color w:val="auto"/>
          <w:sz w:val="24"/>
          <w:szCs w:val="24"/>
        </w:rPr>
        <w:t xml:space="preserve">obernanza </w:t>
      </w:r>
      <w:r w:rsidR="00237569">
        <w:rPr>
          <w:rFonts w:ascii="Arial" w:hAnsi="Arial" w:cs="Arial"/>
          <w:color w:val="auto"/>
          <w:sz w:val="24"/>
          <w:szCs w:val="24"/>
        </w:rPr>
        <w:t>a través de su Agente P3.</w:t>
      </w:r>
    </w:p>
    <w:p w14:paraId="1FBA86D2" w14:textId="77777777" w:rsidR="004B5384" w:rsidRDefault="004B5384" w:rsidP="00E80C25">
      <w:pPr>
        <w:pStyle w:val="TableParagraph"/>
        <w:spacing w:line="252" w:lineRule="exact"/>
        <w:ind w:firstLine="338"/>
        <w:jc w:val="center"/>
        <w:rPr>
          <w:rFonts w:ascii="Arial" w:hAnsi="Arial" w:cs="Arial"/>
          <w:spacing w:val="-2"/>
          <w:sz w:val="16"/>
          <w:szCs w:val="16"/>
        </w:rPr>
      </w:pPr>
    </w:p>
    <w:p w14:paraId="05EDC3AE" w14:textId="77777777" w:rsidR="00370C68" w:rsidRDefault="00370C68" w:rsidP="00E80C25">
      <w:pPr>
        <w:pStyle w:val="TableParagraph"/>
        <w:spacing w:line="252" w:lineRule="exact"/>
        <w:ind w:firstLine="338"/>
        <w:jc w:val="center"/>
        <w:rPr>
          <w:rFonts w:ascii="Arial" w:hAnsi="Arial" w:cs="Arial"/>
          <w:spacing w:val="-2"/>
          <w:sz w:val="16"/>
          <w:szCs w:val="16"/>
        </w:rPr>
      </w:pPr>
    </w:p>
    <w:p w14:paraId="007016C9" w14:textId="58E74CC3" w:rsidR="002A5EBE" w:rsidRDefault="00F27EDB" w:rsidP="00945606">
      <w:pPr>
        <w:pStyle w:val="Ttulo1"/>
        <w:numPr>
          <w:ilvl w:val="0"/>
          <w:numId w:val="7"/>
        </w:numPr>
        <w:ind w:left="851" w:right="708" w:hanging="425"/>
        <w:rPr>
          <w:rFonts w:ascii="Arial" w:hAnsi="Arial" w:cs="Arial"/>
          <w:color w:val="000000" w:themeColor="text1"/>
          <w:sz w:val="24"/>
          <w:szCs w:val="24"/>
          <w:lang w:val="es-MX"/>
        </w:rPr>
      </w:pPr>
      <w:bookmarkStart w:id="18" w:name="_Toc222492760"/>
      <w:r w:rsidRPr="002A5EBE">
        <w:rPr>
          <w:rFonts w:ascii="Arial" w:hAnsi="Arial" w:cs="Arial"/>
          <w:color w:val="000000" w:themeColor="text1"/>
          <w:sz w:val="24"/>
          <w:szCs w:val="24"/>
          <w:lang w:val="es-MX"/>
        </w:rPr>
        <w:t xml:space="preserve">Modelo Conceptual </w:t>
      </w:r>
      <w:r>
        <w:rPr>
          <w:rFonts w:ascii="Arial" w:hAnsi="Arial" w:cs="Arial"/>
          <w:color w:val="000000" w:themeColor="text1"/>
          <w:sz w:val="24"/>
          <w:szCs w:val="24"/>
          <w:lang w:val="es-MX"/>
        </w:rPr>
        <w:t>a</w:t>
      </w:r>
      <w:r w:rsidRPr="002A5EBE">
        <w:rPr>
          <w:rFonts w:ascii="Arial" w:hAnsi="Arial" w:cs="Arial"/>
          <w:color w:val="000000" w:themeColor="text1"/>
          <w:sz w:val="24"/>
          <w:szCs w:val="24"/>
          <w:lang w:val="es-MX"/>
        </w:rPr>
        <w:t xml:space="preserve">doptado </w:t>
      </w:r>
      <w:r>
        <w:rPr>
          <w:rFonts w:ascii="Arial" w:hAnsi="Arial" w:cs="Arial"/>
          <w:color w:val="000000" w:themeColor="text1"/>
          <w:sz w:val="24"/>
          <w:szCs w:val="24"/>
          <w:lang w:val="es-MX"/>
        </w:rPr>
        <w:t>p</w:t>
      </w:r>
      <w:r w:rsidRPr="002A5EBE">
        <w:rPr>
          <w:rFonts w:ascii="Arial" w:hAnsi="Arial" w:cs="Arial"/>
          <w:color w:val="000000" w:themeColor="text1"/>
          <w:sz w:val="24"/>
          <w:szCs w:val="24"/>
          <w:lang w:val="es-MX"/>
        </w:rPr>
        <w:t xml:space="preserve">ara </w:t>
      </w:r>
      <w:r>
        <w:rPr>
          <w:rFonts w:ascii="Arial" w:hAnsi="Arial" w:cs="Arial"/>
          <w:color w:val="000000" w:themeColor="text1"/>
          <w:sz w:val="24"/>
          <w:szCs w:val="24"/>
          <w:lang w:val="es-MX"/>
        </w:rPr>
        <w:t>l</w:t>
      </w:r>
      <w:r w:rsidRPr="002A5EBE">
        <w:rPr>
          <w:rFonts w:ascii="Arial" w:hAnsi="Arial" w:cs="Arial"/>
          <w:color w:val="000000" w:themeColor="text1"/>
          <w:sz w:val="24"/>
          <w:szCs w:val="24"/>
          <w:lang w:val="es-MX"/>
        </w:rPr>
        <w:t xml:space="preserve">a Gestión </w:t>
      </w:r>
      <w:r>
        <w:rPr>
          <w:rFonts w:ascii="Arial" w:hAnsi="Arial" w:cs="Arial"/>
          <w:color w:val="000000" w:themeColor="text1"/>
          <w:sz w:val="24"/>
          <w:szCs w:val="24"/>
          <w:lang w:val="es-MX"/>
        </w:rPr>
        <w:t>d</w:t>
      </w:r>
      <w:r w:rsidRPr="002A5EBE">
        <w:rPr>
          <w:rFonts w:ascii="Arial" w:hAnsi="Arial" w:cs="Arial"/>
          <w:color w:val="000000" w:themeColor="text1"/>
          <w:sz w:val="24"/>
          <w:szCs w:val="24"/>
          <w:lang w:val="es-MX"/>
        </w:rPr>
        <w:t>el Conocimiento</w:t>
      </w:r>
      <w:bookmarkEnd w:id="18"/>
      <w:r w:rsidRPr="002A5EBE">
        <w:rPr>
          <w:rFonts w:ascii="Arial" w:hAnsi="Arial" w:cs="Arial"/>
          <w:color w:val="000000" w:themeColor="text1"/>
          <w:sz w:val="24"/>
          <w:szCs w:val="24"/>
          <w:lang w:val="es-MX"/>
        </w:rPr>
        <w:t xml:space="preserve"> </w:t>
      </w:r>
    </w:p>
    <w:p w14:paraId="20BEBE1A" w14:textId="77777777" w:rsidR="00945606" w:rsidRPr="004D2067" w:rsidRDefault="00945606" w:rsidP="00945606">
      <w:pPr>
        <w:pStyle w:val="Ttulo1"/>
        <w:ind w:left="462" w:firstLine="0"/>
        <w:rPr>
          <w:rFonts w:ascii="Arial" w:hAnsi="Arial" w:cs="Arial"/>
          <w:b w:val="0"/>
          <w:bCs w:val="0"/>
          <w:color w:val="000000" w:themeColor="text1"/>
          <w:sz w:val="24"/>
          <w:szCs w:val="24"/>
        </w:rPr>
      </w:pPr>
    </w:p>
    <w:p w14:paraId="57026AD8" w14:textId="0A2F4808" w:rsidR="002A5EBE" w:rsidRPr="002A5EBE" w:rsidRDefault="002A5EBE" w:rsidP="00945606">
      <w:pPr>
        <w:ind w:right="425"/>
        <w:rPr>
          <w:rFonts w:ascii="Arial" w:hAnsi="Arial" w:cs="Arial"/>
          <w:color w:val="000000" w:themeColor="text1"/>
          <w:sz w:val="24"/>
          <w:szCs w:val="24"/>
          <w:lang w:val="es-CO"/>
        </w:rPr>
      </w:pPr>
      <w:r w:rsidRPr="002A5EBE">
        <w:rPr>
          <w:rFonts w:ascii="Arial" w:hAnsi="Arial" w:cs="Arial"/>
          <w:color w:val="000000" w:themeColor="text1"/>
          <w:sz w:val="24"/>
          <w:szCs w:val="24"/>
          <w:lang w:val="es-CO"/>
        </w:rPr>
        <w:t xml:space="preserve">Basado en las mejores prácticas internacionales que existen para la Gestión del Conocimiento para Cuerpos de Bomberos del mundo y relacionados, como USA, NFPA, Reino Unido, Chile, y España entre otros, y </w:t>
      </w:r>
      <w:proofErr w:type="gramStart"/>
      <w:r w:rsidRPr="002A5EBE">
        <w:rPr>
          <w:rFonts w:ascii="Arial" w:hAnsi="Arial" w:cs="Arial"/>
          <w:color w:val="000000" w:themeColor="text1"/>
          <w:sz w:val="24"/>
          <w:szCs w:val="24"/>
          <w:lang w:val="es-CO"/>
        </w:rPr>
        <w:t>de acuerdo a</w:t>
      </w:r>
      <w:proofErr w:type="gramEnd"/>
      <w:r w:rsidRPr="002A5EBE">
        <w:rPr>
          <w:rFonts w:ascii="Arial" w:hAnsi="Arial" w:cs="Arial"/>
          <w:color w:val="000000" w:themeColor="text1"/>
          <w:sz w:val="24"/>
          <w:szCs w:val="24"/>
          <w:lang w:val="es-CO"/>
        </w:rPr>
        <w:t xml:space="preserve"> las necesidades específicas de la UAECOB y el sistema de Innovación que se está implementando: </w:t>
      </w:r>
    </w:p>
    <w:p w14:paraId="60D4D0AC" w14:textId="42827BF3" w:rsidR="002A5EBE" w:rsidRPr="002A5EBE" w:rsidRDefault="002A5EBE" w:rsidP="00485B51">
      <w:pPr>
        <w:ind w:right="1390" w:firstLine="338"/>
        <w:rPr>
          <w:rFonts w:ascii="Arial" w:hAnsi="Arial" w:cs="Arial"/>
          <w:color w:val="000000" w:themeColor="text1"/>
          <w:sz w:val="24"/>
          <w:szCs w:val="24"/>
          <w:lang w:val="es-CO"/>
        </w:rPr>
      </w:pPr>
      <w:r w:rsidRPr="002A5EBE">
        <w:rPr>
          <w:rFonts w:ascii="Arial" w:hAnsi="Arial" w:cs="Arial"/>
          <w:color w:val="000000" w:themeColor="text1"/>
          <w:sz w:val="24"/>
          <w:szCs w:val="24"/>
          <w:lang w:val="es-CO"/>
        </w:rPr>
        <w:t>Se propone un modelo híbrido</w:t>
      </w:r>
      <w:r w:rsidR="00AC2435">
        <w:rPr>
          <w:rFonts w:ascii="Arial" w:hAnsi="Arial" w:cs="Arial"/>
          <w:color w:val="000000" w:themeColor="text1"/>
          <w:sz w:val="24"/>
          <w:szCs w:val="24"/>
          <w:lang w:val="es-CO"/>
        </w:rPr>
        <w:t xml:space="preserve"> compuesto por</w:t>
      </w:r>
      <w:r w:rsidRPr="002A5EBE">
        <w:rPr>
          <w:rFonts w:ascii="Arial" w:hAnsi="Arial" w:cs="Arial"/>
          <w:color w:val="000000" w:themeColor="text1"/>
          <w:sz w:val="24"/>
          <w:szCs w:val="24"/>
          <w:lang w:val="es-CO"/>
        </w:rPr>
        <w:t>:</w:t>
      </w:r>
    </w:p>
    <w:p w14:paraId="6B7A4ADE" w14:textId="22D9DF7D" w:rsidR="002A5EBE" w:rsidRDefault="002A5EBE" w:rsidP="00945606">
      <w:pPr>
        <w:ind w:left="426" w:right="425" w:hanging="142"/>
        <w:rPr>
          <w:rFonts w:ascii="Arial" w:hAnsi="Arial" w:cs="Arial"/>
          <w:color w:val="000000" w:themeColor="text1"/>
          <w:sz w:val="24"/>
          <w:szCs w:val="24"/>
          <w:lang w:val="es-CO"/>
        </w:rPr>
      </w:pPr>
      <w:r w:rsidRPr="002A5EBE">
        <w:rPr>
          <w:rFonts w:ascii="Arial" w:hAnsi="Arial" w:cs="Arial"/>
          <w:color w:val="000000" w:themeColor="text1"/>
          <w:sz w:val="24"/>
          <w:szCs w:val="24"/>
          <w:lang w:val="es-CO"/>
        </w:rPr>
        <w:t>-Modelo SECI (Nonaka y Takeuchi): cómo se genera y transforma el conocimiento</w:t>
      </w:r>
    </w:p>
    <w:p w14:paraId="3720EACF" w14:textId="77777777" w:rsidR="008B145C" w:rsidRDefault="008B145C" w:rsidP="00945606">
      <w:pPr>
        <w:ind w:left="426" w:right="425" w:hanging="142"/>
        <w:rPr>
          <w:rFonts w:ascii="Arial" w:hAnsi="Arial" w:cs="Arial"/>
          <w:color w:val="000000" w:themeColor="text1"/>
          <w:sz w:val="24"/>
          <w:szCs w:val="24"/>
          <w:lang w:val="es-CO"/>
        </w:rPr>
      </w:pPr>
    </w:p>
    <w:p w14:paraId="29DD00DB" w14:textId="77777777" w:rsidR="008B145C" w:rsidRDefault="008B145C" w:rsidP="00945606">
      <w:pPr>
        <w:ind w:left="426" w:right="425" w:hanging="142"/>
        <w:rPr>
          <w:rFonts w:ascii="Arial" w:hAnsi="Arial" w:cs="Arial"/>
          <w:color w:val="000000" w:themeColor="text1"/>
          <w:sz w:val="24"/>
          <w:szCs w:val="24"/>
          <w:lang w:val="es-CO"/>
        </w:rPr>
      </w:pPr>
    </w:p>
    <w:p w14:paraId="488C05E2" w14:textId="77777777" w:rsidR="008B145C" w:rsidRPr="002A5EBE" w:rsidRDefault="008B145C" w:rsidP="00945606">
      <w:pPr>
        <w:ind w:left="426" w:right="425" w:hanging="142"/>
        <w:rPr>
          <w:rFonts w:ascii="Arial" w:hAnsi="Arial" w:cs="Arial"/>
          <w:color w:val="000000" w:themeColor="text1"/>
          <w:sz w:val="24"/>
          <w:szCs w:val="24"/>
          <w:lang w:val="es-CO"/>
        </w:rPr>
      </w:pPr>
    </w:p>
    <w:tbl>
      <w:tblPr>
        <w:tblStyle w:val="Tablaconcuadrcula"/>
        <w:tblpPr w:leftFromText="141" w:rightFromText="141" w:vertAnchor="text" w:horzAnchor="margin" w:tblpY="57"/>
        <w:tblW w:w="0" w:type="auto"/>
        <w:tblLayout w:type="fixed"/>
        <w:tblLook w:val="04A0" w:firstRow="1" w:lastRow="0" w:firstColumn="1" w:lastColumn="0" w:noHBand="0" w:noVBand="1"/>
      </w:tblPr>
      <w:tblGrid>
        <w:gridCol w:w="1696"/>
        <w:gridCol w:w="1418"/>
        <w:gridCol w:w="1701"/>
        <w:gridCol w:w="4678"/>
      </w:tblGrid>
      <w:tr w:rsidR="002A5EBE" w:rsidRPr="00485B51" w14:paraId="79936D2E" w14:textId="77777777" w:rsidTr="008B145C">
        <w:tc>
          <w:tcPr>
            <w:tcW w:w="1696" w:type="dxa"/>
          </w:tcPr>
          <w:p w14:paraId="4D970E20" w14:textId="77777777" w:rsidR="002A5EBE" w:rsidRPr="00485B51" w:rsidRDefault="002A5EBE" w:rsidP="00173A37">
            <w:pPr>
              <w:jc w:val="center"/>
              <w:rPr>
                <w:rFonts w:ascii="Arial" w:hAnsi="Arial" w:cs="Arial"/>
                <w:b/>
                <w:bCs/>
                <w:color w:val="000000" w:themeColor="text1"/>
                <w:sz w:val="20"/>
                <w:szCs w:val="20"/>
                <w:lang w:val="es-CO"/>
              </w:rPr>
            </w:pPr>
            <w:r w:rsidRPr="00485B51">
              <w:rPr>
                <w:rFonts w:ascii="Arial" w:hAnsi="Arial" w:cs="Arial"/>
                <w:b/>
                <w:bCs/>
                <w:color w:val="000000" w:themeColor="text1"/>
                <w:sz w:val="20"/>
                <w:szCs w:val="20"/>
                <w:lang w:val="es-CO"/>
              </w:rPr>
              <w:t>Proceso del ciclo</w:t>
            </w:r>
          </w:p>
        </w:tc>
        <w:tc>
          <w:tcPr>
            <w:tcW w:w="1418" w:type="dxa"/>
          </w:tcPr>
          <w:p w14:paraId="3705B59F" w14:textId="77777777" w:rsidR="002A5EBE" w:rsidRPr="00485B51" w:rsidRDefault="002A5EBE" w:rsidP="00173A37">
            <w:pPr>
              <w:ind w:right="-16"/>
              <w:jc w:val="center"/>
              <w:rPr>
                <w:rFonts w:ascii="Arial" w:hAnsi="Arial" w:cs="Arial"/>
                <w:b/>
                <w:bCs/>
                <w:color w:val="000000" w:themeColor="text1"/>
                <w:sz w:val="20"/>
                <w:szCs w:val="20"/>
                <w:lang w:val="es-CO"/>
              </w:rPr>
            </w:pPr>
            <w:r w:rsidRPr="00485B51">
              <w:rPr>
                <w:rFonts w:ascii="Arial" w:hAnsi="Arial" w:cs="Arial"/>
                <w:b/>
                <w:bCs/>
                <w:color w:val="000000" w:themeColor="text1"/>
                <w:sz w:val="20"/>
                <w:szCs w:val="20"/>
                <w:lang w:val="es-CO"/>
              </w:rPr>
              <w:t>Relación de conocimiento</w:t>
            </w:r>
          </w:p>
        </w:tc>
        <w:tc>
          <w:tcPr>
            <w:tcW w:w="1701" w:type="dxa"/>
          </w:tcPr>
          <w:p w14:paraId="71155FFD" w14:textId="77777777" w:rsidR="002A5EBE" w:rsidRPr="00485B51" w:rsidRDefault="002A5EBE" w:rsidP="00173A37">
            <w:pPr>
              <w:jc w:val="center"/>
              <w:rPr>
                <w:rFonts w:ascii="Arial" w:hAnsi="Arial" w:cs="Arial"/>
                <w:b/>
                <w:bCs/>
                <w:color w:val="000000" w:themeColor="text1"/>
                <w:sz w:val="20"/>
                <w:szCs w:val="20"/>
                <w:lang w:val="es-CO"/>
              </w:rPr>
            </w:pPr>
            <w:r w:rsidRPr="00485B51">
              <w:rPr>
                <w:rFonts w:ascii="Arial" w:hAnsi="Arial" w:cs="Arial"/>
                <w:b/>
                <w:bCs/>
                <w:color w:val="000000" w:themeColor="text1"/>
                <w:sz w:val="20"/>
                <w:szCs w:val="20"/>
                <w:lang w:val="es-CO"/>
              </w:rPr>
              <w:t>Objetivo</w:t>
            </w:r>
          </w:p>
        </w:tc>
        <w:tc>
          <w:tcPr>
            <w:tcW w:w="4678" w:type="dxa"/>
          </w:tcPr>
          <w:p w14:paraId="5C1054D6" w14:textId="02CC6718" w:rsidR="002A5EBE" w:rsidRPr="00485B51" w:rsidRDefault="002A5EBE" w:rsidP="00173A37">
            <w:pPr>
              <w:ind w:right="32"/>
              <w:jc w:val="center"/>
              <w:rPr>
                <w:rFonts w:ascii="Arial" w:hAnsi="Arial" w:cs="Arial"/>
                <w:b/>
                <w:bCs/>
                <w:color w:val="000000" w:themeColor="text1"/>
                <w:sz w:val="20"/>
                <w:szCs w:val="20"/>
                <w:lang w:val="es-CO"/>
              </w:rPr>
            </w:pPr>
            <w:r w:rsidRPr="00485B51">
              <w:rPr>
                <w:rFonts w:ascii="Arial" w:hAnsi="Arial" w:cs="Arial"/>
                <w:b/>
                <w:bCs/>
                <w:color w:val="000000" w:themeColor="text1"/>
                <w:sz w:val="20"/>
                <w:szCs w:val="20"/>
                <w:lang w:val="es-CO"/>
              </w:rPr>
              <w:t>Actividades, componentes, escenarios y/o objetivos del Sistema</w:t>
            </w:r>
            <w:r w:rsidR="00AC2435">
              <w:rPr>
                <w:rFonts w:ascii="Arial" w:hAnsi="Arial" w:cs="Arial"/>
                <w:b/>
                <w:bCs/>
                <w:color w:val="000000" w:themeColor="text1"/>
                <w:sz w:val="20"/>
                <w:szCs w:val="20"/>
                <w:lang w:val="es-CO"/>
              </w:rPr>
              <w:t xml:space="preserve"> UAECOB</w:t>
            </w:r>
          </w:p>
        </w:tc>
      </w:tr>
      <w:tr w:rsidR="002A5EBE" w:rsidRPr="00485B51" w14:paraId="56E1F16B" w14:textId="77777777" w:rsidTr="008B145C">
        <w:tc>
          <w:tcPr>
            <w:tcW w:w="1696" w:type="dxa"/>
          </w:tcPr>
          <w:p w14:paraId="78D65DE9" w14:textId="77777777" w:rsidR="00945606" w:rsidRPr="008B145C" w:rsidRDefault="00945606" w:rsidP="00173A37">
            <w:pPr>
              <w:ind w:right="-103"/>
              <w:rPr>
                <w:rFonts w:ascii="Arial" w:hAnsi="Arial" w:cs="Arial"/>
                <w:b/>
                <w:bCs/>
                <w:color w:val="000000" w:themeColor="text1"/>
                <w:sz w:val="18"/>
                <w:szCs w:val="18"/>
                <w:lang w:val="es-CO"/>
              </w:rPr>
            </w:pPr>
          </w:p>
          <w:p w14:paraId="1D29EA84" w14:textId="77777777" w:rsidR="00945606" w:rsidRPr="008B145C" w:rsidRDefault="00945606" w:rsidP="00173A37">
            <w:pPr>
              <w:ind w:right="-103"/>
              <w:rPr>
                <w:rFonts w:ascii="Arial" w:hAnsi="Arial" w:cs="Arial"/>
                <w:b/>
                <w:bCs/>
                <w:color w:val="000000" w:themeColor="text1"/>
                <w:sz w:val="18"/>
                <w:szCs w:val="18"/>
                <w:lang w:val="es-CO"/>
              </w:rPr>
            </w:pPr>
          </w:p>
          <w:p w14:paraId="35555C74" w14:textId="77777777" w:rsidR="00945606" w:rsidRPr="008B145C" w:rsidRDefault="00945606" w:rsidP="00173A37">
            <w:pPr>
              <w:ind w:right="-103"/>
              <w:rPr>
                <w:rFonts w:ascii="Arial" w:hAnsi="Arial" w:cs="Arial"/>
                <w:b/>
                <w:bCs/>
                <w:color w:val="000000" w:themeColor="text1"/>
                <w:sz w:val="18"/>
                <w:szCs w:val="18"/>
                <w:lang w:val="es-CO"/>
              </w:rPr>
            </w:pPr>
          </w:p>
          <w:p w14:paraId="27D07CF1" w14:textId="6C167A0E" w:rsidR="002A5EBE" w:rsidRPr="008B145C" w:rsidRDefault="002A5EBE" w:rsidP="00173A37">
            <w:pPr>
              <w:ind w:right="-103"/>
              <w:rPr>
                <w:rFonts w:ascii="Arial" w:hAnsi="Arial" w:cs="Arial"/>
                <w:color w:val="000000" w:themeColor="text1"/>
                <w:sz w:val="18"/>
                <w:szCs w:val="18"/>
                <w:lang w:val="es-CO"/>
              </w:rPr>
            </w:pPr>
            <w:r w:rsidRPr="008B145C">
              <w:rPr>
                <w:rFonts w:ascii="Arial" w:hAnsi="Arial" w:cs="Arial"/>
                <w:b/>
                <w:bCs/>
                <w:color w:val="000000" w:themeColor="text1"/>
                <w:sz w:val="18"/>
                <w:szCs w:val="18"/>
                <w:lang w:val="es-CO"/>
              </w:rPr>
              <w:t>1.Socialización</w:t>
            </w:r>
          </w:p>
        </w:tc>
        <w:tc>
          <w:tcPr>
            <w:tcW w:w="1418" w:type="dxa"/>
          </w:tcPr>
          <w:p w14:paraId="4D9D93CD" w14:textId="77777777" w:rsidR="00945606" w:rsidRDefault="00945606" w:rsidP="00173A37">
            <w:pPr>
              <w:ind w:right="-42"/>
              <w:rPr>
                <w:rFonts w:ascii="Arial" w:hAnsi="Arial" w:cs="Arial"/>
                <w:color w:val="000000" w:themeColor="text1"/>
                <w:sz w:val="20"/>
                <w:szCs w:val="20"/>
                <w:lang w:val="es-CO"/>
              </w:rPr>
            </w:pPr>
          </w:p>
          <w:p w14:paraId="65343F98" w14:textId="77777777" w:rsidR="00945606" w:rsidRDefault="00945606" w:rsidP="00173A37">
            <w:pPr>
              <w:ind w:right="-42"/>
              <w:rPr>
                <w:rFonts w:ascii="Arial" w:hAnsi="Arial" w:cs="Arial"/>
                <w:color w:val="000000" w:themeColor="text1"/>
                <w:sz w:val="20"/>
                <w:szCs w:val="20"/>
                <w:lang w:val="es-CO"/>
              </w:rPr>
            </w:pPr>
          </w:p>
          <w:p w14:paraId="4D99A0A7" w14:textId="77777777" w:rsidR="00945606" w:rsidRDefault="00945606" w:rsidP="00173A37">
            <w:pPr>
              <w:ind w:right="-42"/>
              <w:rPr>
                <w:rFonts w:ascii="Arial" w:hAnsi="Arial" w:cs="Arial"/>
                <w:color w:val="000000" w:themeColor="text1"/>
                <w:sz w:val="20"/>
                <w:szCs w:val="20"/>
                <w:lang w:val="es-CO"/>
              </w:rPr>
            </w:pPr>
          </w:p>
          <w:p w14:paraId="0455ED84" w14:textId="20789931" w:rsidR="002A5EBE" w:rsidRPr="00485B51" w:rsidRDefault="002A5EBE" w:rsidP="00945606">
            <w:pPr>
              <w:ind w:right="-42"/>
              <w:jc w:val="left"/>
              <w:rPr>
                <w:rFonts w:ascii="Arial" w:hAnsi="Arial" w:cs="Arial"/>
                <w:color w:val="000000" w:themeColor="text1"/>
                <w:sz w:val="20"/>
                <w:szCs w:val="20"/>
                <w:lang w:val="es-CO"/>
              </w:rPr>
            </w:pPr>
            <w:r w:rsidRPr="00485B51">
              <w:rPr>
                <w:rFonts w:ascii="Arial" w:hAnsi="Arial" w:cs="Arial"/>
                <w:color w:val="000000" w:themeColor="text1"/>
                <w:sz w:val="20"/>
                <w:szCs w:val="20"/>
                <w:lang w:val="es-CO"/>
              </w:rPr>
              <w:t>De tácito a tácito</w:t>
            </w:r>
          </w:p>
        </w:tc>
        <w:tc>
          <w:tcPr>
            <w:tcW w:w="1701" w:type="dxa"/>
          </w:tcPr>
          <w:p w14:paraId="6F858AC3" w14:textId="77777777" w:rsidR="002A5EBE" w:rsidRPr="00485B51" w:rsidRDefault="002A5EBE" w:rsidP="00485B51">
            <w:pPr>
              <w:jc w:val="left"/>
              <w:rPr>
                <w:rFonts w:ascii="Arial" w:hAnsi="Arial" w:cs="Arial"/>
                <w:color w:val="000000" w:themeColor="text1"/>
                <w:sz w:val="20"/>
                <w:szCs w:val="20"/>
                <w:lang w:val="es-CO"/>
              </w:rPr>
            </w:pPr>
            <w:r w:rsidRPr="00485B51">
              <w:rPr>
                <w:rFonts w:ascii="Arial" w:hAnsi="Arial" w:cs="Arial"/>
                <w:color w:val="000000" w:themeColor="text1"/>
                <w:sz w:val="20"/>
                <w:szCs w:val="20"/>
                <w:lang w:val="es-CO"/>
              </w:rPr>
              <w:lastRenderedPageBreak/>
              <w:t>Identificar retos y oportunidades</w:t>
            </w:r>
          </w:p>
        </w:tc>
        <w:tc>
          <w:tcPr>
            <w:tcW w:w="4678" w:type="dxa"/>
          </w:tcPr>
          <w:p w14:paraId="71294250" w14:textId="4D00FFA9" w:rsidR="002A5EBE" w:rsidRPr="00485B51" w:rsidRDefault="002A5EBE" w:rsidP="00485B51">
            <w:pPr>
              <w:ind w:right="-110"/>
              <w:rPr>
                <w:rFonts w:ascii="Arial" w:hAnsi="Arial" w:cs="Arial"/>
                <w:color w:val="000000" w:themeColor="text1"/>
                <w:sz w:val="20"/>
                <w:szCs w:val="20"/>
                <w:lang w:val="es-CO"/>
              </w:rPr>
            </w:pPr>
            <w:r w:rsidRPr="00485B51">
              <w:rPr>
                <w:rFonts w:ascii="Arial" w:hAnsi="Arial" w:cs="Arial"/>
                <w:color w:val="000000" w:themeColor="text1"/>
                <w:sz w:val="20"/>
                <w:szCs w:val="20"/>
                <w:lang w:val="es-CO"/>
              </w:rPr>
              <w:t xml:space="preserve">Mesas de Gobernanza; Compartir experiencias, Eventos I+D+i, capacitaciones; Agentes P3 como </w:t>
            </w:r>
            <w:r w:rsidRPr="00485B51">
              <w:rPr>
                <w:rFonts w:ascii="Arial" w:hAnsi="Arial" w:cs="Arial"/>
                <w:color w:val="000000" w:themeColor="text1"/>
                <w:sz w:val="20"/>
                <w:szCs w:val="20"/>
                <w:lang w:val="es-CO"/>
              </w:rPr>
              <w:lastRenderedPageBreak/>
              <w:t>red interna y radares de innovación; observación y escucha consciente con pensamiento estratégico y sistémico de los uniformados, lideres y directivos tanto internamente, como en territorio con la comunidad, y en general con su grupo de valor. Consultoría interna Innovación</w:t>
            </w:r>
          </w:p>
        </w:tc>
      </w:tr>
      <w:tr w:rsidR="002A5EBE" w:rsidRPr="00485B51" w14:paraId="09D443C7" w14:textId="77777777" w:rsidTr="008B145C">
        <w:tc>
          <w:tcPr>
            <w:tcW w:w="1696" w:type="dxa"/>
          </w:tcPr>
          <w:p w14:paraId="79DE657E" w14:textId="77777777" w:rsidR="00945606" w:rsidRDefault="00945606" w:rsidP="00173A37">
            <w:pPr>
              <w:ind w:right="-103"/>
              <w:rPr>
                <w:rFonts w:ascii="Arial" w:hAnsi="Arial" w:cs="Arial"/>
                <w:b/>
                <w:bCs/>
                <w:color w:val="000000" w:themeColor="text1"/>
                <w:sz w:val="20"/>
                <w:szCs w:val="20"/>
                <w:lang w:val="es-CO"/>
              </w:rPr>
            </w:pPr>
          </w:p>
          <w:p w14:paraId="6A616953" w14:textId="77777777" w:rsidR="00945606" w:rsidRPr="008B145C" w:rsidRDefault="00945606" w:rsidP="00173A37">
            <w:pPr>
              <w:ind w:right="-103"/>
              <w:rPr>
                <w:rFonts w:ascii="Arial" w:hAnsi="Arial" w:cs="Arial"/>
                <w:b/>
                <w:bCs/>
                <w:color w:val="000000" w:themeColor="text1"/>
                <w:sz w:val="18"/>
                <w:szCs w:val="18"/>
                <w:lang w:val="es-CO"/>
              </w:rPr>
            </w:pPr>
          </w:p>
          <w:p w14:paraId="34F7878A" w14:textId="2404B8C5" w:rsidR="002A5EBE" w:rsidRPr="00485B51" w:rsidRDefault="002A5EBE" w:rsidP="008B145C">
            <w:pPr>
              <w:ind w:right="-103"/>
              <w:rPr>
                <w:rFonts w:ascii="Arial" w:hAnsi="Arial" w:cs="Arial"/>
                <w:b/>
                <w:bCs/>
                <w:color w:val="000000" w:themeColor="text1"/>
                <w:sz w:val="20"/>
                <w:szCs w:val="20"/>
                <w:lang w:val="es-CO"/>
              </w:rPr>
            </w:pPr>
            <w:r w:rsidRPr="008B145C">
              <w:rPr>
                <w:rFonts w:ascii="Arial" w:hAnsi="Arial" w:cs="Arial"/>
                <w:b/>
                <w:bCs/>
                <w:color w:val="000000" w:themeColor="text1"/>
                <w:sz w:val="18"/>
                <w:szCs w:val="18"/>
                <w:lang w:val="es-CO"/>
              </w:rPr>
              <w:t>2.Exteriorización</w:t>
            </w:r>
          </w:p>
        </w:tc>
        <w:tc>
          <w:tcPr>
            <w:tcW w:w="1418" w:type="dxa"/>
          </w:tcPr>
          <w:p w14:paraId="4E20E113" w14:textId="77777777" w:rsidR="00945606" w:rsidRDefault="00945606" w:rsidP="00173A37">
            <w:pPr>
              <w:ind w:right="-42"/>
              <w:rPr>
                <w:rFonts w:ascii="Arial" w:hAnsi="Arial" w:cs="Arial"/>
                <w:color w:val="000000" w:themeColor="text1"/>
                <w:sz w:val="20"/>
                <w:szCs w:val="20"/>
                <w:lang w:val="es-CO"/>
              </w:rPr>
            </w:pPr>
          </w:p>
          <w:p w14:paraId="3FC0EE82" w14:textId="77777777" w:rsidR="00945606" w:rsidRDefault="00945606" w:rsidP="00173A37">
            <w:pPr>
              <w:ind w:right="-42"/>
              <w:rPr>
                <w:rFonts w:ascii="Arial" w:hAnsi="Arial" w:cs="Arial"/>
                <w:color w:val="000000" w:themeColor="text1"/>
                <w:sz w:val="20"/>
                <w:szCs w:val="20"/>
                <w:lang w:val="es-CO"/>
              </w:rPr>
            </w:pPr>
          </w:p>
          <w:p w14:paraId="171781AB" w14:textId="5E676600" w:rsidR="002A5EBE" w:rsidRPr="00485B51" w:rsidRDefault="002A5EBE" w:rsidP="00945606">
            <w:pPr>
              <w:ind w:right="-42"/>
              <w:jc w:val="left"/>
              <w:rPr>
                <w:rFonts w:ascii="Arial" w:hAnsi="Arial" w:cs="Arial"/>
                <w:color w:val="000000" w:themeColor="text1"/>
                <w:sz w:val="20"/>
                <w:szCs w:val="20"/>
                <w:lang w:val="es-CO"/>
              </w:rPr>
            </w:pPr>
            <w:r w:rsidRPr="00485B51">
              <w:rPr>
                <w:rFonts w:ascii="Arial" w:hAnsi="Arial" w:cs="Arial"/>
                <w:color w:val="000000" w:themeColor="text1"/>
                <w:sz w:val="20"/>
                <w:szCs w:val="20"/>
                <w:lang w:val="es-CO"/>
              </w:rPr>
              <w:t>De tácito a explícito</w:t>
            </w:r>
          </w:p>
        </w:tc>
        <w:tc>
          <w:tcPr>
            <w:tcW w:w="1701" w:type="dxa"/>
          </w:tcPr>
          <w:p w14:paraId="7BD62A00" w14:textId="77777777" w:rsidR="002A5EBE" w:rsidRPr="00485B51" w:rsidRDefault="002A5EBE" w:rsidP="00173A37">
            <w:pPr>
              <w:rPr>
                <w:rFonts w:ascii="Arial" w:hAnsi="Arial" w:cs="Arial"/>
                <w:color w:val="000000" w:themeColor="text1"/>
                <w:sz w:val="20"/>
                <w:szCs w:val="20"/>
                <w:lang w:val="es-CO"/>
              </w:rPr>
            </w:pPr>
            <w:r w:rsidRPr="00485B51">
              <w:rPr>
                <w:rFonts w:ascii="Arial" w:hAnsi="Arial" w:cs="Arial"/>
                <w:color w:val="000000" w:themeColor="text1"/>
                <w:sz w:val="20"/>
                <w:szCs w:val="20"/>
                <w:lang w:val="es-CO"/>
              </w:rPr>
              <w:t>Insumo para hacer tangible y operacionalizar el saber, y diseñar la intervención</w:t>
            </w:r>
          </w:p>
        </w:tc>
        <w:tc>
          <w:tcPr>
            <w:tcW w:w="4678" w:type="dxa"/>
          </w:tcPr>
          <w:p w14:paraId="62163AA2" w14:textId="77777777" w:rsidR="002A5EBE" w:rsidRPr="00485B51" w:rsidRDefault="002A5EBE" w:rsidP="00173A37">
            <w:pPr>
              <w:ind w:right="-110"/>
              <w:rPr>
                <w:rFonts w:ascii="Arial" w:hAnsi="Arial" w:cs="Arial"/>
                <w:color w:val="000000" w:themeColor="text1"/>
                <w:sz w:val="20"/>
                <w:szCs w:val="20"/>
                <w:lang w:val="es-CO"/>
              </w:rPr>
            </w:pPr>
            <w:r w:rsidRPr="00485B51">
              <w:rPr>
                <w:rFonts w:ascii="Arial" w:hAnsi="Arial" w:cs="Arial"/>
                <w:color w:val="000000" w:themeColor="text1"/>
                <w:sz w:val="20"/>
                <w:szCs w:val="20"/>
                <w:lang w:val="es-CO"/>
              </w:rPr>
              <w:t xml:space="preserve">Documentar, realizar publicaciones internas y externas, compartir e intercambiar información, políticas de información para cambiar comportamientos y cultura; campañas, estrategias, proyectos, políticas. Banco de Proyectos. Repositorios. Desarrollos </w:t>
            </w:r>
            <w:proofErr w:type="spellStart"/>
            <w:r w:rsidRPr="00485B51">
              <w:rPr>
                <w:rFonts w:ascii="Arial" w:hAnsi="Arial" w:cs="Arial"/>
                <w:color w:val="000000" w:themeColor="text1"/>
                <w:sz w:val="20"/>
                <w:szCs w:val="20"/>
                <w:lang w:val="es-CO"/>
              </w:rPr>
              <w:t>CteI</w:t>
            </w:r>
            <w:proofErr w:type="spellEnd"/>
            <w:r w:rsidRPr="00485B51">
              <w:rPr>
                <w:rFonts w:ascii="Arial" w:hAnsi="Arial" w:cs="Arial"/>
                <w:color w:val="000000" w:themeColor="text1"/>
                <w:sz w:val="20"/>
                <w:szCs w:val="20"/>
                <w:lang w:val="es-CO"/>
              </w:rPr>
              <w:t xml:space="preserve">, Innovación en gestión, procesos, servicios y políticas públicas. </w:t>
            </w:r>
          </w:p>
        </w:tc>
      </w:tr>
      <w:tr w:rsidR="002A5EBE" w:rsidRPr="00485B51" w14:paraId="2C6A758A" w14:textId="77777777" w:rsidTr="008B145C">
        <w:tc>
          <w:tcPr>
            <w:tcW w:w="1696" w:type="dxa"/>
          </w:tcPr>
          <w:p w14:paraId="0268B0B1" w14:textId="77777777" w:rsidR="00945606" w:rsidRPr="008B145C" w:rsidRDefault="00945606" w:rsidP="00173A37">
            <w:pPr>
              <w:ind w:right="-103"/>
              <w:rPr>
                <w:rFonts w:ascii="Arial" w:hAnsi="Arial" w:cs="Arial"/>
                <w:b/>
                <w:bCs/>
                <w:color w:val="000000" w:themeColor="text1"/>
                <w:sz w:val="18"/>
                <w:szCs w:val="18"/>
                <w:lang w:val="es-CO"/>
              </w:rPr>
            </w:pPr>
          </w:p>
          <w:p w14:paraId="2F38E47D" w14:textId="36129847" w:rsidR="002A5EBE" w:rsidRPr="008B145C" w:rsidRDefault="002A5EBE" w:rsidP="00173A37">
            <w:pPr>
              <w:ind w:right="-103"/>
              <w:rPr>
                <w:rFonts w:ascii="Arial" w:hAnsi="Arial" w:cs="Arial"/>
                <w:b/>
                <w:bCs/>
                <w:color w:val="000000" w:themeColor="text1"/>
                <w:sz w:val="18"/>
                <w:szCs w:val="18"/>
                <w:lang w:val="es-CO"/>
              </w:rPr>
            </w:pPr>
            <w:r w:rsidRPr="008B145C">
              <w:rPr>
                <w:rFonts w:ascii="Arial" w:hAnsi="Arial" w:cs="Arial"/>
                <w:b/>
                <w:bCs/>
                <w:color w:val="000000" w:themeColor="text1"/>
                <w:sz w:val="18"/>
                <w:szCs w:val="18"/>
                <w:lang w:val="es-CO"/>
              </w:rPr>
              <w:t>3.Combinar</w:t>
            </w:r>
          </w:p>
        </w:tc>
        <w:tc>
          <w:tcPr>
            <w:tcW w:w="1418" w:type="dxa"/>
          </w:tcPr>
          <w:p w14:paraId="52581FF3" w14:textId="77777777" w:rsidR="00945606" w:rsidRDefault="00945606" w:rsidP="00173A37">
            <w:pPr>
              <w:ind w:right="-42"/>
              <w:rPr>
                <w:rFonts w:ascii="Arial" w:hAnsi="Arial" w:cs="Arial"/>
                <w:color w:val="000000" w:themeColor="text1"/>
                <w:sz w:val="20"/>
                <w:szCs w:val="20"/>
                <w:lang w:val="es-CO"/>
              </w:rPr>
            </w:pPr>
          </w:p>
          <w:p w14:paraId="34A255EB" w14:textId="678AC944" w:rsidR="002A5EBE" w:rsidRPr="00485B51" w:rsidRDefault="002A5EBE" w:rsidP="00945606">
            <w:pPr>
              <w:ind w:right="-42"/>
              <w:jc w:val="left"/>
              <w:rPr>
                <w:rFonts w:ascii="Arial" w:hAnsi="Arial" w:cs="Arial"/>
                <w:color w:val="000000" w:themeColor="text1"/>
                <w:sz w:val="20"/>
                <w:szCs w:val="20"/>
                <w:lang w:val="es-CO"/>
              </w:rPr>
            </w:pPr>
            <w:r w:rsidRPr="00485B51">
              <w:rPr>
                <w:rFonts w:ascii="Arial" w:hAnsi="Arial" w:cs="Arial"/>
                <w:color w:val="000000" w:themeColor="text1"/>
                <w:sz w:val="20"/>
                <w:szCs w:val="20"/>
                <w:lang w:val="es-CO"/>
              </w:rPr>
              <w:t>De explícito a explícito</w:t>
            </w:r>
          </w:p>
        </w:tc>
        <w:tc>
          <w:tcPr>
            <w:tcW w:w="1701" w:type="dxa"/>
          </w:tcPr>
          <w:p w14:paraId="52C6EF49" w14:textId="77777777" w:rsidR="002A5EBE" w:rsidRPr="00485B51" w:rsidRDefault="002A5EBE" w:rsidP="00173A37">
            <w:pPr>
              <w:rPr>
                <w:rFonts w:ascii="Arial" w:hAnsi="Arial" w:cs="Arial"/>
                <w:color w:val="000000" w:themeColor="text1"/>
                <w:sz w:val="20"/>
                <w:szCs w:val="20"/>
                <w:lang w:val="es-CO"/>
              </w:rPr>
            </w:pPr>
            <w:r w:rsidRPr="00485B51">
              <w:rPr>
                <w:rFonts w:ascii="Arial" w:hAnsi="Arial" w:cs="Arial"/>
                <w:color w:val="000000" w:themeColor="text1"/>
                <w:sz w:val="20"/>
                <w:szCs w:val="20"/>
                <w:lang w:val="es-CO"/>
              </w:rPr>
              <w:t>Integra y articula conocimiento transdiciplinario</w:t>
            </w:r>
          </w:p>
        </w:tc>
        <w:tc>
          <w:tcPr>
            <w:tcW w:w="4678" w:type="dxa"/>
          </w:tcPr>
          <w:p w14:paraId="34D6B855" w14:textId="2B2079F0" w:rsidR="002A5EBE" w:rsidRPr="00485B51" w:rsidRDefault="002A5EBE" w:rsidP="00173A37">
            <w:pPr>
              <w:ind w:right="-110"/>
              <w:rPr>
                <w:rFonts w:ascii="Arial" w:hAnsi="Arial" w:cs="Arial"/>
                <w:color w:val="000000" w:themeColor="text1"/>
                <w:sz w:val="20"/>
                <w:szCs w:val="20"/>
                <w:lang w:val="es-CO"/>
              </w:rPr>
            </w:pPr>
            <w:r w:rsidRPr="00485B51">
              <w:rPr>
                <w:rFonts w:ascii="Arial" w:hAnsi="Arial" w:cs="Arial"/>
                <w:color w:val="000000" w:themeColor="text1"/>
                <w:sz w:val="20"/>
                <w:szCs w:val="20"/>
                <w:lang w:val="es-CO"/>
              </w:rPr>
              <w:t>Investigación científica aplicada, Redes de conocimiento, Analítica de datos, co-creación</w:t>
            </w:r>
            <w:r w:rsidR="00ED2BAD">
              <w:rPr>
                <w:rFonts w:ascii="Arial" w:hAnsi="Arial" w:cs="Arial"/>
                <w:color w:val="000000" w:themeColor="text1"/>
                <w:sz w:val="20"/>
                <w:szCs w:val="20"/>
                <w:lang w:val="es-CO"/>
              </w:rPr>
              <w:t xml:space="preserve">. </w:t>
            </w:r>
          </w:p>
        </w:tc>
      </w:tr>
      <w:tr w:rsidR="002A5EBE" w:rsidRPr="00485B51" w14:paraId="5A9D5DD5" w14:textId="77777777" w:rsidTr="008B145C">
        <w:tc>
          <w:tcPr>
            <w:tcW w:w="1696" w:type="dxa"/>
          </w:tcPr>
          <w:p w14:paraId="47DA764A" w14:textId="77777777" w:rsidR="00945606" w:rsidRPr="008B145C" w:rsidRDefault="00945606" w:rsidP="00173A37">
            <w:pPr>
              <w:ind w:right="-103"/>
              <w:rPr>
                <w:rFonts w:ascii="Arial" w:hAnsi="Arial" w:cs="Arial"/>
                <w:b/>
                <w:bCs/>
                <w:color w:val="000000" w:themeColor="text1"/>
                <w:sz w:val="18"/>
                <w:szCs w:val="18"/>
                <w:lang w:val="es-CO"/>
              </w:rPr>
            </w:pPr>
          </w:p>
          <w:p w14:paraId="3C1F5BE3" w14:textId="77777777" w:rsidR="00945606" w:rsidRPr="008B145C" w:rsidRDefault="00945606" w:rsidP="00173A37">
            <w:pPr>
              <w:ind w:right="-103"/>
              <w:rPr>
                <w:rFonts w:ascii="Arial" w:hAnsi="Arial" w:cs="Arial"/>
                <w:b/>
                <w:bCs/>
                <w:color w:val="000000" w:themeColor="text1"/>
                <w:sz w:val="18"/>
                <w:szCs w:val="18"/>
                <w:lang w:val="es-CO"/>
              </w:rPr>
            </w:pPr>
          </w:p>
          <w:p w14:paraId="30311763" w14:textId="77777777" w:rsidR="00945606" w:rsidRPr="008B145C" w:rsidRDefault="00945606" w:rsidP="00173A37">
            <w:pPr>
              <w:ind w:right="-103"/>
              <w:rPr>
                <w:rFonts w:ascii="Arial" w:hAnsi="Arial" w:cs="Arial"/>
                <w:b/>
                <w:bCs/>
                <w:color w:val="000000" w:themeColor="text1"/>
                <w:sz w:val="18"/>
                <w:szCs w:val="18"/>
                <w:lang w:val="es-CO"/>
              </w:rPr>
            </w:pPr>
          </w:p>
          <w:p w14:paraId="0B2BEEC0" w14:textId="1A14EF68" w:rsidR="002A5EBE" w:rsidRPr="008B145C" w:rsidRDefault="002A5EBE" w:rsidP="00173A37">
            <w:pPr>
              <w:ind w:right="-103"/>
              <w:rPr>
                <w:rFonts w:ascii="Arial" w:hAnsi="Arial" w:cs="Arial"/>
                <w:b/>
                <w:bCs/>
                <w:color w:val="000000" w:themeColor="text1"/>
                <w:sz w:val="18"/>
                <w:szCs w:val="18"/>
                <w:lang w:val="es-CO"/>
              </w:rPr>
            </w:pPr>
            <w:r w:rsidRPr="008B145C">
              <w:rPr>
                <w:rFonts w:ascii="Arial" w:hAnsi="Arial" w:cs="Arial"/>
                <w:b/>
                <w:bCs/>
                <w:color w:val="000000" w:themeColor="text1"/>
                <w:sz w:val="18"/>
                <w:szCs w:val="18"/>
                <w:lang w:val="es-CO"/>
              </w:rPr>
              <w:t>4. Internalización</w:t>
            </w:r>
          </w:p>
        </w:tc>
        <w:tc>
          <w:tcPr>
            <w:tcW w:w="1418" w:type="dxa"/>
          </w:tcPr>
          <w:p w14:paraId="2663F611" w14:textId="77777777" w:rsidR="00945606" w:rsidRDefault="00945606" w:rsidP="00173A37">
            <w:pPr>
              <w:ind w:right="-42"/>
              <w:rPr>
                <w:rFonts w:ascii="Arial" w:hAnsi="Arial" w:cs="Arial"/>
                <w:color w:val="000000" w:themeColor="text1"/>
                <w:sz w:val="20"/>
                <w:szCs w:val="20"/>
                <w:lang w:val="es-CO"/>
              </w:rPr>
            </w:pPr>
          </w:p>
          <w:p w14:paraId="32F229FD" w14:textId="77777777" w:rsidR="00945606" w:rsidRDefault="00945606" w:rsidP="00173A37">
            <w:pPr>
              <w:ind w:right="-42"/>
              <w:rPr>
                <w:rFonts w:ascii="Arial" w:hAnsi="Arial" w:cs="Arial"/>
                <w:color w:val="000000" w:themeColor="text1"/>
                <w:sz w:val="20"/>
                <w:szCs w:val="20"/>
                <w:lang w:val="es-CO"/>
              </w:rPr>
            </w:pPr>
          </w:p>
          <w:p w14:paraId="6504DEA5" w14:textId="77777777" w:rsidR="00945606" w:rsidRDefault="00945606" w:rsidP="00173A37">
            <w:pPr>
              <w:ind w:right="-42"/>
              <w:rPr>
                <w:rFonts w:ascii="Arial" w:hAnsi="Arial" w:cs="Arial"/>
                <w:color w:val="000000" w:themeColor="text1"/>
                <w:sz w:val="20"/>
                <w:szCs w:val="20"/>
                <w:lang w:val="es-CO"/>
              </w:rPr>
            </w:pPr>
          </w:p>
          <w:p w14:paraId="2F72F765" w14:textId="0F41A934" w:rsidR="002A5EBE" w:rsidRPr="00485B51" w:rsidRDefault="002A5EBE" w:rsidP="00945606">
            <w:pPr>
              <w:ind w:right="-42"/>
              <w:jc w:val="left"/>
              <w:rPr>
                <w:rFonts w:ascii="Arial" w:hAnsi="Arial" w:cs="Arial"/>
                <w:color w:val="000000" w:themeColor="text1"/>
                <w:sz w:val="20"/>
                <w:szCs w:val="20"/>
                <w:lang w:val="es-CO"/>
              </w:rPr>
            </w:pPr>
            <w:r w:rsidRPr="00485B51">
              <w:rPr>
                <w:rFonts w:ascii="Arial" w:hAnsi="Arial" w:cs="Arial"/>
                <w:color w:val="000000" w:themeColor="text1"/>
                <w:sz w:val="20"/>
                <w:szCs w:val="20"/>
                <w:lang w:val="es-CO"/>
              </w:rPr>
              <w:t>De explícito a tácito</w:t>
            </w:r>
          </w:p>
        </w:tc>
        <w:tc>
          <w:tcPr>
            <w:tcW w:w="1701" w:type="dxa"/>
          </w:tcPr>
          <w:p w14:paraId="6889A7A5" w14:textId="77777777" w:rsidR="002A5EBE" w:rsidRPr="00485B51" w:rsidRDefault="002A5EBE" w:rsidP="00173A37">
            <w:pPr>
              <w:ind w:right="-108"/>
              <w:rPr>
                <w:rFonts w:ascii="Arial" w:hAnsi="Arial" w:cs="Arial"/>
                <w:color w:val="000000" w:themeColor="text1"/>
                <w:sz w:val="20"/>
                <w:szCs w:val="20"/>
                <w:lang w:val="es-CO"/>
              </w:rPr>
            </w:pPr>
            <w:r w:rsidRPr="00485B51">
              <w:rPr>
                <w:rFonts w:ascii="Arial" w:hAnsi="Arial" w:cs="Arial"/>
                <w:color w:val="000000" w:themeColor="text1"/>
                <w:sz w:val="20"/>
                <w:szCs w:val="20"/>
                <w:lang w:val="es-CO"/>
              </w:rPr>
              <w:t>Aprendizaje con la práctica, resultado e impacto</w:t>
            </w:r>
          </w:p>
        </w:tc>
        <w:tc>
          <w:tcPr>
            <w:tcW w:w="4678" w:type="dxa"/>
          </w:tcPr>
          <w:p w14:paraId="03F14980" w14:textId="5A4A6D35" w:rsidR="002A5EBE" w:rsidRPr="00485B51" w:rsidRDefault="002A5EBE" w:rsidP="00173A37">
            <w:pPr>
              <w:ind w:right="-110"/>
              <w:rPr>
                <w:rFonts w:ascii="Arial" w:hAnsi="Arial" w:cs="Arial"/>
                <w:color w:val="000000" w:themeColor="text1"/>
                <w:sz w:val="20"/>
                <w:szCs w:val="20"/>
                <w:lang w:val="es-CO"/>
              </w:rPr>
            </w:pPr>
            <w:r w:rsidRPr="00485B51">
              <w:rPr>
                <w:rFonts w:ascii="Arial" w:hAnsi="Arial" w:cs="Arial"/>
                <w:color w:val="000000" w:themeColor="text1"/>
                <w:sz w:val="20"/>
                <w:szCs w:val="20"/>
                <w:lang w:val="es-CO"/>
              </w:rPr>
              <w:t xml:space="preserve">Mesa </w:t>
            </w:r>
            <w:r w:rsidR="00AC2435">
              <w:rPr>
                <w:rFonts w:ascii="Arial" w:hAnsi="Arial" w:cs="Arial"/>
                <w:color w:val="000000" w:themeColor="text1"/>
                <w:sz w:val="20"/>
                <w:szCs w:val="20"/>
                <w:lang w:val="es-CO"/>
              </w:rPr>
              <w:t xml:space="preserve">Estratégica </w:t>
            </w:r>
            <w:r w:rsidRPr="00485B51">
              <w:rPr>
                <w:rFonts w:ascii="Arial" w:hAnsi="Arial" w:cs="Arial"/>
                <w:color w:val="000000" w:themeColor="text1"/>
                <w:sz w:val="20"/>
                <w:szCs w:val="20"/>
                <w:lang w:val="es-CO"/>
              </w:rPr>
              <w:t>de apropiación; Incorporación de conocimiento generado a la toma de decisiones; Retroalimentación en el Banco de Proyectos, cambios de cultura y comportamientos organizacionales y sociales; modernización entidad; servicios inteligentes; transformación digital basada en el usuario; construcción de gobernanza y resiliencia</w:t>
            </w:r>
            <w:r w:rsidR="00AC2435">
              <w:rPr>
                <w:rFonts w:ascii="Arial" w:hAnsi="Arial" w:cs="Arial"/>
                <w:color w:val="000000" w:themeColor="text1"/>
                <w:sz w:val="20"/>
                <w:szCs w:val="20"/>
                <w:lang w:val="es-CO"/>
              </w:rPr>
              <w:t xml:space="preserve"> en territorio</w:t>
            </w:r>
            <w:r w:rsidRPr="00485B51">
              <w:rPr>
                <w:rFonts w:ascii="Arial" w:hAnsi="Arial" w:cs="Arial"/>
                <w:color w:val="000000" w:themeColor="text1"/>
                <w:sz w:val="20"/>
                <w:szCs w:val="20"/>
                <w:lang w:val="es-CO"/>
              </w:rPr>
              <w:t>, insumo para políticas públicas con impacto. Generación de nuevo líderes de innovación. Modernización de procesos.</w:t>
            </w:r>
          </w:p>
        </w:tc>
      </w:tr>
    </w:tbl>
    <w:p w14:paraId="6225A645" w14:textId="77777777" w:rsidR="002A5EBE" w:rsidRPr="002A5EBE" w:rsidRDefault="002A5EBE" w:rsidP="002A5EBE">
      <w:pPr>
        <w:ind w:right="1390"/>
        <w:rPr>
          <w:rFonts w:ascii="Arial" w:hAnsi="Arial" w:cs="Arial"/>
          <w:color w:val="000000" w:themeColor="text1"/>
          <w:sz w:val="24"/>
          <w:szCs w:val="24"/>
          <w:lang w:val="es-CO"/>
        </w:rPr>
      </w:pPr>
    </w:p>
    <w:p w14:paraId="196355C0" w14:textId="4A69D56A" w:rsidR="002A5EBE" w:rsidRPr="002A5EBE" w:rsidRDefault="002A5EBE" w:rsidP="00945606">
      <w:pPr>
        <w:ind w:right="141"/>
        <w:rPr>
          <w:rFonts w:ascii="Arial" w:hAnsi="Arial" w:cs="Arial"/>
          <w:color w:val="000000" w:themeColor="text1"/>
          <w:sz w:val="24"/>
          <w:szCs w:val="24"/>
          <w:lang w:val="es-CO"/>
        </w:rPr>
      </w:pPr>
      <w:r w:rsidRPr="002A5EBE">
        <w:rPr>
          <w:rFonts w:ascii="Arial" w:hAnsi="Arial" w:cs="Arial"/>
          <w:color w:val="000000" w:themeColor="text1"/>
          <w:sz w:val="24"/>
          <w:szCs w:val="24"/>
          <w:lang w:val="es-CO"/>
        </w:rPr>
        <w:t xml:space="preserve">      -Modelo Probst. Cómo se gestiona de forma estructurada y sistémic</w:t>
      </w:r>
      <w:r w:rsidR="00485B51">
        <w:rPr>
          <w:rFonts w:ascii="Arial" w:hAnsi="Arial" w:cs="Arial"/>
          <w:color w:val="000000" w:themeColor="text1"/>
          <w:sz w:val="24"/>
          <w:szCs w:val="24"/>
          <w:lang w:val="es-CO"/>
        </w:rPr>
        <w:t>a</w:t>
      </w:r>
    </w:p>
    <w:p w14:paraId="12DD53C9" w14:textId="77777777" w:rsidR="002A5EBE" w:rsidRPr="002A5EBE" w:rsidRDefault="002A5EBE" w:rsidP="00945606">
      <w:pPr>
        <w:pStyle w:val="Prrafodelista"/>
        <w:widowControl w:val="0"/>
        <w:numPr>
          <w:ilvl w:val="0"/>
          <w:numId w:val="46"/>
        </w:numPr>
        <w:autoSpaceDE w:val="0"/>
        <w:autoSpaceDN w:val="0"/>
        <w:spacing w:after="0" w:line="240" w:lineRule="auto"/>
        <w:ind w:left="709" w:right="283"/>
        <w:contextualSpacing w:val="0"/>
        <w:rPr>
          <w:rFonts w:ascii="Arial" w:hAnsi="Arial" w:cs="Arial"/>
          <w:color w:val="000000" w:themeColor="text1"/>
          <w:sz w:val="24"/>
          <w:szCs w:val="24"/>
          <w:lang w:val="es-CO"/>
        </w:rPr>
      </w:pPr>
      <w:r w:rsidRPr="002A5EBE">
        <w:rPr>
          <w:rFonts w:ascii="Arial" w:hAnsi="Arial" w:cs="Arial"/>
          <w:color w:val="000000" w:themeColor="text1"/>
          <w:sz w:val="24"/>
          <w:szCs w:val="24"/>
          <w:lang w:val="es-CO"/>
        </w:rPr>
        <w:t>El sistema tiene un ciclo, impulsado por Dirección, y sostenido por resultados para generar participación y legitimidad</w:t>
      </w:r>
    </w:p>
    <w:p w14:paraId="4FE3FFDD" w14:textId="34DF7914" w:rsidR="002A5EBE" w:rsidRPr="002A5EBE" w:rsidRDefault="002A5EBE" w:rsidP="00945606">
      <w:pPr>
        <w:pStyle w:val="Prrafodelista"/>
        <w:widowControl w:val="0"/>
        <w:numPr>
          <w:ilvl w:val="0"/>
          <w:numId w:val="46"/>
        </w:numPr>
        <w:autoSpaceDE w:val="0"/>
        <w:autoSpaceDN w:val="0"/>
        <w:spacing w:after="0" w:line="240" w:lineRule="auto"/>
        <w:ind w:left="709" w:right="283"/>
        <w:contextualSpacing w:val="0"/>
        <w:rPr>
          <w:rFonts w:ascii="Arial" w:hAnsi="Arial" w:cs="Arial"/>
          <w:color w:val="000000" w:themeColor="text1"/>
          <w:sz w:val="24"/>
          <w:szCs w:val="24"/>
          <w:lang w:val="es-CO"/>
        </w:rPr>
      </w:pPr>
      <w:r w:rsidRPr="002A5EBE">
        <w:rPr>
          <w:rFonts w:ascii="Arial" w:hAnsi="Arial" w:cs="Arial"/>
          <w:color w:val="000000" w:themeColor="text1"/>
          <w:sz w:val="24"/>
          <w:szCs w:val="24"/>
          <w:lang w:val="es-CO"/>
        </w:rPr>
        <w:t>Roles definidos de la gobernanza en red de la innovación</w:t>
      </w:r>
      <w:r w:rsidR="00485B51">
        <w:rPr>
          <w:rFonts w:ascii="Arial" w:hAnsi="Arial" w:cs="Arial"/>
          <w:color w:val="000000" w:themeColor="text1"/>
          <w:sz w:val="24"/>
          <w:szCs w:val="24"/>
          <w:lang w:val="es-CO"/>
        </w:rPr>
        <w:t>,</w:t>
      </w:r>
      <w:r w:rsidRPr="002A5EBE">
        <w:rPr>
          <w:rFonts w:ascii="Arial" w:hAnsi="Arial" w:cs="Arial"/>
          <w:color w:val="000000" w:themeColor="text1"/>
          <w:sz w:val="24"/>
          <w:szCs w:val="24"/>
          <w:lang w:val="es-CO"/>
        </w:rPr>
        <w:t xml:space="preserve"> y la gestión del conocimiento</w:t>
      </w:r>
    </w:p>
    <w:p w14:paraId="78DBA3D0" w14:textId="77777777" w:rsidR="002A5EBE" w:rsidRPr="002A5EBE" w:rsidRDefault="002A5EBE" w:rsidP="00945606">
      <w:pPr>
        <w:pStyle w:val="Prrafodelista"/>
        <w:widowControl w:val="0"/>
        <w:numPr>
          <w:ilvl w:val="0"/>
          <w:numId w:val="46"/>
        </w:numPr>
        <w:autoSpaceDE w:val="0"/>
        <w:autoSpaceDN w:val="0"/>
        <w:spacing w:after="0" w:line="240" w:lineRule="auto"/>
        <w:ind w:left="709" w:right="283"/>
        <w:contextualSpacing w:val="0"/>
        <w:rPr>
          <w:rFonts w:ascii="Arial" w:hAnsi="Arial" w:cs="Arial"/>
          <w:color w:val="000000" w:themeColor="text1"/>
          <w:sz w:val="24"/>
          <w:szCs w:val="24"/>
          <w:lang w:val="es-CO"/>
        </w:rPr>
      </w:pPr>
      <w:r w:rsidRPr="002A5EBE">
        <w:rPr>
          <w:rFonts w:ascii="Arial" w:hAnsi="Arial" w:cs="Arial"/>
          <w:color w:val="000000" w:themeColor="text1"/>
          <w:sz w:val="24"/>
          <w:szCs w:val="24"/>
          <w:lang w:val="es-CO"/>
        </w:rPr>
        <w:t>Componentes sistémicos y metodológicos como parámetros para las actividades dentro del sistema</w:t>
      </w:r>
    </w:p>
    <w:p w14:paraId="1D285D4C" w14:textId="77777777" w:rsidR="002A5EBE" w:rsidRPr="002A5EBE" w:rsidRDefault="002A5EBE" w:rsidP="00945606">
      <w:pPr>
        <w:pStyle w:val="Prrafodelista"/>
        <w:widowControl w:val="0"/>
        <w:numPr>
          <w:ilvl w:val="0"/>
          <w:numId w:val="46"/>
        </w:numPr>
        <w:autoSpaceDE w:val="0"/>
        <w:autoSpaceDN w:val="0"/>
        <w:spacing w:after="0" w:line="240" w:lineRule="auto"/>
        <w:ind w:left="709" w:right="283"/>
        <w:contextualSpacing w:val="0"/>
        <w:rPr>
          <w:rFonts w:ascii="Arial" w:hAnsi="Arial" w:cs="Arial"/>
          <w:color w:val="000000" w:themeColor="text1"/>
          <w:sz w:val="24"/>
          <w:szCs w:val="24"/>
          <w:lang w:val="es-CO"/>
        </w:rPr>
      </w:pPr>
      <w:r w:rsidRPr="002A5EBE">
        <w:rPr>
          <w:rFonts w:ascii="Arial" w:hAnsi="Arial" w:cs="Arial"/>
          <w:color w:val="000000" w:themeColor="text1"/>
          <w:sz w:val="24"/>
          <w:szCs w:val="24"/>
          <w:lang w:val="es-CO"/>
        </w:rPr>
        <w:t>Transformación Digital como medio y no como fin, y como resultado de la gobernanza del sistema.</w:t>
      </w:r>
    </w:p>
    <w:p w14:paraId="308FF478" w14:textId="77777777" w:rsidR="002A5EBE" w:rsidRDefault="002A5EBE" w:rsidP="00945606">
      <w:pPr>
        <w:pStyle w:val="Prrafodelista"/>
        <w:ind w:right="283"/>
        <w:rPr>
          <w:rFonts w:ascii="Arial" w:hAnsi="Arial" w:cs="Arial"/>
          <w:color w:val="000000" w:themeColor="text1"/>
          <w:sz w:val="24"/>
          <w:szCs w:val="24"/>
          <w:lang w:val="es-CO"/>
        </w:rPr>
      </w:pPr>
    </w:p>
    <w:p w14:paraId="2B81DF92" w14:textId="77777777" w:rsidR="008B145C" w:rsidRDefault="008B145C" w:rsidP="00945606">
      <w:pPr>
        <w:pStyle w:val="Prrafodelista"/>
        <w:ind w:right="283"/>
        <w:rPr>
          <w:rFonts w:ascii="Arial" w:hAnsi="Arial" w:cs="Arial"/>
          <w:color w:val="000000" w:themeColor="text1"/>
          <w:sz w:val="24"/>
          <w:szCs w:val="24"/>
          <w:lang w:val="es-CO"/>
        </w:rPr>
      </w:pPr>
    </w:p>
    <w:p w14:paraId="0745D1F8" w14:textId="77777777" w:rsidR="008B145C" w:rsidRPr="002A5EBE" w:rsidRDefault="008B145C" w:rsidP="00945606">
      <w:pPr>
        <w:pStyle w:val="Prrafodelista"/>
        <w:ind w:right="283"/>
        <w:rPr>
          <w:rFonts w:ascii="Arial" w:hAnsi="Arial" w:cs="Arial"/>
          <w:color w:val="000000" w:themeColor="text1"/>
          <w:sz w:val="24"/>
          <w:szCs w:val="24"/>
          <w:lang w:val="es-CO"/>
        </w:rPr>
      </w:pPr>
    </w:p>
    <w:p w14:paraId="78763E68" w14:textId="13CDAD1C" w:rsidR="002A5EBE" w:rsidRPr="002A5EBE" w:rsidRDefault="002A5EBE" w:rsidP="00945606">
      <w:pPr>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 xml:space="preserve">      -Modelo Wiig. Propósito e infraestructura</w:t>
      </w:r>
    </w:p>
    <w:p w14:paraId="6B45032E" w14:textId="51002DC2" w:rsidR="002A5EBE" w:rsidRPr="002A5EBE" w:rsidRDefault="002A5EBE" w:rsidP="00945606">
      <w:pPr>
        <w:pStyle w:val="Prrafodelista"/>
        <w:widowControl w:val="0"/>
        <w:numPr>
          <w:ilvl w:val="0"/>
          <w:numId w:val="45"/>
        </w:numPr>
        <w:autoSpaceDE w:val="0"/>
        <w:autoSpaceDN w:val="0"/>
        <w:spacing w:after="0" w:line="240" w:lineRule="auto"/>
        <w:ind w:right="283"/>
        <w:contextualSpacing w:val="0"/>
        <w:rPr>
          <w:rFonts w:ascii="Arial" w:hAnsi="Arial" w:cs="Arial"/>
          <w:color w:val="000000" w:themeColor="text1"/>
          <w:sz w:val="24"/>
          <w:szCs w:val="24"/>
          <w:lang w:val="es-CO"/>
        </w:rPr>
      </w:pPr>
      <w:r w:rsidRPr="002A5EBE">
        <w:rPr>
          <w:rFonts w:ascii="Arial" w:hAnsi="Arial" w:cs="Arial"/>
          <w:color w:val="000000" w:themeColor="text1"/>
          <w:sz w:val="24"/>
          <w:szCs w:val="24"/>
          <w:lang w:val="es-CO"/>
        </w:rPr>
        <w:t xml:space="preserve">Conocimiento como activo </w:t>
      </w:r>
      <w:r w:rsidR="00485B51">
        <w:rPr>
          <w:rFonts w:ascii="Arial" w:hAnsi="Arial" w:cs="Arial"/>
          <w:color w:val="000000" w:themeColor="text1"/>
          <w:sz w:val="24"/>
          <w:szCs w:val="24"/>
          <w:lang w:val="es-CO"/>
        </w:rPr>
        <w:t xml:space="preserve">crítico y </w:t>
      </w:r>
      <w:r w:rsidRPr="002A5EBE">
        <w:rPr>
          <w:rFonts w:ascii="Arial" w:hAnsi="Arial" w:cs="Arial"/>
          <w:color w:val="000000" w:themeColor="text1"/>
          <w:sz w:val="24"/>
          <w:szCs w:val="24"/>
          <w:lang w:val="es-CO"/>
        </w:rPr>
        <w:t xml:space="preserve">estratégico organizacional, </w:t>
      </w:r>
      <w:r w:rsidR="00485B51">
        <w:rPr>
          <w:rFonts w:ascii="Arial" w:hAnsi="Arial" w:cs="Arial"/>
          <w:color w:val="000000" w:themeColor="text1"/>
          <w:sz w:val="24"/>
          <w:szCs w:val="24"/>
          <w:lang w:val="es-CO"/>
        </w:rPr>
        <w:t xml:space="preserve">por lo que es </w:t>
      </w:r>
      <w:r w:rsidRPr="002A5EBE">
        <w:rPr>
          <w:rFonts w:ascii="Arial" w:hAnsi="Arial" w:cs="Arial"/>
          <w:color w:val="000000" w:themeColor="text1"/>
          <w:sz w:val="24"/>
          <w:szCs w:val="24"/>
          <w:lang w:val="es-CO"/>
        </w:rPr>
        <w:t>parte es</w:t>
      </w:r>
      <w:r w:rsidR="00447461">
        <w:rPr>
          <w:rFonts w:ascii="Arial" w:hAnsi="Arial" w:cs="Arial"/>
          <w:color w:val="000000" w:themeColor="text1"/>
          <w:sz w:val="24"/>
          <w:szCs w:val="24"/>
          <w:lang w:val="es-CO"/>
        </w:rPr>
        <w:t>tructural</w:t>
      </w:r>
      <w:r w:rsidRPr="002A5EBE">
        <w:rPr>
          <w:rFonts w:ascii="Arial" w:hAnsi="Arial" w:cs="Arial"/>
          <w:color w:val="000000" w:themeColor="text1"/>
          <w:sz w:val="24"/>
          <w:szCs w:val="24"/>
          <w:lang w:val="es-CO"/>
        </w:rPr>
        <w:t xml:space="preserve"> del Plan de Continuidad</w:t>
      </w:r>
      <w:r w:rsidR="00485B51">
        <w:rPr>
          <w:rFonts w:ascii="Arial" w:hAnsi="Arial" w:cs="Arial"/>
          <w:color w:val="000000" w:themeColor="text1"/>
          <w:sz w:val="24"/>
          <w:szCs w:val="24"/>
          <w:lang w:val="es-CO"/>
        </w:rPr>
        <w:t>.</w:t>
      </w:r>
    </w:p>
    <w:p w14:paraId="5197EF06" w14:textId="755A85CF" w:rsidR="002A5EBE" w:rsidRPr="002A5EBE" w:rsidRDefault="00485B51" w:rsidP="00945606">
      <w:pPr>
        <w:pStyle w:val="Prrafodelista"/>
        <w:widowControl w:val="0"/>
        <w:numPr>
          <w:ilvl w:val="0"/>
          <w:numId w:val="45"/>
        </w:numPr>
        <w:autoSpaceDE w:val="0"/>
        <w:autoSpaceDN w:val="0"/>
        <w:spacing w:after="0" w:line="240" w:lineRule="auto"/>
        <w:ind w:right="283"/>
        <w:contextualSpacing w:val="0"/>
        <w:rPr>
          <w:rFonts w:ascii="Arial" w:hAnsi="Arial" w:cs="Arial"/>
          <w:color w:val="000000" w:themeColor="text1"/>
          <w:sz w:val="24"/>
          <w:szCs w:val="24"/>
          <w:lang w:val="es-CO"/>
        </w:rPr>
      </w:pPr>
      <w:r>
        <w:rPr>
          <w:rFonts w:ascii="Arial" w:hAnsi="Arial" w:cs="Arial"/>
          <w:color w:val="000000" w:themeColor="text1"/>
          <w:sz w:val="24"/>
          <w:szCs w:val="24"/>
          <w:lang w:val="es-CO"/>
        </w:rPr>
        <w:t xml:space="preserve">Fortalecimiento </w:t>
      </w:r>
      <w:r w:rsidR="002A5EBE" w:rsidRPr="002A5EBE">
        <w:rPr>
          <w:rFonts w:ascii="Arial" w:hAnsi="Arial" w:cs="Arial"/>
          <w:color w:val="000000" w:themeColor="text1"/>
          <w:sz w:val="24"/>
          <w:szCs w:val="24"/>
          <w:lang w:val="es-CO"/>
        </w:rPr>
        <w:t xml:space="preserve">sistemas de información, componente tecnológico y analítica de </w:t>
      </w:r>
      <w:r w:rsidR="002A5EBE" w:rsidRPr="002A5EBE">
        <w:rPr>
          <w:rFonts w:ascii="Arial" w:hAnsi="Arial" w:cs="Arial"/>
          <w:color w:val="000000" w:themeColor="text1"/>
          <w:sz w:val="24"/>
          <w:szCs w:val="24"/>
          <w:lang w:val="es-CO"/>
        </w:rPr>
        <w:lastRenderedPageBreak/>
        <w:t>datos</w:t>
      </w:r>
      <w:r>
        <w:rPr>
          <w:rFonts w:ascii="Arial" w:hAnsi="Arial" w:cs="Arial"/>
          <w:color w:val="000000" w:themeColor="text1"/>
          <w:sz w:val="24"/>
          <w:szCs w:val="24"/>
          <w:lang w:val="es-CO"/>
        </w:rPr>
        <w:t xml:space="preserve"> desde la Innovación Pública</w:t>
      </w:r>
    </w:p>
    <w:p w14:paraId="4CB9A800" w14:textId="44E62737" w:rsidR="002A5EBE" w:rsidRPr="002A5EBE" w:rsidRDefault="00485B51" w:rsidP="00945606">
      <w:pPr>
        <w:pStyle w:val="Prrafodelista"/>
        <w:widowControl w:val="0"/>
        <w:numPr>
          <w:ilvl w:val="0"/>
          <w:numId w:val="45"/>
        </w:numPr>
        <w:autoSpaceDE w:val="0"/>
        <w:autoSpaceDN w:val="0"/>
        <w:spacing w:after="0" w:line="240" w:lineRule="auto"/>
        <w:ind w:right="283"/>
        <w:contextualSpacing w:val="0"/>
        <w:rPr>
          <w:rFonts w:ascii="Arial" w:hAnsi="Arial" w:cs="Arial"/>
          <w:color w:val="000000" w:themeColor="text1"/>
          <w:sz w:val="24"/>
          <w:szCs w:val="24"/>
          <w:lang w:val="es-CO"/>
        </w:rPr>
      </w:pPr>
      <w:r>
        <w:rPr>
          <w:rFonts w:ascii="Arial" w:hAnsi="Arial" w:cs="Arial"/>
          <w:color w:val="000000" w:themeColor="text1"/>
          <w:sz w:val="24"/>
          <w:szCs w:val="24"/>
          <w:lang w:val="es-CO"/>
        </w:rPr>
        <w:t xml:space="preserve">Evolución de una </w:t>
      </w:r>
      <w:r w:rsidR="002A5EBE" w:rsidRPr="002A5EBE">
        <w:rPr>
          <w:rFonts w:ascii="Arial" w:hAnsi="Arial" w:cs="Arial"/>
          <w:color w:val="000000" w:themeColor="text1"/>
          <w:sz w:val="24"/>
          <w:szCs w:val="24"/>
          <w:lang w:val="es-CO"/>
        </w:rPr>
        <w:t>Estadística descriptiva</w:t>
      </w:r>
      <w:r>
        <w:rPr>
          <w:rFonts w:ascii="Arial" w:hAnsi="Arial" w:cs="Arial"/>
          <w:color w:val="000000" w:themeColor="text1"/>
          <w:sz w:val="24"/>
          <w:szCs w:val="24"/>
          <w:lang w:val="es-CO"/>
        </w:rPr>
        <w:t xml:space="preserve"> a una</w:t>
      </w:r>
      <w:r w:rsidR="002A5EBE" w:rsidRPr="002A5EBE">
        <w:rPr>
          <w:rFonts w:ascii="Arial" w:hAnsi="Arial" w:cs="Arial"/>
          <w:color w:val="000000" w:themeColor="text1"/>
          <w:sz w:val="24"/>
          <w:szCs w:val="24"/>
          <w:lang w:val="es-CO"/>
        </w:rPr>
        <w:t xml:space="preserve"> diagnostica, predictiva y prescriptiva para crear conocimiento riguroso</w:t>
      </w:r>
    </w:p>
    <w:p w14:paraId="553FBB79" w14:textId="6136943C" w:rsidR="002A5EBE" w:rsidRDefault="00485B51" w:rsidP="00945606">
      <w:pPr>
        <w:pStyle w:val="Prrafodelista"/>
        <w:widowControl w:val="0"/>
        <w:numPr>
          <w:ilvl w:val="0"/>
          <w:numId w:val="45"/>
        </w:numPr>
        <w:autoSpaceDE w:val="0"/>
        <w:autoSpaceDN w:val="0"/>
        <w:spacing w:after="0" w:line="240" w:lineRule="auto"/>
        <w:ind w:right="283"/>
        <w:contextualSpacing w:val="0"/>
        <w:rPr>
          <w:rFonts w:ascii="Arial" w:hAnsi="Arial" w:cs="Arial"/>
          <w:color w:val="000000" w:themeColor="text1"/>
          <w:sz w:val="24"/>
          <w:szCs w:val="24"/>
          <w:lang w:val="es-CO"/>
        </w:rPr>
      </w:pPr>
      <w:r>
        <w:rPr>
          <w:rFonts w:ascii="Arial" w:hAnsi="Arial" w:cs="Arial"/>
          <w:color w:val="000000" w:themeColor="text1"/>
          <w:sz w:val="24"/>
          <w:szCs w:val="24"/>
          <w:lang w:val="es-CO"/>
        </w:rPr>
        <w:t xml:space="preserve">Entendimiento de la cadena </w:t>
      </w:r>
      <w:r w:rsidR="002A5EBE" w:rsidRPr="002A5EBE">
        <w:rPr>
          <w:rFonts w:ascii="Arial" w:hAnsi="Arial" w:cs="Arial"/>
          <w:color w:val="000000" w:themeColor="text1"/>
          <w:sz w:val="24"/>
          <w:szCs w:val="24"/>
          <w:lang w:val="es-CO"/>
        </w:rPr>
        <w:t>Datos – información - conocimiento – sabiduría</w:t>
      </w:r>
    </w:p>
    <w:p w14:paraId="3C923D13" w14:textId="3B7F4499" w:rsidR="00485B51" w:rsidRPr="002A5EBE" w:rsidRDefault="00ED2BAD" w:rsidP="00945606">
      <w:pPr>
        <w:pStyle w:val="Prrafodelista"/>
        <w:widowControl w:val="0"/>
        <w:numPr>
          <w:ilvl w:val="0"/>
          <w:numId w:val="45"/>
        </w:numPr>
        <w:autoSpaceDE w:val="0"/>
        <w:autoSpaceDN w:val="0"/>
        <w:spacing w:after="0" w:line="240" w:lineRule="auto"/>
        <w:ind w:right="283"/>
        <w:contextualSpacing w:val="0"/>
        <w:rPr>
          <w:rFonts w:ascii="Arial" w:hAnsi="Arial" w:cs="Arial"/>
          <w:color w:val="000000" w:themeColor="text1"/>
          <w:sz w:val="24"/>
          <w:szCs w:val="24"/>
          <w:lang w:val="es-CO"/>
        </w:rPr>
      </w:pPr>
      <w:r>
        <w:rPr>
          <w:rFonts w:ascii="Arial" w:hAnsi="Arial" w:cs="Arial"/>
          <w:color w:val="000000" w:themeColor="text1"/>
          <w:sz w:val="24"/>
          <w:szCs w:val="24"/>
          <w:lang w:val="es-CO"/>
        </w:rPr>
        <w:t>Proyectos basados en analítica de datos, como estrategia para avanzar en su calidad estadística y en datos abiertos.</w:t>
      </w:r>
    </w:p>
    <w:p w14:paraId="0907E81A" w14:textId="77777777" w:rsidR="002A5EBE" w:rsidRPr="002A5EBE" w:rsidRDefault="002A5EBE" w:rsidP="00945606">
      <w:pPr>
        <w:ind w:right="283"/>
        <w:rPr>
          <w:rFonts w:ascii="Arial" w:hAnsi="Arial" w:cs="Arial"/>
          <w:color w:val="000000" w:themeColor="text1"/>
          <w:sz w:val="24"/>
          <w:szCs w:val="24"/>
          <w:lang w:val="es-CO"/>
        </w:rPr>
      </w:pPr>
    </w:p>
    <w:p w14:paraId="6DB19EFB" w14:textId="12963FD2" w:rsidR="002A5EBE" w:rsidRPr="002A5EBE" w:rsidRDefault="002A5EBE" w:rsidP="00945606">
      <w:pPr>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Este modelo combinado permite:</w:t>
      </w:r>
    </w:p>
    <w:p w14:paraId="522CEA49" w14:textId="77777777" w:rsidR="002A5EBE" w:rsidRPr="002A5EBE" w:rsidRDefault="002A5EBE" w:rsidP="00945606">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 xml:space="preserve">Producir conocimiento con valor público </w:t>
      </w:r>
    </w:p>
    <w:p w14:paraId="2024C9F7" w14:textId="77777777" w:rsidR="002A5EBE" w:rsidRPr="002A5EBE" w:rsidRDefault="002A5EBE" w:rsidP="00945606">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Sistematizar conocimiento operativo para convertirlo en conocimiento colaborativo y estratégico que impacte sus capacidades críticas y estratégicas, y se transforme en resiliencia en la ciudad</w:t>
      </w:r>
    </w:p>
    <w:p w14:paraId="3E64BB3C" w14:textId="77777777" w:rsidR="002A5EBE" w:rsidRPr="002A5EBE" w:rsidRDefault="002A5EBE" w:rsidP="00945606">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Hacer sostenible los productos, resultados e impactos del sistema</w:t>
      </w:r>
    </w:p>
    <w:p w14:paraId="396FB09C" w14:textId="77777777" w:rsidR="002A5EBE" w:rsidRPr="002A5EBE" w:rsidRDefault="002A5EBE" w:rsidP="00945606">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Aumentar la capacidad de generar y apropiar conocimiento a la toma de decisiones</w:t>
      </w:r>
    </w:p>
    <w:p w14:paraId="0CD712E9" w14:textId="77777777" w:rsidR="002A5EBE" w:rsidRPr="002A5EBE" w:rsidRDefault="002A5EBE" w:rsidP="00945606">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Avanzar en la modernización de la entidad de forma orgánica y sostenible</w:t>
      </w:r>
    </w:p>
    <w:p w14:paraId="31FD3E00" w14:textId="77777777" w:rsidR="002A5EBE" w:rsidRPr="002A5EBE" w:rsidRDefault="002A5EBE" w:rsidP="00945606">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 xml:space="preserve">Articular Transformación Digital, Innovación Pública y MIPG para su fortalecimiento y consolidación  </w:t>
      </w:r>
    </w:p>
    <w:p w14:paraId="677B8344" w14:textId="6E43FF0F" w:rsidR="00F27EDB" w:rsidRPr="00370C68" w:rsidRDefault="002A5EBE" w:rsidP="00370C68">
      <w:pPr>
        <w:widowControl w:val="0"/>
        <w:numPr>
          <w:ilvl w:val="0"/>
          <w:numId w:val="44"/>
        </w:numPr>
        <w:autoSpaceDE w:val="0"/>
        <w:autoSpaceDN w:val="0"/>
        <w:spacing w:after="0" w:line="240" w:lineRule="auto"/>
        <w:ind w:right="283"/>
        <w:rPr>
          <w:rFonts w:ascii="Arial" w:hAnsi="Arial" w:cs="Arial"/>
          <w:color w:val="000000" w:themeColor="text1"/>
          <w:sz w:val="24"/>
          <w:szCs w:val="24"/>
          <w:lang w:val="es-CO"/>
        </w:rPr>
      </w:pPr>
      <w:r w:rsidRPr="002A5EBE">
        <w:rPr>
          <w:rFonts w:ascii="Arial" w:hAnsi="Arial" w:cs="Arial"/>
          <w:color w:val="000000" w:themeColor="text1"/>
          <w:sz w:val="24"/>
          <w:szCs w:val="24"/>
          <w:lang w:val="es-CO"/>
        </w:rPr>
        <w:t>Contar con políticas de información eficaces para generar cultura en innovación, organizacional y gobernanza del riesgo en territorio.</w:t>
      </w:r>
    </w:p>
    <w:p w14:paraId="0D8A2231" w14:textId="77777777" w:rsidR="00F27EDB" w:rsidRPr="002A5EBE" w:rsidRDefault="00F27EDB" w:rsidP="00AC2435">
      <w:pPr>
        <w:widowControl w:val="0"/>
        <w:autoSpaceDE w:val="0"/>
        <w:autoSpaceDN w:val="0"/>
        <w:spacing w:after="0" w:line="240" w:lineRule="auto"/>
        <w:ind w:left="720" w:right="49"/>
        <w:rPr>
          <w:rFonts w:ascii="Arial" w:hAnsi="Arial" w:cs="Arial"/>
          <w:color w:val="000000" w:themeColor="text1"/>
          <w:sz w:val="24"/>
          <w:szCs w:val="24"/>
          <w:lang w:val="es-CO"/>
        </w:rPr>
      </w:pPr>
    </w:p>
    <w:p w14:paraId="171B928F" w14:textId="77777777" w:rsidR="002A5EBE" w:rsidRDefault="002A5EBE" w:rsidP="002A5EBE">
      <w:pPr>
        <w:pStyle w:val="Ttulo1"/>
        <w:spacing w:before="0"/>
        <w:ind w:left="462" w:firstLine="0"/>
        <w:rPr>
          <w:rFonts w:ascii="Arial" w:hAnsi="Arial" w:cs="Arial"/>
          <w:color w:val="auto"/>
          <w:sz w:val="24"/>
          <w:szCs w:val="24"/>
        </w:rPr>
      </w:pPr>
    </w:p>
    <w:p w14:paraId="49911C08" w14:textId="58F3C625" w:rsidR="00E80C25" w:rsidRDefault="00EE50F5" w:rsidP="00EE50F5">
      <w:pPr>
        <w:pStyle w:val="Ttulo1"/>
        <w:spacing w:before="0"/>
        <w:ind w:hanging="490"/>
        <w:rPr>
          <w:rFonts w:ascii="Arial" w:hAnsi="Arial" w:cs="Arial"/>
          <w:color w:val="auto"/>
          <w:sz w:val="24"/>
          <w:szCs w:val="24"/>
        </w:rPr>
      </w:pPr>
      <w:bookmarkStart w:id="19" w:name="_Toc222492761"/>
      <w:r>
        <w:rPr>
          <w:rFonts w:ascii="Arial" w:hAnsi="Arial" w:cs="Arial"/>
          <w:color w:val="auto"/>
          <w:sz w:val="24"/>
          <w:szCs w:val="24"/>
        </w:rPr>
        <w:t xml:space="preserve">10. </w:t>
      </w:r>
      <w:r w:rsidR="00F27EDB" w:rsidRPr="00AC2435">
        <w:rPr>
          <w:rFonts w:ascii="Arial" w:hAnsi="Arial" w:cs="Arial"/>
          <w:color w:val="auto"/>
          <w:sz w:val="24"/>
          <w:szCs w:val="24"/>
        </w:rPr>
        <w:t xml:space="preserve">Alineación </w:t>
      </w:r>
      <w:r w:rsidR="00F27EDB">
        <w:rPr>
          <w:rFonts w:ascii="Arial" w:hAnsi="Arial" w:cs="Arial"/>
          <w:color w:val="auto"/>
          <w:sz w:val="24"/>
          <w:szCs w:val="24"/>
        </w:rPr>
        <w:t>c</w:t>
      </w:r>
      <w:r w:rsidR="00F27EDB" w:rsidRPr="00AC2435">
        <w:rPr>
          <w:rFonts w:ascii="Arial" w:hAnsi="Arial" w:cs="Arial"/>
          <w:color w:val="auto"/>
          <w:sz w:val="24"/>
          <w:szCs w:val="24"/>
        </w:rPr>
        <w:t xml:space="preserve">on </w:t>
      </w:r>
      <w:r w:rsidR="00F27EDB">
        <w:rPr>
          <w:rFonts w:ascii="Arial" w:hAnsi="Arial" w:cs="Arial"/>
          <w:color w:val="auto"/>
          <w:sz w:val="24"/>
          <w:szCs w:val="24"/>
        </w:rPr>
        <w:t>l</w:t>
      </w:r>
      <w:r w:rsidR="00F27EDB" w:rsidRPr="00AC2435">
        <w:rPr>
          <w:rFonts w:ascii="Arial" w:hAnsi="Arial" w:cs="Arial"/>
          <w:color w:val="auto"/>
          <w:sz w:val="24"/>
          <w:szCs w:val="24"/>
        </w:rPr>
        <w:t xml:space="preserve">os Ejes Estratégicos </w:t>
      </w:r>
      <w:r w:rsidR="00F27EDB">
        <w:rPr>
          <w:rFonts w:ascii="Arial" w:hAnsi="Arial" w:cs="Arial"/>
          <w:color w:val="auto"/>
          <w:sz w:val="24"/>
          <w:szCs w:val="24"/>
        </w:rPr>
        <w:t>d</w:t>
      </w:r>
      <w:r w:rsidR="00F27EDB" w:rsidRPr="00AC2435">
        <w:rPr>
          <w:rFonts w:ascii="Arial" w:hAnsi="Arial" w:cs="Arial"/>
          <w:color w:val="auto"/>
          <w:sz w:val="24"/>
          <w:szCs w:val="24"/>
        </w:rPr>
        <w:t xml:space="preserve">e </w:t>
      </w:r>
      <w:r w:rsidR="00F27EDB">
        <w:rPr>
          <w:rFonts w:ascii="Arial" w:hAnsi="Arial" w:cs="Arial"/>
          <w:color w:val="auto"/>
          <w:sz w:val="24"/>
          <w:szCs w:val="24"/>
        </w:rPr>
        <w:t>l</w:t>
      </w:r>
      <w:r w:rsidR="00F27EDB" w:rsidRPr="00AC2435">
        <w:rPr>
          <w:rFonts w:ascii="Arial" w:hAnsi="Arial" w:cs="Arial"/>
          <w:color w:val="auto"/>
          <w:sz w:val="24"/>
          <w:szCs w:val="24"/>
        </w:rPr>
        <w:t xml:space="preserve">a Política </w:t>
      </w:r>
      <w:proofErr w:type="spellStart"/>
      <w:r w:rsidR="00F27EDB" w:rsidRPr="00AC2435">
        <w:rPr>
          <w:rFonts w:ascii="Arial" w:hAnsi="Arial" w:cs="Arial"/>
          <w:color w:val="auto"/>
          <w:sz w:val="24"/>
          <w:szCs w:val="24"/>
        </w:rPr>
        <w:t>G</w:t>
      </w:r>
      <w:r w:rsidR="005F1CFA">
        <w:rPr>
          <w:rFonts w:ascii="Arial" w:hAnsi="Arial" w:cs="Arial"/>
          <w:color w:val="auto"/>
          <w:sz w:val="24"/>
          <w:szCs w:val="24"/>
        </w:rPr>
        <w:t>ESCO</w:t>
      </w:r>
      <w:r w:rsidR="00F27EDB" w:rsidRPr="00AC2435">
        <w:rPr>
          <w:rFonts w:ascii="Arial" w:hAnsi="Arial" w:cs="Arial"/>
          <w:color w:val="auto"/>
          <w:sz w:val="24"/>
          <w:szCs w:val="24"/>
        </w:rPr>
        <w:t>+</w:t>
      </w:r>
      <w:r w:rsidR="00F27EDB">
        <w:rPr>
          <w:rFonts w:ascii="Arial" w:hAnsi="Arial" w:cs="Arial"/>
          <w:color w:val="auto"/>
          <w:sz w:val="24"/>
          <w:szCs w:val="24"/>
        </w:rPr>
        <w:t>i</w:t>
      </w:r>
      <w:bookmarkEnd w:id="19"/>
      <w:proofErr w:type="spellEnd"/>
    </w:p>
    <w:p w14:paraId="581B80B0" w14:textId="77777777" w:rsidR="00AC2435" w:rsidRPr="00AC2435" w:rsidRDefault="00AC2435" w:rsidP="00AC2435">
      <w:pPr>
        <w:pStyle w:val="Ttulo1"/>
        <w:spacing w:before="0"/>
        <w:ind w:left="102" w:firstLine="0"/>
        <w:rPr>
          <w:rFonts w:ascii="Arial" w:hAnsi="Arial" w:cs="Arial"/>
          <w:color w:val="auto"/>
          <w:sz w:val="24"/>
          <w:szCs w:val="24"/>
        </w:rPr>
      </w:pPr>
    </w:p>
    <w:p w14:paraId="55C77D0C" w14:textId="579101E9" w:rsidR="00957578" w:rsidRPr="009C1459" w:rsidRDefault="00E80C25" w:rsidP="00945606">
      <w:pPr>
        <w:ind w:left="320" w:right="425"/>
        <w:rPr>
          <w:rFonts w:ascii="Arial" w:hAnsi="Arial" w:cs="Arial"/>
          <w:color w:val="auto"/>
          <w:sz w:val="24"/>
          <w:szCs w:val="24"/>
          <w:lang w:val="es-CO"/>
        </w:rPr>
      </w:pPr>
      <w:r w:rsidRPr="009C1459">
        <w:rPr>
          <w:rFonts w:ascii="Arial" w:hAnsi="Arial" w:cs="Arial"/>
          <w:color w:val="auto"/>
          <w:sz w:val="24"/>
          <w:szCs w:val="24"/>
          <w:lang w:val="es-CO"/>
        </w:rPr>
        <w:t>En coherencia con MIPG y fortalecidos desde el enfoque sistémico, la política se desarrolla en tres ejes estratégicos:</w:t>
      </w:r>
    </w:p>
    <w:p w14:paraId="669B1E4A" w14:textId="029EEECD" w:rsidR="00E80C25" w:rsidRDefault="00EE50F5" w:rsidP="00945606">
      <w:pPr>
        <w:pStyle w:val="Ttulo2"/>
        <w:ind w:firstLine="320"/>
        <w:rPr>
          <w:rFonts w:ascii="Arial" w:hAnsi="Arial" w:cs="Arial"/>
          <w:b/>
          <w:bCs/>
          <w:color w:val="auto"/>
          <w:sz w:val="24"/>
          <w:szCs w:val="24"/>
          <w:lang w:val="es-CO"/>
        </w:rPr>
      </w:pPr>
      <w:bookmarkStart w:id="20" w:name="_Toc222492762"/>
      <w:r>
        <w:rPr>
          <w:rFonts w:ascii="Arial" w:hAnsi="Arial" w:cs="Arial"/>
          <w:b/>
          <w:bCs/>
          <w:color w:val="auto"/>
          <w:sz w:val="24"/>
          <w:szCs w:val="24"/>
          <w:lang w:val="es-CO"/>
        </w:rPr>
        <w:t>10</w:t>
      </w:r>
      <w:r w:rsidR="00E80C25" w:rsidRPr="009C1459">
        <w:rPr>
          <w:rFonts w:ascii="Arial" w:hAnsi="Arial" w:cs="Arial"/>
          <w:b/>
          <w:bCs/>
          <w:color w:val="auto"/>
          <w:sz w:val="24"/>
          <w:szCs w:val="24"/>
          <w:lang w:val="es-CO"/>
        </w:rPr>
        <w:t>.1 Herramientas de</w:t>
      </w:r>
      <w:r w:rsidR="00F6452B">
        <w:rPr>
          <w:rFonts w:ascii="Arial" w:hAnsi="Arial" w:cs="Arial"/>
          <w:b/>
          <w:bCs/>
          <w:color w:val="auto"/>
          <w:sz w:val="24"/>
          <w:szCs w:val="24"/>
          <w:lang w:val="es-CO"/>
        </w:rPr>
        <w:t xml:space="preserve"> </w:t>
      </w:r>
      <w:r w:rsidR="00E80C25" w:rsidRPr="009C1459">
        <w:rPr>
          <w:rFonts w:ascii="Arial" w:hAnsi="Arial" w:cs="Arial"/>
          <w:b/>
          <w:bCs/>
          <w:color w:val="auto"/>
          <w:sz w:val="24"/>
          <w:szCs w:val="24"/>
          <w:lang w:val="es-CO"/>
        </w:rPr>
        <w:t>apropiación</w:t>
      </w:r>
      <w:bookmarkEnd w:id="20"/>
      <w:r w:rsidR="009A3A5A">
        <w:rPr>
          <w:rFonts w:ascii="Arial" w:hAnsi="Arial" w:cs="Arial"/>
          <w:b/>
          <w:bCs/>
          <w:color w:val="auto"/>
          <w:sz w:val="24"/>
          <w:szCs w:val="24"/>
          <w:lang w:val="es-CO"/>
        </w:rPr>
        <w:t xml:space="preserve"> y Analítica pública</w:t>
      </w:r>
    </w:p>
    <w:p w14:paraId="7CE04A06" w14:textId="77777777" w:rsidR="00E80C25" w:rsidRPr="009C1459" w:rsidRDefault="00E80C25" w:rsidP="00945606">
      <w:pPr>
        <w:ind w:left="320" w:right="141"/>
        <w:rPr>
          <w:rFonts w:ascii="Arial" w:hAnsi="Arial" w:cs="Arial"/>
          <w:color w:val="auto"/>
          <w:sz w:val="24"/>
          <w:szCs w:val="24"/>
          <w:lang w:val="es-CO"/>
        </w:rPr>
      </w:pPr>
      <w:r w:rsidRPr="009C1459">
        <w:rPr>
          <w:rFonts w:ascii="Arial" w:hAnsi="Arial" w:cs="Arial"/>
          <w:color w:val="auto"/>
          <w:sz w:val="24"/>
          <w:szCs w:val="24"/>
          <w:lang w:val="es-CO"/>
        </w:rPr>
        <w:t>Orientado a la gestión de datos, información y conocimiento para la toma de decisiones, incluyendo:</w:t>
      </w:r>
    </w:p>
    <w:p w14:paraId="56C637D5" w14:textId="77777777" w:rsidR="00E80C25" w:rsidRDefault="00E80C25" w:rsidP="00945606">
      <w:pPr>
        <w:widowControl w:val="0"/>
        <w:numPr>
          <w:ilvl w:val="0"/>
          <w:numId w:val="38"/>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Mapas de conocimiento.</w:t>
      </w:r>
    </w:p>
    <w:p w14:paraId="235BB45F" w14:textId="77777777" w:rsidR="009A3A5A" w:rsidRPr="009A3A5A" w:rsidRDefault="009A3A5A" w:rsidP="009A3A5A">
      <w:pPr>
        <w:pStyle w:val="Prrafodelista"/>
        <w:widowControl w:val="0"/>
        <w:numPr>
          <w:ilvl w:val="0"/>
          <w:numId w:val="38"/>
        </w:numPr>
        <w:autoSpaceDE w:val="0"/>
        <w:autoSpaceDN w:val="0"/>
        <w:spacing w:after="0" w:line="240" w:lineRule="auto"/>
        <w:ind w:right="141"/>
        <w:rPr>
          <w:rFonts w:ascii="Arial" w:hAnsi="Arial" w:cs="Arial"/>
          <w:color w:val="auto"/>
          <w:sz w:val="24"/>
          <w:szCs w:val="24"/>
          <w:lang w:val="es-CO"/>
        </w:rPr>
      </w:pPr>
      <w:r w:rsidRPr="009A3A5A">
        <w:rPr>
          <w:rFonts w:ascii="Arial" w:hAnsi="Arial" w:cs="Arial"/>
          <w:color w:val="auto"/>
          <w:sz w:val="24"/>
          <w:szCs w:val="24"/>
          <w:lang w:val="es-CO"/>
        </w:rPr>
        <w:t xml:space="preserve">Pasar de la estadística descriptiva a una diagnostica y prospectiva </w:t>
      </w:r>
    </w:p>
    <w:p w14:paraId="21FB08B2" w14:textId="77777777" w:rsidR="00E80C25" w:rsidRPr="009C1459" w:rsidRDefault="00E80C25" w:rsidP="00945606">
      <w:pPr>
        <w:widowControl w:val="0"/>
        <w:numPr>
          <w:ilvl w:val="0"/>
          <w:numId w:val="38"/>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Gestión de memoria institucional.</w:t>
      </w:r>
    </w:p>
    <w:p w14:paraId="36896B95" w14:textId="77777777" w:rsidR="00E80C25" w:rsidRPr="009C1459" w:rsidRDefault="00E80C25" w:rsidP="00945606">
      <w:pPr>
        <w:widowControl w:val="0"/>
        <w:numPr>
          <w:ilvl w:val="0"/>
          <w:numId w:val="38"/>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Prevención de fuga de conocimiento.</w:t>
      </w:r>
      <w:r w:rsidRPr="009C1459">
        <w:rPr>
          <w:rFonts w:ascii="Arial" w:hAnsi="Arial" w:cs="Arial"/>
          <w:noProof/>
          <w:color w:val="auto"/>
          <w:sz w:val="24"/>
          <w:szCs w:val="24"/>
        </w:rPr>
        <w:t xml:space="preserve"> </w:t>
      </w:r>
    </w:p>
    <w:p w14:paraId="252FDB02" w14:textId="77777777" w:rsidR="00E80C25" w:rsidRDefault="00E80C25" w:rsidP="00945606">
      <w:pPr>
        <w:pStyle w:val="Ttulo1"/>
        <w:spacing w:before="0"/>
        <w:ind w:right="141"/>
        <w:rPr>
          <w:rFonts w:ascii="Arial" w:hAnsi="Arial" w:cs="Arial"/>
          <w:color w:val="auto"/>
          <w:sz w:val="24"/>
          <w:szCs w:val="24"/>
          <w:lang w:val="es-CO"/>
        </w:rPr>
      </w:pPr>
    </w:p>
    <w:p w14:paraId="02E32773" w14:textId="1A4CA396" w:rsidR="00957578" w:rsidRPr="00EE50F5" w:rsidRDefault="00957578" w:rsidP="00EE50F5">
      <w:pPr>
        <w:ind w:firstLine="320"/>
        <w:rPr>
          <w:rFonts w:ascii="Arial" w:hAnsi="Arial" w:cs="Arial"/>
          <w:color w:val="auto"/>
          <w:sz w:val="24"/>
          <w:szCs w:val="24"/>
          <w:lang w:val="es-CO"/>
        </w:rPr>
      </w:pPr>
      <w:bookmarkStart w:id="21" w:name="_Toc222490493"/>
      <w:r w:rsidRPr="00EE50F5">
        <w:rPr>
          <w:rFonts w:ascii="Arial" w:hAnsi="Arial" w:cs="Arial"/>
          <w:color w:val="auto"/>
          <w:sz w:val="24"/>
          <w:szCs w:val="24"/>
          <w:lang w:val="es-CO"/>
        </w:rPr>
        <w:t>Lo cual se encuentra dentro de las actividades del Centro I+D+i.</w:t>
      </w:r>
      <w:bookmarkEnd w:id="21"/>
    </w:p>
    <w:p w14:paraId="0D2E818D" w14:textId="77777777" w:rsidR="00957578" w:rsidRDefault="00957578" w:rsidP="00945606">
      <w:pPr>
        <w:pStyle w:val="Ttulo1"/>
        <w:spacing w:before="0"/>
        <w:ind w:right="141"/>
        <w:rPr>
          <w:rFonts w:ascii="Arial" w:hAnsi="Arial" w:cs="Arial"/>
          <w:color w:val="auto"/>
          <w:sz w:val="24"/>
          <w:szCs w:val="24"/>
          <w:lang w:val="es-CO"/>
        </w:rPr>
      </w:pPr>
    </w:p>
    <w:p w14:paraId="2D2A74DD" w14:textId="7CE175A7" w:rsidR="00E80C25" w:rsidRDefault="00EE50F5" w:rsidP="00945606">
      <w:pPr>
        <w:pStyle w:val="Ttulo2"/>
        <w:ind w:firstLine="320"/>
        <w:rPr>
          <w:rFonts w:ascii="Arial" w:hAnsi="Arial" w:cs="Arial"/>
          <w:b/>
          <w:bCs/>
          <w:color w:val="auto"/>
          <w:sz w:val="24"/>
          <w:szCs w:val="24"/>
          <w:lang w:val="es-CO"/>
        </w:rPr>
      </w:pPr>
      <w:bookmarkStart w:id="22" w:name="_Toc222492763"/>
      <w:r>
        <w:rPr>
          <w:rFonts w:ascii="Arial" w:hAnsi="Arial" w:cs="Arial"/>
          <w:b/>
          <w:bCs/>
          <w:color w:val="auto"/>
          <w:sz w:val="24"/>
          <w:szCs w:val="24"/>
          <w:lang w:val="es-CO"/>
        </w:rPr>
        <w:t>10</w:t>
      </w:r>
      <w:r w:rsidR="00E80C25" w:rsidRPr="009C1459">
        <w:rPr>
          <w:rFonts w:ascii="Arial" w:hAnsi="Arial" w:cs="Arial"/>
          <w:b/>
          <w:bCs/>
          <w:color w:val="auto"/>
          <w:sz w:val="24"/>
          <w:szCs w:val="24"/>
          <w:lang w:val="es-CO"/>
        </w:rPr>
        <w:t xml:space="preserve">.2 </w:t>
      </w:r>
      <w:r w:rsidR="00C64293">
        <w:rPr>
          <w:rFonts w:ascii="Arial" w:hAnsi="Arial" w:cs="Arial"/>
          <w:b/>
          <w:bCs/>
          <w:color w:val="auto"/>
          <w:sz w:val="24"/>
          <w:szCs w:val="24"/>
          <w:lang w:val="es-CO"/>
        </w:rPr>
        <w:t>Saber innovar para</w:t>
      </w:r>
      <w:r w:rsidR="00E80C25" w:rsidRPr="009C1459">
        <w:rPr>
          <w:rFonts w:ascii="Arial" w:hAnsi="Arial" w:cs="Arial"/>
          <w:b/>
          <w:bCs/>
          <w:color w:val="auto"/>
          <w:sz w:val="24"/>
          <w:szCs w:val="24"/>
          <w:lang w:val="es-CO"/>
        </w:rPr>
        <w:t xml:space="preserve"> la vida</w:t>
      </w:r>
      <w:bookmarkEnd w:id="22"/>
    </w:p>
    <w:p w14:paraId="4F4F8777" w14:textId="77777777" w:rsidR="00945606" w:rsidRPr="00945606" w:rsidRDefault="00945606" w:rsidP="00945606">
      <w:pPr>
        <w:rPr>
          <w:lang w:val="es-CO"/>
        </w:rPr>
      </w:pPr>
    </w:p>
    <w:p w14:paraId="2457AE49" w14:textId="77777777" w:rsidR="00E80C25" w:rsidRPr="009C1459" w:rsidRDefault="00E80C25" w:rsidP="00945606">
      <w:pPr>
        <w:ind w:left="320" w:right="141"/>
        <w:rPr>
          <w:rFonts w:ascii="Arial" w:hAnsi="Arial" w:cs="Arial"/>
          <w:color w:val="auto"/>
          <w:sz w:val="24"/>
          <w:szCs w:val="24"/>
          <w:lang w:val="es-CO"/>
        </w:rPr>
      </w:pPr>
      <w:r w:rsidRPr="009C1459">
        <w:rPr>
          <w:rFonts w:ascii="Arial" w:hAnsi="Arial" w:cs="Arial"/>
          <w:color w:val="auto"/>
          <w:sz w:val="24"/>
          <w:szCs w:val="24"/>
          <w:lang w:val="es-CO"/>
        </w:rPr>
        <w:lastRenderedPageBreak/>
        <w:t>Orientado al desarrollo de soluciones innovadoras, investigación científica y tecnológica aplicada, a través de:</w:t>
      </w:r>
    </w:p>
    <w:p w14:paraId="0F5F2E3D" w14:textId="1331DFEA" w:rsidR="00E80C25" w:rsidRPr="009C1459" w:rsidRDefault="00E80C25" w:rsidP="00945606">
      <w:pPr>
        <w:widowControl w:val="0"/>
        <w:numPr>
          <w:ilvl w:val="0"/>
          <w:numId w:val="39"/>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Laboratorios modulares, y promoción de unidades de innovación en las áreas administrativas, en estaciones y equipos especializados.</w:t>
      </w:r>
    </w:p>
    <w:p w14:paraId="5808BF63" w14:textId="7D4B6269" w:rsidR="00E80C25" w:rsidRPr="002A5EBE" w:rsidRDefault="00E80C25" w:rsidP="00945606">
      <w:pPr>
        <w:widowControl w:val="0"/>
        <w:numPr>
          <w:ilvl w:val="0"/>
          <w:numId w:val="39"/>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 xml:space="preserve">Proyectos </w:t>
      </w:r>
      <w:proofErr w:type="spellStart"/>
      <w:r w:rsidRPr="009C1459">
        <w:rPr>
          <w:rFonts w:ascii="Arial" w:hAnsi="Arial" w:cs="Arial"/>
          <w:color w:val="auto"/>
          <w:sz w:val="24"/>
          <w:szCs w:val="24"/>
          <w:lang w:val="es-CO"/>
        </w:rPr>
        <w:t>CteI</w:t>
      </w:r>
      <w:proofErr w:type="spellEnd"/>
      <w:r w:rsidRPr="009C1459">
        <w:rPr>
          <w:rFonts w:ascii="Arial" w:hAnsi="Arial" w:cs="Arial"/>
          <w:color w:val="auto"/>
          <w:sz w:val="24"/>
          <w:szCs w:val="24"/>
          <w:lang w:val="es-CO"/>
        </w:rPr>
        <w:t xml:space="preserve"> / I+D+i, </w:t>
      </w:r>
      <w:r w:rsidRPr="009C1459">
        <w:rPr>
          <w:rFonts w:ascii="Arial" w:hAnsi="Arial" w:cs="Arial"/>
          <w:color w:val="auto"/>
          <w:sz w:val="24"/>
          <w:szCs w:val="24"/>
        </w:rPr>
        <w:t>basados</w:t>
      </w:r>
      <w:r w:rsidRPr="009C1459">
        <w:rPr>
          <w:rFonts w:ascii="Arial" w:hAnsi="Arial" w:cs="Arial"/>
          <w:color w:val="auto"/>
          <w:spacing w:val="-6"/>
          <w:sz w:val="24"/>
          <w:szCs w:val="24"/>
        </w:rPr>
        <w:t xml:space="preserve"> </w:t>
      </w:r>
      <w:r w:rsidRPr="009C1459">
        <w:rPr>
          <w:rFonts w:ascii="Arial" w:hAnsi="Arial" w:cs="Arial"/>
          <w:color w:val="auto"/>
          <w:sz w:val="24"/>
          <w:szCs w:val="24"/>
        </w:rPr>
        <w:t>en</w:t>
      </w:r>
      <w:r w:rsidRPr="009C1459">
        <w:rPr>
          <w:rFonts w:ascii="Arial" w:hAnsi="Arial" w:cs="Arial"/>
          <w:color w:val="auto"/>
          <w:spacing w:val="-8"/>
          <w:sz w:val="24"/>
          <w:szCs w:val="24"/>
        </w:rPr>
        <w:t xml:space="preserve"> </w:t>
      </w:r>
      <w:r w:rsidRPr="009C1459">
        <w:rPr>
          <w:rFonts w:ascii="Arial" w:hAnsi="Arial" w:cs="Arial"/>
          <w:color w:val="auto"/>
          <w:sz w:val="24"/>
          <w:szCs w:val="24"/>
        </w:rPr>
        <w:t>modelos</w:t>
      </w:r>
      <w:r w:rsidRPr="009C1459">
        <w:rPr>
          <w:rFonts w:ascii="Arial" w:hAnsi="Arial" w:cs="Arial"/>
          <w:color w:val="auto"/>
          <w:spacing w:val="-4"/>
          <w:sz w:val="24"/>
          <w:szCs w:val="24"/>
        </w:rPr>
        <w:t xml:space="preserve"> </w:t>
      </w:r>
      <w:r w:rsidRPr="009C1459">
        <w:rPr>
          <w:rFonts w:ascii="Arial" w:hAnsi="Arial" w:cs="Arial"/>
          <w:color w:val="auto"/>
          <w:sz w:val="24"/>
          <w:szCs w:val="24"/>
        </w:rPr>
        <w:t>ambientalmente</w:t>
      </w:r>
      <w:r w:rsidRPr="009C1459">
        <w:rPr>
          <w:rFonts w:ascii="Arial" w:hAnsi="Arial" w:cs="Arial"/>
          <w:color w:val="auto"/>
          <w:spacing w:val="-3"/>
          <w:sz w:val="24"/>
          <w:szCs w:val="24"/>
        </w:rPr>
        <w:t xml:space="preserve"> </w:t>
      </w:r>
      <w:r w:rsidRPr="009C1459">
        <w:rPr>
          <w:rFonts w:ascii="Arial" w:hAnsi="Arial" w:cs="Arial"/>
          <w:color w:val="auto"/>
          <w:sz w:val="24"/>
          <w:szCs w:val="24"/>
        </w:rPr>
        <w:t xml:space="preserve">sostenibles, económicamente asumibles </w:t>
      </w:r>
      <w:r w:rsidR="002A5EBE">
        <w:rPr>
          <w:rFonts w:ascii="Arial" w:hAnsi="Arial" w:cs="Arial"/>
          <w:color w:val="auto"/>
          <w:sz w:val="24"/>
          <w:szCs w:val="24"/>
        </w:rPr>
        <w:t>y socialmente inclusivos.</w:t>
      </w:r>
    </w:p>
    <w:p w14:paraId="62A31B32" w14:textId="77777777" w:rsidR="00E80C25" w:rsidRPr="009C1459" w:rsidRDefault="00E80C25" w:rsidP="00945606">
      <w:pPr>
        <w:widowControl w:val="0"/>
        <w:numPr>
          <w:ilvl w:val="0"/>
          <w:numId w:val="39"/>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Co-creación interáreas y con actores externos.</w:t>
      </w:r>
    </w:p>
    <w:p w14:paraId="26572C06" w14:textId="77777777" w:rsidR="00E80C25" w:rsidRPr="009C1459" w:rsidRDefault="00E80C25" w:rsidP="00945606">
      <w:pPr>
        <w:widowControl w:val="0"/>
        <w:numPr>
          <w:ilvl w:val="0"/>
          <w:numId w:val="39"/>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Banco de Proyectos, como herramienta del sistema para la maduración progresiva de iniciativas desde su ideación hasta su implementación y evaluación.</w:t>
      </w:r>
    </w:p>
    <w:p w14:paraId="4D0795C8" w14:textId="6AB0C82A" w:rsidR="00853D5F" w:rsidRDefault="00853D5F" w:rsidP="00945606">
      <w:pPr>
        <w:ind w:left="320" w:right="141"/>
        <w:rPr>
          <w:rFonts w:ascii="Arial" w:hAnsi="Arial" w:cs="Arial"/>
          <w:b/>
          <w:bCs/>
          <w:color w:val="auto"/>
          <w:sz w:val="24"/>
          <w:szCs w:val="24"/>
          <w:lang w:val="es-CO"/>
        </w:rPr>
      </w:pPr>
    </w:p>
    <w:p w14:paraId="498AA328" w14:textId="70560328" w:rsidR="00957578" w:rsidRPr="00957578" w:rsidRDefault="00957578" w:rsidP="00945606">
      <w:pPr>
        <w:ind w:left="320" w:right="141"/>
        <w:rPr>
          <w:rFonts w:ascii="Arial" w:hAnsi="Arial" w:cs="Arial"/>
          <w:color w:val="auto"/>
          <w:sz w:val="24"/>
          <w:szCs w:val="24"/>
          <w:lang w:val="es-CO"/>
        </w:rPr>
      </w:pPr>
      <w:r w:rsidRPr="00957578">
        <w:rPr>
          <w:rFonts w:ascii="Arial" w:hAnsi="Arial" w:cs="Arial"/>
          <w:color w:val="auto"/>
          <w:sz w:val="24"/>
          <w:szCs w:val="24"/>
          <w:lang w:val="es-CO"/>
        </w:rPr>
        <w:t>El Sistema y su ciclo permite la participación interna de uniformados y administrativos, en donde sus ideas y proyectos son protegidos por diferentes instrumentos durante el proceso para incentivar una cultura de innovación, aprendizaje y fortalecer capacidades estratégicas para la vida en investigación, análisis y desarrollo de soluciones.</w:t>
      </w:r>
    </w:p>
    <w:p w14:paraId="0A7489E0" w14:textId="77777777" w:rsidR="00957578" w:rsidRPr="009C1459" w:rsidRDefault="00957578" w:rsidP="00945606">
      <w:pPr>
        <w:ind w:left="320" w:right="141"/>
        <w:rPr>
          <w:rFonts w:ascii="Arial" w:hAnsi="Arial" w:cs="Arial"/>
          <w:b/>
          <w:bCs/>
          <w:color w:val="auto"/>
          <w:sz w:val="24"/>
          <w:szCs w:val="24"/>
          <w:lang w:val="es-CO"/>
        </w:rPr>
      </w:pPr>
    </w:p>
    <w:p w14:paraId="1613C6B0" w14:textId="588EA8B2" w:rsidR="00853D5F" w:rsidRPr="009C1459" w:rsidRDefault="00EE50F5" w:rsidP="00945606">
      <w:pPr>
        <w:pStyle w:val="Ttulo2"/>
        <w:ind w:firstLine="320"/>
        <w:rPr>
          <w:rFonts w:ascii="Arial" w:hAnsi="Arial" w:cs="Arial"/>
          <w:b/>
          <w:bCs/>
          <w:color w:val="auto"/>
          <w:sz w:val="24"/>
          <w:szCs w:val="24"/>
          <w:lang w:val="es-CO"/>
        </w:rPr>
      </w:pPr>
      <w:bookmarkStart w:id="23" w:name="_Toc222492764"/>
      <w:r>
        <w:rPr>
          <w:rFonts w:ascii="Arial" w:hAnsi="Arial" w:cs="Arial"/>
          <w:b/>
          <w:bCs/>
          <w:color w:val="auto"/>
          <w:sz w:val="24"/>
          <w:szCs w:val="24"/>
          <w:lang w:val="es-CO"/>
        </w:rPr>
        <w:t>10</w:t>
      </w:r>
      <w:r w:rsidR="00E80C25" w:rsidRPr="009C1459">
        <w:rPr>
          <w:rFonts w:ascii="Arial" w:hAnsi="Arial" w:cs="Arial"/>
          <w:b/>
          <w:bCs/>
          <w:color w:val="auto"/>
          <w:sz w:val="24"/>
          <w:szCs w:val="24"/>
          <w:lang w:val="es-CO"/>
        </w:rPr>
        <w:t>.3 Cultura de compartir, aprender y transformar</w:t>
      </w:r>
      <w:bookmarkEnd w:id="23"/>
    </w:p>
    <w:p w14:paraId="56C8BC21" w14:textId="77777777" w:rsidR="00F6452B" w:rsidRDefault="00F6452B" w:rsidP="00945606">
      <w:pPr>
        <w:ind w:left="320" w:right="141"/>
        <w:rPr>
          <w:rFonts w:ascii="Arial" w:hAnsi="Arial" w:cs="Arial"/>
          <w:color w:val="auto"/>
          <w:sz w:val="24"/>
          <w:szCs w:val="24"/>
          <w:lang w:val="es-CO"/>
        </w:rPr>
      </w:pPr>
    </w:p>
    <w:p w14:paraId="32E4EB3D" w14:textId="495180D8" w:rsidR="00E80C25" w:rsidRPr="009C1459" w:rsidRDefault="00E80C25" w:rsidP="00945606">
      <w:pPr>
        <w:ind w:left="320" w:right="141"/>
        <w:rPr>
          <w:rFonts w:ascii="Arial" w:hAnsi="Arial" w:cs="Arial"/>
          <w:color w:val="auto"/>
          <w:sz w:val="24"/>
          <w:szCs w:val="24"/>
          <w:lang w:val="es-CO"/>
        </w:rPr>
      </w:pPr>
      <w:r w:rsidRPr="009C1459">
        <w:rPr>
          <w:rFonts w:ascii="Arial" w:hAnsi="Arial" w:cs="Arial"/>
          <w:color w:val="auto"/>
          <w:sz w:val="24"/>
          <w:szCs w:val="24"/>
          <w:lang w:val="es-CO"/>
        </w:rPr>
        <w:t>Orientado a:</w:t>
      </w:r>
    </w:p>
    <w:p w14:paraId="13214FAA" w14:textId="72023220" w:rsidR="00E80C25" w:rsidRPr="009C1459" w:rsidRDefault="00E80C25" w:rsidP="00945606">
      <w:pPr>
        <w:widowControl w:val="0"/>
        <w:numPr>
          <w:ilvl w:val="0"/>
          <w:numId w:val="40"/>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Comunidades de práctica</w:t>
      </w:r>
    </w:p>
    <w:p w14:paraId="7FF9F1B0" w14:textId="77777777" w:rsidR="00E80C25" w:rsidRPr="009C1459" w:rsidRDefault="00E80C25" w:rsidP="00945606">
      <w:pPr>
        <w:widowControl w:val="0"/>
        <w:numPr>
          <w:ilvl w:val="0"/>
          <w:numId w:val="40"/>
        </w:numPr>
        <w:autoSpaceDE w:val="0"/>
        <w:autoSpaceDN w:val="0"/>
        <w:spacing w:after="0" w:line="240" w:lineRule="auto"/>
        <w:ind w:right="141"/>
        <w:rPr>
          <w:rFonts w:ascii="Arial" w:hAnsi="Arial" w:cs="Arial"/>
          <w:color w:val="auto"/>
          <w:sz w:val="24"/>
          <w:szCs w:val="24"/>
          <w:lang w:val="es-CO"/>
        </w:rPr>
      </w:pPr>
      <w:r w:rsidRPr="009C1459">
        <w:rPr>
          <w:rFonts w:ascii="Arial" w:hAnsi="Arial" w:cs="Arial"/>
          <w:color w:val="auto"/>
          <w:sz w:val="24"/>
          <w:szCs w:val="24"/>
          <w:lang w:val="es-CO"/>
        </w:rPr>
        <w:t>Formación, y cierre de brechas identificadas</w:t>
      </w:r>
    </w:p>
    <w:p w14:paraId="32B9F156" w14:textId="77777777" w:rsidR="00E80C25" w:rsidRPr="009C1459" w:rsidRDefault="00E80C25" w:rsidP="00945606">
      <w:pPr>
        <w:widowControl w:val="0"/>
        <w:numPr>
          <w:ilvl w:val="0"/>
          <w:numId w:val="40"/>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Apropiación interna y social del conocimiento.</w:t>
      </w:r>
    </w:p>
    <w:p w14:paraId="226C4896" w14:textId="77777777" w:rsidR="00E80C25" w:rsidRDefault="00E80C25" w:rsidP="00945606">
      <w:pPr>
        <w:widowControl w:val="0"/>
        <w:numPr>
          <w:ilvl w:val="0"/>
          <w:numId w:val="40"/>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Divulgación y transferencia.</w:t>
      </w:r>
    </w:p>
    <w:p w14:paraId="18233900" w14:textId="593BC106" w:rsidR="00420880" w:rsidRDefault="00420880" w:rsidP="00945606">
      <w:pPr>
        <w:widowControl w:val="0"/>
        <w:numPr>
          <w:ilvl w:val="0"/>
          <w:numId w:val="40"/>
        </w:numPr>
        <w:autoSpaceDE w:val="0"/>
        <w:autoSpaceDN w:val="0"/>
        <w:spacing w:after="0" w:line="240" w:lineRule="auto"/>
        <w:ind w:right="283"/>
        <w:rPr>
          <w:rFonts w:ascii="Arial" w:hAnsi="Arial" w:cs="Arial"/>
          <w:color w:val="auto"/>
          <w:sz w:val="24"/>
          <w:szCs w:val="24"/>
          <w:lang w:val="es-CO"/>
        </w:rPr>
      </w:pPr>
      <w:r>
        <w:rPr>
          <w:rFonts w:ascii="Arial" w:hAnsi="Arial" w:cs="Arial"/>
          <w:color w:val="auto"/>
          <w:sz w:val="24"/>
          <w:szCs w:val="24"/>
          <w:lang w:val="es-CO"/>
        </w:rPr>
        <w:t>Espacios para el debate, el pensamiento crítico y fortalecimiento de la red de conocimiento.</w:t>
      </w:r>
    </w:p>
    <w:p w14:paraId="1FFDD052" w14:textId="77777777" w:rsidR="009C1459" w:rsidRDefault="009C1459" w:rsidP="00945606">
      <w:pPr>
        <w:widowControl w:val="0"/>
        <w:autoSpaceDE w:val="0"/>
        <w:autoSpaceDN w:val="0"/>
        <w:spacing w:after="0" w:line="240" w:lineRule="auto"/>
        <w:ind w:left="720" w:right="283"/>
        <w:rPr>
          <w:rFonts w:ascii="Arial" w:hAnsi="Arial" w:cs="Arial"/>
          <w:color w:val="auto"/>
          <w:sz w:val="24"/>
          <w:szCs w:val="24"/>
          <w:lang w:val="es-CO"/>
        </w:rPr>
      </w:pPr>
    </w:p>
    <w:p w14:paraId="0694A4D8" w14:textId="67CE596F" w:rsidR="00957578" w:rsidRDefault="00957578" w:rsidP="00945606">
      <w:pPr>
        <w:widowControl w:val="0"/>
        <w:autoSpaceDE w:val="0"/>
        <w:autoSpaceDN w:val="0"/>
        <w:spacing w:after="0" w:line="240" w:lineRule="auto"/>
        <w:ind w:left="720" w:right="283"/>
        <w:rPr>
          <w:rFonts w:ascii="Arial" w:hAnsi="Arial" w:cs="Arial"/>
          <w:color w:val="auto"/>
          <w:sz w:val="24"/>
          <w:szCs w:val="24"/>
          <w:lang w:val="es-CO"/>
        </w:rPr>
      </w:pPr>
      <w:proofErr w:type="gramStart"/>
      <w:r>
        <w:rPr>
          <w:rFonts w:ascii="Arial" w:hAnsi="Arial" w:cs="Arial"/>
          <w:color w:val="auto"/>
          <w:sz w:val="24"/>
          <w:szCs w:val="24"/>
          <w:lang w:val="es-CO"/>
        </w:rPr>
        <w:t>Las meses</w:t>
      </w:r>
      <w:proofErr w:type="gramEnd"/>
      <w:r>
        <w:rPr>
          <w:rFonts w:ascii="Arial" w:hAnsi="Arial" w:cs="Arial"/>
          <w:color w:val="auto"/>
          <w:sz w:val="24"/>
          <w:szCs w:val="24"/>
          <w:lang w:val="es-CO"/>
        </w:rPr>
        <w:t xml:space="preserve"> de gobernanza en sus dos niveles Operativo y Estratégico, así como el involucramiento de la Oficina de Comunicaciones, </w:t>
      </w:r>
      <w:r w:rsidR="00104D1A">
        <w:rPr>
          <w:rFonts w:ascii="Arial" w:hAnsi="Arial" w:cs="Arial"/>
          <w:color w:val="auto"/>
          <w:sz w:val="24"/>
          <w:szCs w:val="24"/>
          <w:lang w:val="es-CO"/>
        </w:rPr>
        <w:t xml:space="preserve">la participación ciudadana e intersectorial en proyectos conjuntos, </w:t>
      </w:r>
      <w:r>
        <w:rPr>
          <w:rFonts w:ascii="Arial" w:hAnsi="Arial" w:cs="Arial"/>
          <w:color w:val="auto"/>
          <w:sz w:val="24"/>
          <w:szCs w:val="24"/>
          <w:lang w:val="es-CO"/>
        </w:rPr>
        <w:t>y la divulgación en escenarios internos y externos, permiten en conjunto amplificar el impacto esperado en territorio, y en la modernización de la Entidad para generar valor público de forma sostenible</w:t>
      </w:r>
      <w:r w:rsidR="00104D1A">
        <w:rPr>
          <w:rFonts w:ascii="Arial" w:hAnsi="Arial" w:cs="Arial"/>
          <w:color w:val="auto"/>
          <w:sz w:val="24"/>
          <w:szCs w:val="24"/>
          <w:lang w:val="es-CO"/>
        </w:rPr>
        <w:t>.</w:t>
      </w:r>
    </w:p>
    <w:p w14:paraId="71F3A3AE" w14:textId="77777777" w:rsidR="00F6147E" w:rsidRDefault="00F6147E" w:rsidP="00945606">
      <w:pPr>
        <w:widowControl w:val="0"/>
        <w:autoSpaceDE w:val="0"/>
        <w:autoSpaceDN w:val="0"/>
        <w:spacing w:after="0" w:line="240" w:lineRule="auto"/>
        <w:ind w:left="720" w:right="283"/>
        <w:rPr>
          <w:rFonts w:ascii="Arial" w:hAnsi="Arial" w:cs="Arial"/>
          <w:color w:val="auto"/>
          <w:sz w:val="24"/>
          <w:szCs w:val="24"/>
          <w:lang w:val="es-CO"/>
        </w:rPr>
      </w:pPr>
    </w:p>
    <w:p w14:paraId="6D0C97C5" w14:textId="3529FDFE" w:rsidR="00C20FAE" w:rsidRPr="009C1459" w:rsidRDefault="00945606" w:rsidP="00945606">
      <w:pPr>
        <w:pStyle w:val="Ttulo1"/>
        <w:ind w:right="283" w:hanging="490"/>
        <w:rPr>
          <w:rFonts w:ascii="Arial" w:hAnsi="Arial" w:cs="Arial"/>
          <w:color w:val="auto"/>
          <w:sz w:val="24"/>
          <w:szCs w:val="24"/>
        </w:rPr>
      </w:pPr>
      <w:bookmarkStart w:id="24" w:name="_Toc222492765"/>
      <w:r>
        <w:rPr>
          <w:rFonts w:ascii="Arial" w:hAnsi="Arial" w:cs="Arial"/>
          <w:color w:val="auto"/>
          <w:sz w:val="24"/>
          <w:szCs w:val="24"/>
        </w:rPr>
        <w:t>1</w:t>
      </w:r>
      <w:r w:rsidR="00EE50F5">
        <w:rPr>
          <w:rFonts w:ascii="Arial" w:hAnsi="Arial" w:cs="Arial"/>
          <w:color w:val="auto"/>
          <w:sz w:val="24"/>
          <w:szCs w:val="24"/>
        </w:rPr>
        <w:t>1</w:t>
      </w:r>
      <w:r>
        <w:rPr>
          <w:rFonts w:ascii="Arial" w:hAnsi="Arial" w:cs="Arial"/>
          <w:color w:val="auto"/>
          <w:sz w:val="24"/>
          <w:szCs w:val="24"/>
        </w:rPr>
        <w:t>.</w:t>
      </w:r>
      <w:r w:rsidR="00E80C25" w:rsidRPr="009C1459">
        <w:rPr>
          <w:rFonts w:ascii="Arial" w:hAnsi="Arial" w:cs="Arial"/>
          <w:color w:val="auto"/>
          <w:sz w:val="24"/>
          <w:szCs w:val="24"/>
        </w:rPr>
        <w:t xml:space="preserve"> </w:t>
      </w:r>
      <w:r w:rsidR="00F27EDB" w:rsidRPr="009C1459">
        <w:rPr>
          <w:rFonts w:ascii="Arial" w:hAnsi="Arial" w:cs="Arial"/>
          <w:color w:val="auto"/>
          <w:sz w:val="24"/>
          <w:szCs w:val="24"/>
        </w:rPr>
        <w:t xml:space="preserve">Implementación </w:t>
      </w:r>
      <w:r w:rsidR="00F27EDB">
        <w:rPr>
          <w:rFonts w:ascii="Arial" w:hAnsi="Arial" w:cs="Arial"/>
          <w:color w:val="auto"/>
          <w:sz w:val="24"/>
          <w:szCs w:val="24"/>
        </w:rPr>
        <w:t>y</w:t>
      </w:r>
      <w:r w:rsidR="00F27EDB" w:rsidRPr="009C1459">
        <w:rPr>
          <w:rFonts w:ascii="Arial" w:hAnsi="Arial" w:cs="Arial"/>
          <w:color w:val="auto"/>
          <w:sz w:val="24"/>
          <w:szCs w:val="24"/>
        </w:rPr>
        <w:t xml:space="preserve"> Madurez</w:t>
      </w:r>
      <w:bookmarkEnd w:id="24"/>
    </w:p>
    <w:p w14:paraId="6D6EB4E9" w14:textId="4B1F3D50" w:rsidR="008C7280" w:rsidRPr="009C1459" w:rsidRDefault="008C7280" w:rsidP="00945606">
      <w:pPr>
        <w:pStyle w:val="Ttulo1"/>
        <w:spacing w:before="0"/>
        <w:ind w:right="283"/>
        <w:rPr>
          <w:rFonts w:ascii="Arial" w:hAnsi="Arial" w:cs="Arial"/>
          <w:color w:val="auto"/>
          <w:sz w:val="24"/>
          <w:szCs w:val="24"/>
        </w:rPr>
      </w:pPr>
    </w:p>
    <w:p w14:paraId="495E6CBD" w14:textId="77777777" w:rsidR="00E80C25" w:rsidRPr="009C1459" w:rsidRDefault="00E80C25" w:rsidP="00945606">
      <w:pPr>
        <w:ind w:left="320" w:right="283"/>
        <w:rPr>
          <w:rFonts w:ascii="Arial" w:hAnsi="Arial" w:cs="Arial"/>
          <w:color w:val="auto"/>
          <w:sz w:val="24"/>
          <w:szCs w:val="24"/>
          <w:lang w:val="es-CO"/>
        </w:rPr>
      </w:pPr>
      <w:r w:rsidRPr="009C1459">
        <w:rPr>
          <w:rFonts w:ascii="Arial" w:hAnsi="Arial" w:cs="Arial"/>
          <w:color w:val="auto"/>
          <w:sz w:val="24"/>
          <w:szCs w:val="24"/>
          <w:lang w:val="es-CO"/>
        </w:rPr>
        <w:t>La implementación de esta política reconoce el nivel de avance existente en la UAECOB en los últimos años, y se orienta a:</w:t>
      </w:r>
    </w:p>
    <w:p w14:paraId="7BAF5A55" w14:textId="481CD109" w:rsidR="00E80C25" w:rsidRPr="009C1459" w:rsidRDefault="00E80C25"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Consolidar lo</w:t>
      </w:r>
      <w:r w:rsidR="00104D1A">
        <w:rPr>
          <w:rFonts w:ascii="Arial" w:hAnsi="Arial" w:cs="Arial"/>
          <w:color w:val="auto"/>
          <w:sz w:val="24"/>
          <w:szCs w:val="24"/>
          <w:lang w:val="es-CO"/>
        </w:rPr>
        <w:t xml:space="preserve"> </w:t>
      </w:r>
      <w:r w:rsidRPr="009C1459">
        <w:rPr>
          <w:rFonts w:ascii="Arial" w:hAnsi="Arial" w:cs="Arial"/>
          <w:color w:val="auto"/>
          <w:sz w:val="24"/>
          <w:szCs w:val="24"/>
          <w:lang w:val="es-CO"/>
        </w:rPr>
        <w:t>desarrollado.</w:t>
      </w:r>
    </w:p>
    <w:p w14:paraId="11295BAE" w14:textId="6ACF9447" w:rsidR="00E80C25" w:rsidRPr="009C1459" w:rsidRDefault="00E80C25"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lastRenderedPageBreak/>
        <w:t>Formalizar estructuras y procesos que se adelantan, pero que están actualmente fragmentad</w:t>
      </w:r>
      <w:r w:rsidR="00104D1A">
        <w:rPr>
          <w:rFonts w:ascii="Arial" w:hAnsi="Arial" w:cs="Arial"/>
          <w:color w:val="auto"/>
          <w:sz w:val="24"/>
          <w:szCs w:val="24"/>
          <w:lang w:val="es-CO"/>
        </w:rPr>
        <w:t>os.</w:t>
      </w:r>
    </w:p>
    <w:p w14:paraId="7AAECBCB" w14:textId="77777777" w:rsidR="00E80C25" w:rsidRPr="009C1459" w:rsidRDefault="00E80C25"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Escalar prácticas exitosas.</w:t>
      </w:r>
    </w:p>
    <w:p w14:paraId="1ECD23AF" w14:textId="77777777" w:rsidR="00E80C25" w:rsidRPr="009C1459" w:rsidRDefault="00E80C25"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Aumentar el nivel de madurez del sistema conforme a NTC 5801 e ISO 56001.</w:t>
      </w:r>
    </w:p>
    <w:p w14:paraId="3EDEAAA5" w14:textId="77777777" w:rsidR="00E80C25" w:rsidRPr="009C1459" w:rsidRDefault="00E80C25"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 xml:space="preserve">Desarrollar la planeación estratégica de los proyectos incluyendo estándares para financiación externa, con el ecosistema </w:t>
      </w:r>
      <w:proofErr w:type="spellStart"/>
      <w:r w:rsidRPr="009C1459">
        <w:rPr>
          <w:rFonts w:ascii="Arial" w:hAnsi="Arial" w:cs="Arial"/>
          <w:color w:val="auto"/>
          <w:sz w:val="24"/>
          <w:szCs w:val="24"/>
          <w:lang w:val="es-CO"/>
        </w:rPr>
        <w:t>Ctel</w:t>
      </w:r>
      <w:proofErr w:type="spellEnd"/>
      <w:r w:rsidRPr="009C1459">
        <w:rPr>
          <w:rFonts w:ascii="Arial" w:hAnsi="Arial" w:cs="Arial"/>
          <w:color w:val="auto"/>
          <w:sz w:val="24"/>
          <w:szCs w:val="24"/>
          <w:lang w:val="es-CO"/>
        </w:rPr>
        <w:t xml:space="preserve"> distrital y Nacional, y Cooperación Internacional, lo que no excluye la financiación con recursos propios de la entidad de forma exclusiva o complementaria.</w:t>
      </w:r>
    </w:p>
    <w:p w14:paraId="0DEB6DD5" w14:textId="11D8656D" w:rsidR="00104D1A" w:rsidRDefault="00104D1A"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Pr>
          <w:rFonts w:ascii="Arial" w:hAnsi="Arial" w:cs="Arial"/>
          <w:color w:val="auto"/>
          <w:sz w:val="24"/>
          <w:szCs w:val="24"/>
          <w:lang w:val="es-CO"/>
        </w:rPr>
        <w:t xml:space="preserve">Academia presentará el Sistema ante el Cuerpo Directivo en Comité de gestión y Desempeño, para su aprobación, previo envió de documento técnico que lo soporte. Lo cual se hará el mismo día y antes, que se ponga a consideración la presente política. </w:t>
      </w:r>
    </w:p>
    <w:p w14:paraId="2EFC7B51" w14:textId="5D92AFC7" w:rsidR="00E80C25" w:rsidRPr="00104D1A" w:rsidRDefault="00104D1A"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Pr>
          <w:rFonts w:ascii="Arial" w:hAnsi="Arial" w:cs="Arial"/>
          <w:color w:val="auto"/>
          <w:sz w:val="24"/>
          <w:szCs w:val="24"/>
          <w:lang w:val="es-CO"/>
        </w:rPr>
        <w:t>Academia a través del</w:t>
      </w:r>
      <w:r w:rsidR="00E80C25" w:rsidRPr="009C1459">
        <w:rPr>
          <w:rFonts w:ascii="Arial" w:hAnsi="Arial" w:cs="Arial"/>
          <w:color w:val="auto"/>
          <w:sz w:val="24"/>
          <w:szCs w:val="24"/>
          <w:lang w:val="es-CO"/>
        </w:rPr>
        <w:t xml:space="preserve"> C</w:t>
      </w:r>
      <w:r>
        <w:rPr>
          <w:rFonts w:ascii="Arial" w:hAnsi="Arial" w:cs="Arial"/>
          <w:color w:val="auto"/>
          <w:sz w:val="24"/>
          <w:szCs w:val="24"/>
          <w:lang w:val="es-CO"/>
        </w:rPr>
        <w:t>entro I+D+i</w:t>
      </w:r>
      <w:r w:rsidR="00E80C25" w:rsidRPr="009C1459">
        <w:rPr>
          <w:rFonts w:ascii="Arial" w:hAnsi="Arial" w:cs="Arial"/>
          <w:color w:val="auto"/>
          <w:sz w:val="24"/>
          <w:szCs w:val="24"/>
          <w:lang w:val="es-CO"/>
        </w:rPr>
        <w:t xml:space="preserve"> desarrollará la </w:t>
      </w:r>
      <w:r>
        <w:rPr>
          <w:rFonts w:ascii="Arial" w:hAnsi="Arial" w:cs="Arial"/>
          <w:color w:val="auto"/>
          <w:sz w:val="24"/>
          <w:szCs w:val="24"/>
          <w:lang w:val="es-CO"/>
        </w:rPr>
        <w:t xml:space="preserve">planificación estratégica </w:t>
      </w:r>
      <w:r w:rsidR="00E80C25" w:rsidRPr="009C1459">
        <w:rPr>
          <w:rFonts w:ascii="Arial" w:hAnsi="Arial" w:cs="Arial"/>
          <w:color w:val="auto"/>
          <w:sz w:val="24"/>
          <w:szCs w:val="24"/>
          <w:lang w:val="es-CO"/>
        </w:rPr>
        <w:t xml:space="preserve">del Sistema, </w:t>
      </w:r>
      <w:r>
        <w:rPr>
          <w:rFonts w:ascii="Arial" w:hAnsi="Arial" w:cs="Arial"/>
          <w:color w:val="auto"/>
          <w:sz w:val="24"/>
          <w:szCs w:val="24"/>
          <w:lang w:val="es-CO"/>
        </w:rPr>
        <w:t xml:space="preserve">una guía para la entidad, </w:t>
      </w:r>
      <w:proofErr w:type="spellStart"/>
      <w:r>
        <w:rPr>
          <w:rFonts w:ascii="Arial" w:hAnsi="Arial" w:cs="Arial"/>
          <w:color w:val="auto"/>
          <w:sz w:val="24"/>
          <w:szCs w:val="24"/>
          <w:lang w:val="es-CO"/>
        </w:rPr>
        <w:t>co-creará</w:t>
      </w:r>
      <w:proofErr w:type="spellEnd"/>
      <w:r w:rsidR="00E80C25" w:rsidRPr="009C1459">
        <w:rPr>
          <w:rFonts w:ascii="Arial" w:hAnsi="Arial" w:cs="Arial"/>
          <w:color w:val="auto"/>
          <w:sz w:val="24"/>
          <w:szCs w:val="24"/>
          <w:lang w:val="es-CO"/>
        </w:rPr>
        <w:t xml:space="preserve"> los procedimientos</w:t>
      </w:r>
      <w:r>
        <w:rPr>
          <w:rFonts w:ascii="Arial" w:hAnsi="Arial" w:cs="Arial"/>
          <w:color w:val="auto"/>
          <w:sz w:val="24"/>
          <w:szCs w:val="24"/>
          <w:lang w:val="es-CO"/>
        </w:rPr>
        <w:t xml:space="preserve"> e instrumentos</w:t>
      </w:r>
      <w:r w:rsidR="00E80C25" w:rsidRPr="009C1459">
        <w:rPr>
          <w:rFonts w:ascii="Arial" w:hAnsi="Arial" w:cs="Arial"/>
          <w:color w:val="auto"/>
          <w:sz w:val="24"/>
          <w:szCs w:val="24"/>
          <w:lang w:val="es-CO"/>
        </w:rPr>
        <w:t xml:space="preserve"> internos</w:t>
      </w:r>
      <w:r>
        <w:rPr>
          <w:rFonts w:ascii="Arial" w:hAnsi="Arial" w:cs="Arial"/>
          <w:color w:val="auto"/>
          <w:sz w:val="24"/>
          <w:szCs w:val="24"/>
          <w:lang w:val="es-CO"/>
        </w:rPr>
        <w:t xml:space="preserve"> de gobernanza</w:t>
      </w:r>
      <w:r w:rsidR="00E80C25" w:rsidRPr="009C1459">
        <w:rPr>
          <w:rFonts w:ascii="Arial" w:hAnsi="Arial" w:cs="Arial"/>
          <w:color w:val="auto"/>
          <w:sz w:val="24"/>
          <w:szCs w:val="24"/>
          <w:lang w:val="es-CO"/>
        </w:rPr>
        <w:t xml:space="preserve"> necesarios para su operación,</w:t>
      </w:r>
      <w:r>
        <w:rPr>
          <w:rFonts w:ascii="Arial" w:hAnsi="Arial" w:cs="Arial"/>
          <w:color w:val="auto"/>
          <w:sz w:val="24"/>
          <w:szCs w:val="24"/>
          <w:lang w:val="es-CO"/>
        </w:rPr>
        <w:t xml:space="preserve"> </w:t>
      </w:r>
      <w:r w:rsidR="00E80C25" w:rsidRPr="009C1459">
        <w:rPr>
          <w:rFonts w:ascii="Arial" w:hAnsi="Arial" w:cs="Arial"/>
          <w:color w:val="auto"/>
          <w:sz w:val="24"/>
          <w:szCs w:val="24"/>
          <w:lang w:val="es-CO"/>
        </w:rPr>
        <w:t xml:space="preserve">lo cual deberán pasar el proceso de aprobación </w:t>
      </w:r>
      <w:proofErr w:type="gramStart"/>
      <w:r w:rsidR="00E80C25" w:rsidRPr="009C1459">
        <w:rPr>
          <w:rFonts w:ascii="Arial" w:hAnsi="Arial" w:cs="Arial"/>
          <w:color w:val="auto"/>
          <w:sz w:val="24"/>
          <w:szCs w:val="24"/>
          <w:lang w:val="es-CO"/>
        </w:rPr>
        <w:t>de acuerdo al</w:t>
      </w:r>
      <w:proofErr w:type="gramEnd"/>
      <w:r w:rsidR="00E80C25" w:rsidRPr="009C1459">
        <w:rPr>
          <w:rFonts w:ascii="Arial" w:hAnsi="Arial" w:cs="Arial"/>
          <w:color w:val="auto"/>
          <w:sz w:val="24"/>
          <w:szCs w:val="24"/>
          <w:lang w:val="es-CO"/>
        </w:rPr>
        <w:t xml:space="preserve"> Sistema de Gestión y Desempeño de la entidad</w:t>
      </w:r>
      <w:r w:rsidRPr="00104D1A">
        <w:rPr>
          <w:rFonts w:ascii="Arial" w:hAnsi="Arial" w:cs="Arial"/>
          <w:color w:val="auto"/>
          <w:sz w:val="24"/>
          <w:szCs w:val="24"/>
          <w:lang w:val="es-CO"/>
        </w:rPr>
        <w:t>.</w:t>
      </w:r>
    </w:p>
    <w:p w14:paraId="11732DF3" w14:textId="08441CCB" w:rsidR="00E80C25" w:rsidRPr="009C1459" w:rsidRDefault="00E80C25" w:rsidP="00945606">
      <w:pPr>
        <w:widowControl w:val="0"/>
        <w:numPr>
          <w:ilvl w:val="0"/>
          <w:numId w:val="41"/>
        </w:numPr>
        <w:autoSpaceDE w:val="0"/>
        <w:autoSpaceDN w:val="0"/>
        <w:spacing w:after="0" w:line="240" w:lineRule="auto"/>
        <w:ind w:right="283"/>
        <w:rPr>
          <w:rFonts w:ascii="Arial" w:hAnsi="Arial" w:cs="Arial"/>
          <w:color w:val="auto"/>
          <w:sz w:val="24"/>
          <w:szCs w:val="24"/>
          <w:lang w:val="es-CO"/>
        </w:rPr>
      </w:pPr>
      <w:r w:rsidRPr="009C1459">
        <w:rPr>
          <w:rFonts w:ascii="Arial" w:hAnsi="Arial" w:cs="Arial"/>
          <w:color w:val="auto"/>
          <w:sz w:val="24"/>
          <w:szCs w:val="24"/>
          <w:lang w:val="es-CO"/>
        </w:rPr>
        <w:t>El C</w:t>
      </w:r>
      <w:r w:rsidR="00B43B56">
        <w:rPr>
          <w:rFonts w:ascii="Arial" w:hAnsi="Arial" w:cs="Arial"/>
          <w:color w:val="auto"/>
          <w:sz w:val="24"/>
          <w:szCs w:val="24"/>
          <w:lang w:val="es-CO"/>
        </w:rPr>
        <w:t>entro I+D+</w:t>
      </w:r>
      <w:r w:rsidR="00F27EDB">
        <w:rPr>
          <w:rFonts w:ascii="Arial" w:hAnsi="Arial" w:cs="Arial"/>
          <w:color w:val="auto"/>
          <w:sz w:val="24"/>
          <w:szCs w:val="24"/>
          <w:lang w:val="es-CO"/>
        </w:rPr>
        <w:t>i</w:t>
      </w:r>
      <w:r w:rsidRPr="009C1459">
        <w:rPr>
          <w:rFonts w:ascii="Arial" w:hAnsi="Arial" w:cs="Arial"/>
          <w:color w:val="auto"/>
          <w:sz w:val="24"/>
          <w:szCs w:val="24"/>
          <w:lang w:val="es-CO"/>
        </w:rPr>
        <w:t xml:space="preserve"> junto a la OAP desarrollarán un Índice de maduración </w:t>
      </w:r>
      <w:r w:rsidR="00B43B56">
        <w:rPr>
          <w:rFonts w:ascii="Arial" w:hAnsi="Arial" w:cs="Arial"/>
          <w:color w:val="auto"/>
          <w:sz w:val="24"/>
          <w:szCs w:val="24"/>
          <w:lang w:val="es-CO"/>
        </w:rPr>
        <w:t xml:space="preserve">y seguimiento </w:t>
      </w:r>
      <w:r w:rsidRPr="009C1459">
        <w:rPr>
          <w:rFonts w:ascii="Arial" w:hAnsi="Arial" w:cs="Arial"/>
          <w:color w:val="auto"/>
          <w:sz w:val="24"/>
          <w:szCs w:val="24"/>
          <w:lang w:val="es-CO"/>
        </w:rPr>
        <w:t>del sistema.</w:t>
      </w:r>
    </w:p>
    <w:p w14:paraId="45E9CF53" w14:textId="77777777" w:rsidR="00B43B56" w:rsidRDefault="00B43B56" w:rsidP="00F27EDB">
      <w:pPr>
        <w:widowControl w:val="0"/>
        <w:tabs>
          <w:tab w:val="left" w:pos="8505"/>
        </w:tabs>
        <w:autoSpaceDE w:val="0"/>
        <w:autoSpaceDN w:val="0"/>
        <w:spacing w:after="0" w:line="240" w:lineRule="auto"/>
        <w:ind w:right="1134"/>
        <w:rPr>
          <w:rFonts w:ascii="Arial" w:hAnsi="Arial" w:cs="Arial"/>
          <w:color w:val="auto"/>
          <w:sz w:val="24"/>
          <w:szCs w:val="24"/>
          <w:lang w:val="es-CO"/>
        </w:rPr>
      </w:pPr>
    </w:p>
    <w:p w14:paraId="782BE1E4" w14:textId="77777777" w:rsidR="004B5384" w:rsidRPr="009C1459" w:rsidRDefault="004B5384" w:rsidP="00945606">
      <w:pPr>
        <w:widowControl w:val="0"/>
        <w:tabs>
          <w:tab w:val="left" w:pos="8505"/>
        </w:tabs>
        <w:autoSpaceDE w:val="0"/>
        <w:autoSpaceDN w:val="0"/>
        <w:spacing w:after="0" w:line="240" w:lineRule="auto"/>
        <w:ind w:left="720" w:right="1134"/>
        <w:rPr>
          <w:rFonts w:ascii="Arial" w:hAnsi="Arial" w:cs="Arial"/>
          <w:color w:val="auto"/>
          <w:sz w:val="24"/>
          <w:szCs w:val="24"/>
          <w:lang w:val="es-CO"/>
        </w:rPr>
      </w:pPr>
    </w:p>
    <w:p w14:paraId="3CF7CAC5" w14:textId="426D2DE9" w:rsidR="00E80C25" w:rsidRPr="009C1459" w:rsidRDefault="00EE50F5" w:rsidP="00EE50F5">
      <w:pPr>
        <w:pStyle w:val="Ttulo1"/>
        <w:tabs>
          <w:tab w:val="left" w:pos="8505"/>
        </w:tabs>
        <w:spacing w:before="0"/>
        <w:ind w:left="102" w:right="1134" w:firstLine="0"/>
        <w:rPr>
          <w:rFonts w:ascii="Arial" w:hAnsi="Arial" w:cs="Arial"/>
          <w:color w:val="auto"/>
          <w:sz w:val="24"/>
          <w:szCs w:val="24"/>
        </w:rPr>
      </w:pPr>
      <w:bookmarkStart w:id="25" w:name="_Toc222492766"/>
      <w:bookmarkStart w:id="26" w:name="_Hlk140260292"/>
      <w:bookmarkEnd w:id="14"/>
      <w:r>
        <w:rPr>
          <w:rFonts w:ascii="Arial" w:hAnsi="Arial" w:cs="Arial"/>
          <w:color w:val="auto"/>
          <w:sz w:val="24"/>
          <w:szCs w:val="24"/>
        </w:rPr>
        <w:t>12.</w:t>
      </w:r>
      <w:r w:rsidR="00E80C25" w:rsidRPr="009C1459">
        <w:rPr>
          <w:rFonts w:ascii="Arial" w:hAnsi="Arial" w:cs="Arial"/>
          <w:color w:val="auto"/>
          <w:sz w:val="24"/>
          <w:szCs w:val="24"/>
        </w:rPr>
        <w:t xml:space="preserve"> </w:t>
      </w:r>
      <w:r w:rsidR="00F27EDB" w:rsidRPr="009C1459">
        <w:rPr>
          <w:rFonts w:ascii="Arial" w:hAnsi="Arial" w:cs="Arial"/>
          <w:color w:val="auto"/>
          <w:sz w:val="24"/>
          <w:szCs w:val="24"/>
        </w:rPr>
        <w:t xml:space="preserve">Seguimiento, Evaluación </w:t>
      </w:r>
      <w:r w:rsidR="00F27EDB">
        <w:rPr>
          <w:rFonts w:ascii="Arial" w:hAnsi="Arial" w:cs="Arial"/>
          <w:color w:val="auto"/>
          <w:sz w:val="24"/>
          <w:szCs w:val="24"/>
        </w:rPr>
        <w:t>y</w:t>
      </w:r>
      <w:r w:rsidR="00F27EDB" w:rsidRPr="009C1459">
        <w:rPr>
          <w:rFonts w:ascii="Arial" w:hAnsi="Arial" w:cs="Arial"/>
          <w:color w:val="auto"/>
          <w:sz w:val="24"/>
          <w:szCs w:val="24"/>
        </w:rPr>
        <w:t xml:space="preserve"> Mejora Continua</w:t>
      </w:r>
      <w:bookmarkEnd w:id="25"/>
    </w:p>
    <w:p w14:paraId="5E32A62B" w14:textId="77777777" w:rsidR="00E80C25" w:rsidRPr="009C1459" w:rsidRDefault="00E80C25" w:rsidP="00945606">
      <w:pPr>
        <w:pStyle w:val="Ttulo1"/>
        <w:tabs>
          <w:tab w:val="left" w:pos="8505"/>
        </w:tabs>
        <w:spacing w:before="0"/>
        <w:ind w:right="1134"/>
        <w:rPr>
          <w:rFonts w:ascii="Arial" w:hAnsi="Arial" w:cs="Arial"/>
          <w:color w:val="auto"/>
          <w:sz w:val="24"/>
          <w:szCs w:val="24"/>
        </w:rPr>
      </w:pPr>
    </w:p>
    <w:p w14:paraId="44073682" w14:textId="77777777" w:rsidR="00E80C25" w:rsidRPr="009C1459" w:rsidRDefault="00E80C25" w:rsidP="00945606">
      <w:pPr>
        <w:tabs>
          <w:tab w:val="left" w:pos="8505"/>
        </w:tabs>
        <w:ind w:left="320" w:right="1134"/>
        <w:rPr>
          <w:rFonts w:ascii="Arial" w:hAnsi="Arial" w:cs="Arial"/>
          <w:color w:val="auto"/>
          <w:sz w:val="24"/>
          <w:szCs w:val="24"/>
          <w:lang w:val="es-CO"/>
        </w:rPr>
      </w:pPr>
      <w:r w:rsidRPr="009C1459">
        <w:rPr>
          <w:rFonts w:ascii="Arial" w:hAnsi="Arial" w:cs="Arial"/>
          <w:color w:val="auto"/>
          <w:sz w:val="24"/>
          <w:szCs w:val="24"/>
          <w:lang w:val="es-CO"/>
        </w:rPr>
        <w:t>La política contará con:</w:t>
      </w:r>
    </w:p>
    <w:p w14:paraId="46B4BEB6" w14:textId="1560BD4A" w:rsidR="00E80C25" w:rsidRPr="009C1459" w:rsidRDefault="00E80C25" w:rsidP="00945606">
      <w:pPr>
        <w:widowControl w:val="0"/>
        <w:numPr>
          <w:ilvl w:val="0"/>
          <w:numId w:val="42"/>
        </w:numPr>
        <w:tabs>
          <w:tab w:val="left" w:pos="8505"/>
        </w:tabs>
        <w:autoSpaceDE w:val="0"/>
        <w:autoSpaceDN w:val="0"/>
        <w:spacing w:after="0" w:line="240" w:lineRule="auto"/>
        <w:ind w:right="1134"/>
        <w:rPr>
          <w:rFonts w:ascii="Arial" w:hAnsi="Arial" w:cs="Arial"/>
          <w:color w:val="auto"/>
          <w:sz w:val="24"/>
          <w:szCs w:val="24"/>
          <w:lang w:val="es-CO"/>
        </w:rPr>
      </w:pPr>
      <w:r w:rsidRPr="009C1459">
        <w:rPr>
          <w:rFonts w:ascii="Arial" w:hAnsi="Arial" w:cs="Arial"/>
          <w:color w:val="auto"/>
          <w:sz w:val="24"/>
          <w:szCs w:val="24"/>
          <w:lang w:val="es-CO"/>
        </w:rPr>
        <w:t>Indicadores de gestión, producto, resultado e impacto</w:t>
      </w:r>
    </w:p>
    <w:p w14:paraId="1F053817" w14:textId="1B0558AE" w:rsidR="00E80C25" w:rsidRPr="009C1459" w:rsidRDefault="00E80C25" w:rsidP="00945606">
      <w:pPr>
        <w:widowControl w:val="0"/>
        <w:numPr>
          <w:ilvl w:val="0"/>
          <w:numId w:val="42"/>
        </w:numPr>
        <w:tabs>
          <w:tab w:val="left" w:pos="8505"/>
        </w:tabs>
        <w:autoSpaceDE w:val="0"/>
        <w:autoSpaceDN w:val="0"/>
        <w:spacing w:after="0" w:line="240" w:lineRule="auto"/>
        <w:ind w:right="1134"/>
        <w:rPr>
          <w:rFonts w:ascii="Arial" w:hAnsi="Arial" w:cs="Arial"/>
          <w:color w:val="auto"/>
          <w:sz w:val="24"/>
          <w:szCs w:val="24"/>
          <w:lang w:val="es-CO"/>
        </w:rPr>
      </w:pPr>
      <w:r w:rsidRPr="009C1459">
        <w:rPr>
          <w:rFonts w:ascii="Arial" w:hAnsi="Arial" w:cs="Arial"/>
          <w:color w:val="auto"/>
          <w:sz w:val="24"/>
          <w:szCs w:val="24"/>
          <w:lang w:val="es-CO"/>
        </w:rPr>
        <w:t>Evaluaciones periódicas de madurez</w:t>
      </w:r>
      <w:r w:rsidR="003C6B4C">
        <w:rPr>
          <w:rFonts w:ascii="Arial" w:hAnsi="Arial" w:cs="Arial"/>
          <w:color w:val="auto"/>
          <w:sz w:val="24"/>
          <w:szCs w:val="24"/>
          <w:lang w:val="es-CO"/>
        </w:rPr>
        <w:t xml:space="preserve">, y alertas tempranas por parte del líder de la política </w:t>
      </w:r>
      <w:proofErr w:type="spellStart"/>
      <w:r w:rsidR="003C6B4C">
        <w:rPr>
          <w:rFonts w:ascii="Arial" w:hAnsi="Arial" w:cs="Arial"/>
          <w:color w:val="auto"/>
          <w:sz w:val="24"/>
          <w:szCs w:val="24"/>
          <w:lang w:val="es-CO"/>
        </w:rPr>
        <w:t>GE</w:t>
      </w:r>
      <w:r w:rsidR="005F1CFA">
        <w:rPr>
          <w:rFonts w:ascii="Arial" w:hAnsi="Arial" w:cs="Arial"/>
          <w:color w:val="auto"/>
          <w:sz w:val="24"/>
          <w:szCs w:val="24"/>
          <w:lang w:val="es-CO"/>
        </w:rPr>
        <w:t>S</w:t>
      </w:r>
      <w:r w:rsidR="003C6B4C">
        <w:rPr>
          <w:rFonts w:ascii="Arial" w:hAnsi="Arial" w:cs="Arial"/>
          <w:color w:val="auto"/>
          <w:sz w:val="24"/>
          <w:szCs w:val="24"/>
          <w:lang w:val="es-CO"/>
        </w:rPr>
        <w:t>CO+i</w:t>
      </w:r>
      <w:proofErr w:type="spellEnd"/>
    </w:p>
    <w:p w14:paraId="26459A61" w14:textId="00707BA2" w:rsidR="00E80C25" w:rsidRPr="009C1459" w:rsidRDefault="00E80C25" w:rsidP="00945606">
      <w:pPr>
        <w:widowControl w:val="0"/>
        <w:numPr>
          <w:ilvl w:val="0"/>
          <w:numId w:val="42"/>
        </w:numPr>
        <w:tabs>
          <w:tab w:val="left" w:pos="8505"/>
        </w:tabs>
        <w:autoSpaceDE w:val="0"/>
        <w:autoSpaceDN w:val="0"/>
        <w:spacing w:after="0" w:line="240" w:lineRule="auto"/>
        <w:ind w:right="1134"/>
        <w:rPr>
          <w:rFonts w:ascii="Arial" w:hAnsi="Arial" w:cs="Arial"/>
          <w:color w:val="auto"/>
          <w:sz w:val="24"/>
          <w:szCs w:val="24"/>
          <w:lang w:val="es-CO"/>
        </w:rPr>
      </w:pPr>
      <w:r w:rsidRPr="009C1459">
        <w:rPr>
          <w:rFonts w:ascii="Arial" w:hAnsi="Arial" w:cs="Arial"/>
          <w:color w:val="auto"/>
          <w:sz w:val="24"/>
          <w:szCs w:val="24"/>
          <w:lang w:val="es-CO"/>
        </w:rPr>
        <w:t>Retroalimentación continua</w:t>
      </w:r>
    </w:p>
    <w:p w14:paraId="4C462B02" w14:textId="0C36AD42" w:rsidR="00E80C25" w:rsidRDefault="00E80C25" w:rsidP="00945606">
      <w:pPr>
        <w:widowControl w:val="0"/>
        <w:numPr>
          <w:ilvl w:val="0"/>
          <w:numId w:val="42"/>
        </w:numPr>
        <w:tabs>
          <w:tab w:val="left" w:pos="8505"/>
        </w:tabs>
        <w:autoSpaceDE w:val="0"/>
        <w:autoSpaceDN w:val="0"/>
        <w:spacing w:after="0" w:line="240" w:lineRule="auto"/>
        <w:ind w:right="1134"/>
        <w:rPr>
          <w:rFonts w:ascii="Arial" w:hAnsi="Arial" w:cs="Arial"/>
          <w:color w:val="auto"/>
          <w:sz w:val="24"/>
          <w:szCs w:val="24"/>
          <w:lang w:val="es-CO"/>
        </w:rPr>
      </w:pPr>
      <w:r w:rsidRPr="009C1459">
        <w:rPr>
          <w:rFonts w:ascii="Arial" w:hAnsi="Arial" w:cs="Arial"/>
          <w:color w:val="auto"/>
          <w:sz w:val="24"/>
          <w:szCs w:val="24"/>
          <w:lang w:val="es-CO"/>
        </w:rPr>
        <w:t>Ajustes estratégicos basados en evidencia.</w:t>
      </w:r>
    </w:p>
    <w:p w14:paraId="7C9A3B33" w14:textId="77777777" w:rsidR="009C1459" w:rsidRPr="009C1459" w:rsidRDefault="009C1459" w:rsidP="00945606">
      <w:pPr>
        <w:widowControl w:val="0"/>
        <w:tabs>
          <w:tab w:val="left" w:pos="8505"/>
        </w:tabs>
        <w:autoSpaceDE w:val="0"/>
        <w:autoSpaceDN w:val="0"/>
        <w:spacing w:after="0" w:line="240" w:lineRule="auto"/>
        <w:ind w:left="720" w:right="1134"/>
        <w:rPr>
          <w:rFonts w:ascii="Arial" w:hAnsi="Arial" w:cs="Arial"/>
          <w:color w:val="auto"/>
          <w:sz w:val="24"/>
          <w:szCs w:val="24"/>
          <w:lang w:val="es-CO"/>
        </w:rPr>
      </w:pPr>
    </w:p>
    <w:p w14:paraId="37F83474" w14:textId="77777777" w:rsidR="00F6147E" w:rsidRDefault="00F6147E" w:rsidP="00EE50F5">
      <w:pPr>
        <w:pStyle w:val="Ttulo1"/>
        <w:tabs>
          <w:tab w:val="left" w:pos="8505"/>
        </w:tabs>
        <w:spacing w:before="0"/>
        <w:ind w:left="102" w:right="1134" w:firstLine="0"/>
        <w:rPr>
          <w:rFonts w:ascii="Arial" w:hAnsi="Arial" w:cs="Arial"/>
          <w:color w:val="auto"/>
          <w:sz w:val="24"/>
          <w:szCs w:val="24"/>
        </w:rPr>
      </w:pPr>
      <w:bookmarkStart w:id="27" w:name="_Toc222492767"/>
    </w:p>
    <w:p w14:paraId="26D009F4" w14:textId="77777777" w:rsidR="009A3A5A" w:rsidRDefault="009A3A5A" w:rsidP="00EE50F5">
      <w:pPr>
        <w:pStyle w:val="Ttulo1"/>
        <w:tabs>
          <w:tab w:val="left" w:pos="8505"/>
        </w:tabs>
        <w:spacing w:before="0"/>
        <w:ind w:left="102" w:right="1134" w:firstLine="0"/>
        <w:rPr>
          <w:rFonts w:ascii="Arial" w:hAnsi="Arial" w:cs="Arial"/>
          <w:color w:val="auto"/>
          <w:sz w:val="24"/>
          <w:szCs w:val="24"/>
        </w:rPr>
      </w:pPr>
    </w:p>
    <w:p w14:paraId="6F17C7A3" w14:textId="77777777" w:rsidR="00F6147E" w:rsidRDefault="00F6147E" w:rsidP="00EE50F5">
      <w:pPr>
        <w:pStyle w:val="Ttulo1"/>
        <w:tabs>
          <w:tab w:val="left" w:pos="8505"/>
        </w:tabs>
        <w:spacing w:before="0"/>
        <w:ind w:left="102" w:right="1134" w:firstLine="0"/>
        <w:rPr>
          <w:rFonts w:ascii="Arial" w:hAnsi="Arial" w:cs="Arial"/>
          <w:color w:val="auto"/>
          <w:sz w:val="24"/>
          <w:szCs w:val="24"/>
        </w:rPr>
      </w:pPr>
    </w:p>
    <w:p w14:paraId="621C4667" w14:textId="6D9FDDD7" w:rsidR="00E80C25" w:rsidRPr="009C1459" w:rsidRDefault="00EE50F5" w:rsidP="00EE50F5">
      <w:pPr>
        <w:pStyle w:val="Ttulo1"/>
        <w:tabs>
          <w:tab w:val="left" w:pos="8505"/>
        </w:tabs>
        <w:spacing w:before="0"/>
        <w:ind w:left="102" w:right="1134" w:firstLine="0"/>
        <w:rPr>
          <w:rFonts w:ascii="Arial" w:hAnsi="Arial" w:cs="Arial"/>
          <w:color w:val="auto"/>
          <w:sz w:val="24"/>
          <w:szCs w:val="24"/>
        </w:rPr>
      </w:pPr>
      <w:r>
        <w:rPr>
          <w:rFonts w:ascii="Arial" w:hAnsi="Arial" w:cs="Arial"/>
          <w:color w:val="auto"/>
          <w:sz w:val="24"/>
          <w:szCs w:val="24"/>
        </w:rPr>
        <w:t>13.</w:t>
      </w:r>
      <w:r w:rsidR="00E80C25" w:rsidRPr="009C1459">
        <w:rPr>
          <w:rFonts w:ascii="Arial" w:hAnsi="Arial" w:cs="Arial"/>
          <w:color w:val="auto"/>
          <w:sz w:val="24"/>
          <w:szCs w:val="24"/>
        </w:rPr>
        <w:t xml:space="preserve"> </w:t>
      </w:r>
      <w:r w:rsidR="00F27EDB" w:rsidRPr="009C1459">
        <w:rPr>
          <w:rFonts w:ascii="Arial" w:hAnsi="Arial" w:cs="Arial"/>
          <w:color w:val="auto"/>
          <w:sz w:val="24"/>
          <w:szCs w:val="24"/>
        </w:rPr>
        <w:t>Sostenibilidad</w:t>
      </w:r>
      <w:bookmarkEnd w:id="27"/>
      <w:r w:rsidR="00E80C25" w:rsidRPr="009C1459">
        <w:rPr>
          <w:rFonts w:ascii="Arial" w:hAnsi="Arial" w:cs="Arial"/>
          <w:color w:val="auto"/>
          <w:sz w:val="24"/>
          <w:szCs w:val="24"/>
        </w:rPr>
        <w:t xml:space="preserve"> </w:t>
      </w:r>
    </w:p>
    <w:p w14:paraId="5C3D2904" w14:textId="77777777" w:rsidR="00E80C25" w:rsidRPr="009C1459" w:rsidRDefault="00E80C25" w:rsidP="00945606">
      <w:pPr>
        <w:pStyle w:val="Ttulo1"/>
        <w:tabs>
          <w:tab w:val="left" w:pos="8505"/>
        </w:tabs>
        <w:spacing w:before="0"/>
        <w:ind w:left="462" w:right="1134" w:firstLine="0"/>
        <w:rPr>
          <w:rFonts w:ascii="Arial" w:hAnsi="Arial" w:cs="Arial"/>
          <w:color w:val="auto"/>
          <w:sz w:val="24"/>
          <w:szCs w:val="24"/>
        </w:rPr>
      </w:pPr>
    </w:p>
    <w:p w14:paraId="6807B0AB" w14:textId="77777777" w:rsidR="00E80C25" w:rsidRPr="009C1459" w:rsidRDefault="00E80C25" w:rsidP="00945606">
      <w:pPr>
        <w:tabs>
          <w:tab w:val="left" w:pos="8505"/>
        </w:tabs>
        <w:ind w:left="320" w:right="1134"/>
        <w:rPr>
          <w:rFonts w:ascii="Arial" w:hAnsi="Arial" w:cs="Arial"/>
          <w:color w:val="auto"/>
          <w:sz w:val="24"/>
          <w:szCs w:val="24"/>
          <w:lang w:val="es-CO"/>
        </w:rPr>
      </w:pPr>
      <w:r w:rsidRPr="009C1459">
        <w:rPr>
          <w:rFonts w:ascii="Arial" w:hAnsi="Arial" w:cs="Arial"/>
          <w:color w:val="auto"/>
          <w:sz w:val="24"/>
          <w:szCs w:val="24"/>
          <w:lang w:val="es-CO"/>
        </w:rPr>
        <w:t>La sostenibilidad del sistema se fundamenta en:</w:t>
      </w:r>
    </w:p>
    <w:p w14:paraId="56A25459" w14:textId="4A495AE5" w:rsidR="00B43B56" w:rsidRDefault="00B43B56" w:rsidP="00945606">
      <w:pPr>
        <w:widowControl w:val="0"/>
        <w:numPr>
          <w:ilvl w:val="0"/>
          <w:numId w:val="43"/>
        </w:numPr>
        <w:tabs>
          <w:tab w:val="left" w:pos="8505"/>
        </w:tabs>
        <w:autoSpaceDE w:val="0"/>
        <w:autoSpaceDN w:val="0"/>
        <w:spacing w:after="0" w:line="240" w:lineRule="auto"/>
        <w:ind w:right="1134"/>
        <w:rPr>
          <w:rFonts w:ascii="Arial" w:hAnsi="Arial" w:cs="Arial"/>
          <w:color w:val="auto"/>
          <w:sz w:val="24"/>
          <w:szCs w:val="24"/>
          <w:lang w:val="es-CO"/>
        </w:rPr>
      </w:pPr>
      <w:r>
        <w:rPr>
          <w:rFonts w:ascii="Arial" w:hAnsi="Arial" w:cs="Arial"/>
          <w:color w:val="auto"/>
          <w:sz w:val="24"/>
          <w:szCs w:val="24"/>
          <w:lang w:val="es-CO"/>
        </w:rPr>
        <w:t>Compromiso Directivo</w:t>
      </w:r>
    </w:p>
    <w:p w14:paraId="0A118CA8" w14:textId="50A14A0A" w:rsidR="00E80C25" w:rsidRDefault="00485B51" w:rsidP="00945606">
      <w:pPr>
        <w:widowControl w:val="0"/>
        <w:numPr>
          <w:ilvl w:val="0"/>
          <w:numId w:val="43"/>
        </w:numPr>
        <w:tabs>
          <w:tab w:val="left" w:pos="8505"/>
        </w:tabs>
        <w:autoSpaceDE w:val="0"/>
        <w:autoSpaceDN w:val="0"/>
        <w:spacing w:after="0" w:line="240" w:lineRule="auto"/>
        <w:ind w:right="1134"/>
        <w:rPr>
          <w:rFonts w:ascii="Arial" w:hAnsi="Arial" w:cs="Arial"/>
          <w:color w:val="auto"/>
          <w:sz w:val="24"/>
          <w:szCs w:val="24"/>
          <w:lang w:val="es-CO"/>
        </w:rPr>
      </w:pPr>
      <w:r>
        <w:rPr>
          <w:rFonts w:ascii="Arial" w:hAnsi="Arial" w:cs="Arial"/>
          <w:color w:val="auto"/>
          <w:sz w:val="24"/>
          <w:szCs w:val="24"/>
          <w:lang w:val="es-CO"/>
        </w:rPr>
        <w:t>La a</w:t>
      </w:r>
      <w:r w:rsidR="00E80C25" w:rsidRPr="009C1459">
        <w:rPr>
          <w:rFonts w:ascii="Arial" w:hAnsi="Arial" w:cs="Arial"/>
          <w:color w:val="auto"/>
          <w:sz w:val="24"/>
          <w:szCs w:val="24"/>
          <w:lang w:val="es-CO"/>
        </w:rPr>
        <w:t>propiación del conocimiento</w:t>
      </w:r>
      <w:r w:rsidR="00B43B56">
        <w:rPr>
          <w:rFonts w:ascii="Arial" w:hAnsi="Arial" w:cs="Arial"/>
          <w:color w:val="auto"/>
          <w:sz w:val="24"/>
          <w:szCs w:val="24"/>
          <w:lang w:val="es-CO"/>
        </w:rPr>
        <w:t xml:space="preserve"> y el aprendizaje institucional</w:t>
      </w:r>
      <w:r>
        <w:rPr>
          <w:rFonts w:ascii="Arial" w:hAnsi="Arial" w:cs="Arial"/>
          <w:color w:val="auto"/>
          <w:sz w:val="24"/>
          <w:szCs w:val="24"/>
          <w:lang w:val="es-CO"/>
        </w:rPr>
        <w:t xml:space="preserve"> a nivel directivo, operativo y administrativo</w:t>
      </w:r>
      <w:r w:rsidR="00E80C25" w:rsidRPr="009C1459">
        <w:rPr>
          <w:rFonts w:ascii="Arial" w:hAnsi="Arial" w:cs="Arial"/>
          <w:color w:val="auto"/>
          <w:sz w:val="24"/>
          <w:szCs w:val="24"/>
          <w:lang w:val="es-CO"/>
        </w:rPr>
        <w:t xml:space="preserve"> como </w:t>
      </w:r>
      <w:r w:rsidR="00420880">
        <w:rPr>
          <w:rFonts w:ascii="Arial" w:hAnsi="Arial" w:cs="Arial"/>
          <w:color w:val="auto"/>
          <w:sz w:val="24"/>
          <w:szCs w:val="24"/>
          <w:lang w:val="es-CO"/>
        </w:rPr>
        <w:t>indicador de éxito de</w:t>
      </w:r>
      <w:r w:rsidR="00B43B56">
        <w:rPr>
          <w:rFonts w:ascii="Arial" w:hAnsi="Arial" w:cs="Arial"/>
          <w:color w:val="auto"/>
          <w:sz w:val="24"/>
          <w:szCs w:val="24"/>
          <w:lang w:val="es-CO"/>
        </w:rPr>
        <w:t>l proceso.</w:t>
      </w:r>
      <w:r w:rsidR="00420880">
        <w:rPr>
          <w:rFonts w:ascii="Arial" w:hAnsi="Arial" w:cs="Arial"/>
          <w:color w:val="auto"/>
          <w:sz w:val="24"/>
          <w:szCs w:val="24"/>
          <w:lang w:val="es-CO"/>
        </w:rPr>
        <w:t xml:space="preserve"> </w:t>
      </w:r>
    </w:p>
    <w:p w14:paraId="3C8C1DBD" w14:textId="18946D6E" w:rsidR="00420880" w:rsidRPr="009C1459" w:rsidRDefault="00485B51" w:rsidP="00945606">
      <w:pPr>
        <w:widowControl w:val="0"/>
        <w:numPr>
          <w:ilvl w:val="0"/>
          <w:numId w:val="43"/>
        </w:numPr>
        <w:tabs>
          <w:tab w:val="left" w:pos="8505"/>
        </w:tabs>
        <w:autoSpaceDE w:val="0"/>
        <w:autoSpaceDN w:val="0"/>
        <w:spacing w:after="0" w:line="240" w:lineRule="auto"/>
        <w:ind w:right="1134"/>
        <w:rPr>
          <w:rFonts w:ascii="Arial" w:hAnsi="Arial" w:cs="Arial"/>
          <w:color w:val="auto"/>
          <w:sz w:val="24"/>
          <w:szCs w:val="24"/>
          <w:lang w:val="es-CO"/>
        </w:rPr>
      </w:pPr>
      <w:r>
        <w:rPr>
          <w:rFonts w:ascii="Arial" w:hAnsi="Arial" w:cs="Arial"/>
          <w:color w:val="auto"/>
          <w:sz w:val="24"/>
          <w:szCs w:val="24"/>
          <w:lang w:val="es-CO"/>
        </w:rPr>
        <w:t>La participación en el sistema, l</w:t>
      </w:r>
      <w:r w:rsidR="00420880">
        <w:rPr>
          <w:rFonts w:ascii="Arial" w:hAnsi="Arial" w:cs="Arial"/>
          <w:color w:val="auto"/>
          <w:sz w:val="24"/>
          <w:szCs w:val="24"/>
          <w:lang w:val="es-CO"/>
        </w:rPr>
        <w:t>o</w:t>
      </w:r>
      <w:r>
        <w:rPr>
          <w:rFonts w:ascii="Arial" w:hAnsi="Arial" w:cs="Arial"/>
          <w:color w:val="auto"/>
          <w:sz w:val="24"/>
          <w:szCs w:val="24"/>
          <w:lang w:val="es-CO"/>
        </w:rPr>
        <w:t xml:space="preserve"> cual depende</w:t>
      </w:r>
      <w:r w:rsidR="00420880">
        <w:rPr>
          <w:rFonts w:ascii="Arial" w:hAnsi="Arial" w:cs="Arial"/>
          <w:color w:val="auto"/>
          <w:sz w:val="24"/>
          <w:szCs w:val="24"/>
          <w:lang w:val="es-CO"/>
        </w:rPr>
        <w:t xml:space="preserve"> </w:t>
      </w:r>
      <w:r>
        <w:rPr>
          <w:rFonts w:ascii="Arial" w:hAnsi="Arial" w:cs="Arial"/>
          <w:color w:val="auto"/>
          <w:sz w:val="24"/>
          <w:szCs w:val="24"/>
          <w:lang w:val="es-CO"/>
        </w:rPr>
        <w:t>de los</w:t>
      </w:r>
      <w:r w:rsidR="00420880">
        <w:rPr>
          <w:rFonts w:ascii="Arial" w:hAnsi="Arial" w:cs="Arial"/>
          <w:color w:val="auto"/>
          <w:sz w:val="24"/>
          <w:szCs w:val="24"/>
          <w:lang w:val="es-CO"/>
        </w:rPr>
        <w:t xml:space="preserve"> impactos que </w:t>
      </w:r>
      <w:r>
        <w:rPr>
          <w:rFonts w:ascii="Arial" w:hAnsi="Arial" w:cs="Arial"/>
          <w:color w:val="auto"/>
          <w:sz w:val="24"/>
          <w:szCs w:val="24"/>
          <w:lang w:val="es-CO"/>
        </w:rPr>
        <w:t xml:space="preserve">la </w:t>
      </w:r>
      <w:r>
        <w:rPr>
          <w:rFonts w:ascii="Arial" w:hAnsi="Arial" w:cs="Arial"/>
          <w:color w:val="auto"/>
          <w:sz w:val="24"/>
          <w:szCs w:val="24"/>
          <w:lang w:val="es-CO"/>
        </w:rPr>
        <w:lastRenderedPageBreak/>
        <w:t xml:space="preserve">apropiación mencionada </w:t>
      </w:r>
      <w:r w:rsidR="00420880">
        <w:rPr>
          <w:rFonts w:ascii="Arial" w:hAnsi="Arial" w:cs="Arial"/>
          <w:color w:val="auto"/>
          <w:sz w:val="24"/>
          <w:szCs w:val="24"/>
          <w:lang w:val="es-CO"/>
        </w:rPr>
        <w:t xml:space="preserve">genere internamente, en el sector y en </w:t>
      </w:r>
      <w:r>
        <w:rPr>
          <w:rFonts w:ascii="Arial" w:hAnsi="Arial" w:cs="Arial"/>
          <w:color w:val="auto"/>
          <w:sz w:val="24"/>
          <w:szCs w:val="24"/>
          <w:lang w:val="es-CO"/>
        </w:rPr>
        <w:t xml:space="preserve">el </w:t>
      </w:r>
      <w:r w:rsidR="00420880">
        <w:rPr>
          <w:rFonts w:ascii="Arial" w:hAnsi="Arial" w:cs="Arial"/>
          <w:color w:val="auto"/>
          <w:sz w:val="24"/>
          <w:szCs w:val="24"/>
          <w:lang w:val="es-CO"/>
        </w:rPr>
        <w:t>territorio</w:t>
      </w:r>
      <w:r>
        <w:rPr>
          <w:rFonts w:ascii="Arial" w:hAnsi="Arial" w:cs="Arial"/>
          <w:color w:val="auto"/>
          <w:sz w:val="24"/>
          <w:szCs w:val="24"/>
          <w:lang w:val="es-CO"/>
        </w:rPr>
        <w:t xml:space="preserve"> con la comunidad</w:t>
      </w:r>
    </w:p>
    <w:p w14:paraId="250B04F7" w14:textId="4FFB9A72" w:rsidR="00420880" w:rsidRDefault="00420880" w:rsidP="00945606">
      <w:pPr>
        <w:widowControl w:val="0"/>
        <w:numPr>
          <w:ilvl w:val="0"/>
          <w:numId w:val="43"/>
        </w:numPr>
        <w:tabs>
          <w:tab w:val="left" w:pos="8505"/>
        </w:tabs>
        <w:autoSpaceDE w:val="0"/>
        <w:autoSpaceDN w:val="0"/>
        <w:spacing w:after="0" w:line="240" w:lineRule="auto"/>
        <w:ind w:right="1134"/>
        <w:rPr>
          <w:rFonts w:ascii="Arial" w:hAnsi="Arial" w:cs="Arial"/>
          <w:color w:val="auto"/>
          <w:sz w:val="24"/>
          <w:szCs w:val="24"/>
          <w:lang w:val="es-CO"/>
        </w:rPr>
      </w:pPr>
      <w:r>
        <w:rPr>
          <w:rFonts w:ascii="Arial" w:hAnsi="Arial" w:cs="Arial"/>
          <w:color w:val="auto"/>
          <w:sz w:val="24"/>
          <w:szCs w:val="24"/>
          <w:lang w:val="es-CO"/>
        </w:rPr>
        <w:t>Desarrollo y fortalecimiento de una cultura de innovación, y pensamiento crítico, estratégico y sistémico.</w:t>
      </w:r>
    </w:p>
    <w:p w14:paraId="669EE066" w14:textId="25A68509" w:rsidR="00E80C25" w:rsidRPr="00B43B56" w:rsidRDefault="00E80C25" w:rsidP="00945606">
      <w:pPr>
        <w:widowControl w:val="0"/>
        <w:numPr>
          <w:ilvl w:val="0"/>
          <w:numId w:val="43"/>
        </w:numPr>
        <w:tabs>
          <w:tab w:val="left" w:pos="8505"/>
        </w:tabs>
        <w:autoSpaceDE w:val="0"/>
        <w:autoSpaceDN w:val="0"/>
        <w:spacing w:after="0" w:line="240" w:lineRule="auto"/>
        <w:ind w:right="1134"/>
        <w:rPr>
          <w:rFonts w:ascii="Arial" w:hAnsi="Arial" w:cs="Arial"/>
          <w:color w:val="auto"/>
          <w:sz w:val="24"/>
          <w:szCs w:val="24"/>
          <w:lang w:val="es-CO"/>
        </w:rPr>
      </w:pPr>
      <w:r w:rsidRPr="009C1459">
        <w:rPr>
          <w:rFonts w:ascii="Arial" w:hAnsi="Arial" w:cs="Arial"/>
          <w:color w:val="auto"/>
          <w:sz w:val="24"/>
          <w:szCs w:val="24"/>
          <w:lang w:val="es-CO"/>
        </w:rPr>
        <w:t xml:space="preserve">Profesionalización y </w:t>
      </w:r>
      <w:r w:rsidR="00485B51">
        <w:rPr>
          <w:rFonts w:ascii="Arial" w:hAnsi="Arial" w:cs="Arial"/>
          <w:color w:val="auto"/>
          <w:sz w:val="24"/>
          <w:szCs w:val="24"/>
          <w:lang w:val="es-CO"/>
        </w:rPr>
        <w:t>fortalecimiento</w:t>
      </w:r>
      <w:r w:rsidRPr="009C1459">
        <w:rPr>
          <w:rFonts w:ascii="Arial" w:hAnsi="Arial" w:cs="Arial"/>
          <w:color w:val="auto"/>
          <w:sz w:val="24"/>
          <w:szCs w:val="24"/>
          <w:lang w:val="es-CO"/>
        </w:rPr>
        <w:t xml:space="preserve"> de capacidades</w:t>
      </w:r>
      <w:r w:rsidR="00485B51">
        <w:rPr>
          <w:rFonts w:ascii="Arial" w:hAnsi="Arial" w:cs="Arial"/>
          <w:color w:val="auto"/>
          <w:sz w:val="24"/>
          <w:szCs w:val="24"/>
          <w:lang w:val="es-CO"/>
        </w:rPr>
        <w:t xml:space="preserve"> a través de la práctica</w:t>
      </w:r>
      <w:r w:rsidR="00B43B56">
        <w:rPr>
          <w:rFonts w:ascii="Arial" w:hAnsi="Arial" w:cs="Arial"/>
          <w:color w:val="auto"/>
          <w:sz w:val="24"/>
          <w:szCs w:val="24"/>
          <w:lang w:val="es-CO"/>
        </w:rPr>
        <w:t>.</w:t>
      </w:r>
    </w:p>
    <w:p w14:paraId="78138B48" w14:textId="77777777" w:rsidR="00E80C25" w:rsidRPr="009C1459" w:rsidRDefault="00E80C25" w:rsidP="00945606">
      <w:pPr>
        <w:widowControl w:val="0"/>
        <w:numPr>
          <w:ilvl w:val="0"/>
          <w:numId w:val="43"/>
        </w:numPr>
        <w:tabs>
          <w:tab w:val="left" w:pos="8505"/>
        </w:tabs>
        <w:autoSpaceDE w:val="0"/>
        <w:autoSpaceDN w:val="0"/>
        <w:spacing w:after="0" w:line="240" w:lineRule="auto"/>
        <w:ind w:right="1134"/>
        <w:rPr>
          <w:rFonts w:ascii="Arial" w:hAnsi="Arial" w:cs="Arial"/>
          <w:color w:val="auto"/>
          <w:sz w:val="24"/>
          <w:szCs w:val="24"/>
          <w:lang w:val="es-CO"/>
        </w:rPr>
      </w:pPr>
      <w:r w:rsidRPr="009C1459">
        <w:rPr>
          <w:rFonts w:ascii="Arial" w:hAnsi="Arial" w:cs="Arial"/>
          <w:color w:val="auto"/>
          <w:sz w:val="24"/>
          <w:szCs w:val="24"/>
          <w:lang w:val="es-CO"/>
        </w:rPr>
        <w:t>Integración con la planeación estratégica, MIPG y buenas prácticas nacionales e internacionales.</w:t>
      </w:r>
    </w:p>
    <w:p w14:paraId="20D34E62" w14:textId="3FD0FD3E" w:rsidR="00E80C25" w:rsidRPr="009C1459" w:rsidRDefault="00B43B56" w:rsidP="009A3A5A">
      <w:pPr>
        <w:widowControl w:val="0"/>
        <w:numPr>
          <w:ilvl w:val="0"/>
          <w:numId w:val="43"/>
        </w:numPr>
        <w:tabs>
          <w:tab w:val="left" w:pos="8505"/>
        </w:tabs>
        <w:autoSpaceDE w:val="0"/>
        <w:autoSpaceDN w:val="0"/>
        <w:spacing w:after="0" w:line="240" w:lineRule="auto"/>
        <w:ind w:left="714" w:right="1134" w:hanging="357"/>
        <w:rPr>
          <w:rFonts w:ascii="Arial" w:hAnsi="Arial" w:cs="Arial"/>
          <w:color w:val="auto"/>
          <w:sz w:val="24"/>
          <w:szCs w:val="24"/>
          <w:lang w:val="es-CO"/>
        </w:rPr>
      </w:pPr>
      <w:r>
        <w:rPr>
          <w:rFonts w:ascii="Arial" w:hAnsi="Arial" w:cs="Arial"/>
          <w:color w:val="auto"/>
          <w:sz w:val="24"/>
          <w:szCs w:val="24"/>
          <w:lang w:val="es-CO"/>
        </w:rPr>
        <w:t xml:space="preserve">Recursos: </w:t>
      </w:r>
      <w:r w:rsidR="00FD5BF0">
        <w:rPr>
          <w:rFonts w:ascii="Arial" w:hAnsi="Arial" w:cs="Arial"/>
          <w:color w:val="auto"/>
          <w:sz w:val="24"/>
          <w:szCs w:val="24"/>
          <w:lang w:val="es-CO"/>
        </w:rPr>
        <w:t>Talento Humano</w:t>
      </w:r>
      <w:r>
        <w:rPr>
          <w:rFonts w:ascii="Arial" w:hAnsi="Arial" w:cs="Arial"/>
          <w:color w:val="auto"/>
          <w:sz w:val="24"/>
          <w:szCs w:val="24"/>
          <w:lang w:val="es-CO"/>
        </w:rPr>
        <w:t xml:space="preserve"> (Inv</w:t>
      </w:r>
      <w:r w:rsidR="00FD5BF0">
        <w:rPr>
          <w:rFonts w:ascii="Arial" w:hAnsi="Arial" w:cs="Arial"/>
          <w:color w:val="auto"/>
          <w:sz w:val="24"/>
          <w:szCs w:val="24"/>
          <w:lang w:val="es-CO"/>
        </w:rPr>
        <w:t>estigadores, profesionales especializados I+D+i)</w:t>
      </w:r>
      <w:r>
        <w:rPr>
          <w:rFonts w:ascii="Arial" w:hAnsi="Arial" w:cs="Arial"/>
          <w:color w:val="auto"/>
          <w:sz w:val="24"/>
          <w:szCs w:val="24"/>
          <w:lang w:val="es-CO"/>
        </w:rPr>
        <w:t xml:space="preserve">, </w:t>
      </w:r>
      <w:r w:rsidR="00FD5BF0">
        <w:rPr>
          <w:rFonts w:ascii="Arial" w:hAnsi="Arial" w:cs="Arial"/>
          <w:color w:val="auto"/>
          <w:sz w:val="24"/>
          <w:szCs w:val="24"/>
          <w:lang w:val="es-CO"/>
        </w:rPr>
        <w:t xml:space="preserve">competencias y conocimiento transdiciplinarios, </w:t>
      </w:r>
      <w:r>
        <w:rPr>
          <w:rFonts w:ascii="Arial" w:hAnsi="Arial" w:cs="Arial"/>
          <w:color w:val="auto"/>
          <w:sz w:val="24"/>
          <w:szCs w:val="24"/>
          <w:lang w:val="es-CO"/>
        </w:rPr>
        <w:t xml:space="preserve">espacios adecuados para el desarrollo de las actividades, financiación interna y/o externa, Tecnología, metodologías, procedimientos, Comunicaciones, </w:t>
      </w:r>
      <w:r w:rsidRPr="009C1459">
        <w:rPr>
          <w:rFonts w:ascii="Arial" w:hAnsi="Arial" w:cs="Arial"/>
          <w:color w:val="auto"/>
          <w:sz w:val="24"/>
          <w:szCs w:val="24"/>
          <w:lang w:val="es-CO"/>
        </w:rPr>
        <w:t>Redes de conocimiento interno y externo</w:t>
      </w:r>
      <w:r>
        <w:rPr>
          <w:rFonts w:ascii="Arial" w:hAnsi="Arial" w:cs="Arial"/>
          <w:color w:val="auto"/>
          <w:sz w:val="24"/>
          <w:szCs w:val="24"/>
          <w:lang w:val="es-CO"/>
        </w:rPr>
        <w:t>.</w:t>
      </w:r>
    </w:p>
    <w:p w14:paraId="2DA316E5" w14:textId="77777777" w:rsidR="00E80C25" w:rsidRPr="009C1459" w:rsidRDefault="00E80C25" w:rsidP="00945606">
      <w:pPr>
        <w:pStyle w:val="Ttulo1"/>
        <w:tabs>
          <w:tab w:val="left" w:pos="8505"/>
        </w:tabs>
        <w:spacing w:before="0"/>
        <w:ind w:left="462" w:right="1134" w:firstLine="0"/>
        <w:rPr>
          <w:rFonts w:ascii="Arial" w:hAnsi="Arial" w:cs="Arial"/>
          <w:color w:val="auto"/>
          <w:sz w:val="24"/>
          <w:szCs w:val="24"/>
          <w:lang w:val="es-CO"/>
        </w:rPr>
      </w:pPr>
    </w:p>
    <w:p w14:paraId="0808442D" w14:textId="51DD6E67" w:rsidR="00350F74" w:rsidRPr="009C1459" w:rsidRDefault="00EE50F5" w:rsidP="00EE50F5">
      <w:pPr>
        <w:pStyle w:val="Ttulo1"/>
        <w:tabs>
          <w:tab w:val="left" w:pos="8505"/>
        </w:tabs>
        <w:spacing w:before="0"/>
        <w:ind w:left="102" w:right="1134" w:firstLine="0"/>
        <w:rPr>
          <w:rFonts w:ascii="Arial" w:hAnsi="Arial" w:cs="Arial"/>
          <w:color w:val="auto"/>
          <w:sz w:val="24"/>
          <w:szCs w:val="24"/>
        </w:rPr>
      </w:pPr>
      <w:bookmarkStart w:id="28" w:name="_Toc222492768"/>
      <w:r w:rsidRPr="00EE50F5">
        <w:rPr>
          <w:rFonts w:ascii="Arial" w:hAnsi="Arial" w:cs="Arial"/>
          <w:bCs w:val="0"/>
          <w:color w:val="auto"/>
          <w:sz w:val="24"/>
          <w:szCs w:val="24"/>
        </w:rPr>
        <w:t>14</w:t>
      </w:r>
      <w:r w:rsidR="005501CF">
        <w:rPr>
          <w:rFonts w:ascii="Arial" w:hAnsi="Arial" w:cs="Arial"/>
          <w:bCs w:val="0"/>
          <w:color w:val="auto"/>
          <w:sz w:val="24"/>
          <w:szCs w:val="24"/>
        </w:rPr>
        <w:t>.</w:t>
      </w:r>
      <w:r w:rsidR="00E80C25" w:rsidRPr="009C1459">
        <w:rPr>
          <w:rFonts w:ascii="Arial" w:hAnsi="Arial" w:cs="Arial"/>
          <w:b w:val="0"/>
          <w:color w:val="auto"/>
          <w:sz w:val="24"/>
          <w:szCs w:val="24"/>
        </w:rPr>
        <w:t xml:space="preserve"> </w:t>
      </w:r>
      <w:r w:rsidR="00F27EDB" w:rsidRPr="009C1459">
        <w:rPr>
          <w:rFonts w:ascii="Arial" w:hAnsi="Arial" w:cs="Arial"/>
          <w:color w:val="auto"/>
          <w:sz w:val="24"/>
          <w:szCs w:val="24"/>
        </w:rPr>
        <w:t>Bibliografía</w:t>
      </w:r>
      <w:bookmarkEnd w:id="28"/>
    </w:p>
    <w:p w14:paraId="065AA32E" w14:textId="77777777" w:rsidR="00E80C25" w:rsidRPr="009C1459" w:rsidRDefault="00E80C25" w:rsidP="00945606">
      <w:pPr>
        <w:pStyle w:val="Ttulo1"/>
        <w:tabs>
          <w:tab w:val="left" w:pos="8505"/>
        </w:tabs>
        <w:spacing w:before="0"/>
        <w:ind w:right="1134"/>
        <w:rPr>
          <w:rFonts w:ascii="Arial" w:hAnsi="Arial" w:cs="Arial"/>
          <w:color w:val="auto"/>
          <w:sz w:val="24"/>
          <w:szCs w:val="24"/>
        </w:rPr>
      </w:pPr>
    </w:p>
    <w:p w14:paraId="43FB00E8" w14:textId="63D859D0" w:rsidR="00E80C25" w:rsidRPr="009C1459" w:rsidRDefault="00E80C25" w:rsidP="009A3A5A">
      <w:pPr>
        <w:pStyle w:val="Textoindependiente"/>
        <w:tabs>
          <w:tab w:val="left" w:pos="8505"/>
        </w:tabs>
        <w:ind w:left="714" w:right="1134" w:hanging="357"/>
        <w:jc w:val="both"/>
        <w:rPr>
          <w:rFonts w:ascii="Arial" w:hAnsi="Arial" w:cs="Arial"/>
          <w:color w:val="auto"/>
          <w:sz w:val="24"/>
        </w:rPr>
      </w:pPr>
      <w:r w:rsidRPr="009C1459">
        <w:rPr>
          <w:rFonts w:ascii="Arial" w:hAnsi="Arial" w:cs="Arial"/>
          <w:color w:val="auto"/>
          <w:sz w:val="24"/>
        </w:rPr>
        <w:t xml:space="preserve">     Departamento Administrativo de la Función Pública- DAFP (2024). Manual Operativo del Modelo Integrado de Planeación y Gestión. Versión 6. </w:t>
      </w:r>
      <w:r w:rsidR="00202CAA">
        <w:rPr>
          <w:rFonts w:ascii="Arial" w:hAnsi="Arial" w:cs="Arial"/>
          <w:color w:val="auto"/>
          <w:sz w:val="24"/>
        </w:rPr>
        <w:t xml:space="preserve">Dic 2024, </w:t>
      </w:r>
      <w:r w:rsidRPr="009C1459">
        <w:rPr>
          <w:rFonts w:ascii="Arial" w:hAnsi="Arial" w:cs="Arial"/>
          <w:color w:val="auto"/>
          <w:sz w:val="24"/>
        </w:rPr>
        <w:t>Bogotá.D.C.</w:t>
      </w:r>
    </w:p>
    <w:p w14:paraId="0F5E8E77" w14:textId="77777777" w:rsidR="00E80C25" w:rsidRPr="009C1459" w:rsidRDefault="00E80C25" w:rsidP="00945606">
      <w:pPr>
        <w:pStyle w:val="Textoindependiente"/>
        <w:tabs>
          <w:tab w:val="left" w:pos="8505"/>
        </w:tabs>
        <w:ind w:left="1058" w:right="1134" w:hanging="720"/>
        <w:jc w:val="both"/>
        <w:rPr>
          <w:rFonts w:ascii="Arial" w:hAnsi="Arial" w:cs="Arial"/>
          <w:b/>
          <w:color w:val="auto"/>
          <w:sz w:val="24"/>
        </w:rPr>
      </w:pPr>
    </w:p>
    <w:p w14:paraId="4E802311" w14:textId="7DFA6F74" w:rsidR="00E80C25" w:rsidRDefault="008B61F9" w:rsidP="00202CAA">
      <w:pPr>
        <w:pStyle w:val="Textoindependiente"/>
        <w:tabs>
          <w:tab w:val="left" w:pos="8505"/>
        </w:tabs>
        <w:ind w:left="714" w:right="1134" w:hanging="357"/>
        <w:jc w:val="both"/>
        <w:rPr>
          <w:rFonts w:ascii="Arial" w:hAnsi="Arial" w:cs="Arial"/>
          <w:color w:val="auto"/>
          <w:sz w:val="24"/>
        </w:rPr>
      </w:pPr>
      <w:r w:rsidRPr="009C1459">
        <w:rPr>
          <w:rFonts w:ascii="Arial" w:hAnsi="Arial" w:cs="Arial"/>
          <w:color w:val="auto"/>
          <w:sz w:val="24"/>
        </w:rPr>
        <w:t xml:space="preserve">     </w:t>
      </w:r>
      <w:r w:rsidR="00E80C25" w:rsidRPr="009C1459">
        <w:rPr>
          <w:rFonts w:ascii="Arial" w:hAnsi="Arial" w:cs="Arial"/>
          <w:color w:val="auto"/>
          <w:sz w:val="24"/>
        </w:rPr>
        <w:t>Departamento</w:t>
      </w:r>
      <w:r w:rsidR="00E80C25" w:rsidRPr="009A3A5A">
        <w:rPr>
          <w:rFonts w:ascii="Arial" w:hAnsi="Arial" w:cs="Arial"/>
          <w:color w:val="auto"/>
          <w:sz w:val="24"/>
        </w:rPr>
        <w:t xml:space="preserve"> </w:t>
      </w:r>
      <w:r w:rsidR="00E80C25" w:rsidRPr="009C1459">
        <w:rPr>
          <w:rFonts w:ascii="Arial" w:hAnsi="Arial" w:cs="Arial"/>
          <w:color w:val="auto"/>
          <w:sz w:val="24"/>
        </w:rPr>
        <w:t>Administrativo de</w:t>
      </w:r>
      <w:r w:rsidR="00E80C25" w:rsidRPr="009A3A5A">
        <w:rPr>
          <w:rFonts w:ascii="Arial" w:hAnsi="Arial" w:cs="Arial"/>
          <w:color w:val="auto"/>
          <w:sz w:val="24"/>
        </w:rPr>
        <w:t xml:space="preserve"> </w:t>
      </w:r>
      <w:r w:rsidR="00E80C25" w:rsidRPr="009C1459">
        <w:rPr>
          <w:rFonts w:ascii="Arial" w:hAnsi="Arial" w:cs="Arial"/>
          <w:color w:val="auto"/>
          <w:sz w:val="24"/>
        </w:rPr>
        <w:t>la</w:t>
      </w:r>
      <w:r w:rsidR="00E80C25" w:rsidRPr="009A3A5A">
        <w:rPr>
          <w:rFonts w:ascii="Arial" w:hAnsi="Arial" w:cs="Arial"/>
          <w:color w:val="auto"/>
          <w:sz w:val="24"/>
        </w:rPr>
        <w:t xml:space="preserve"> </w:t>
      </w:r>
      <w:r w:rsidR="00E80C25" w:rsidRPr="009C1459">
        <w:rPr>
          <w:rFonts w:ascii="Arial" w:hAnsi="Arial" w:cs="Arial"/>
          <w:color w:val="auto"/>
          <w:sz w:val="24"/>
        </w:rPr>
        <w:t>Función</w:t>
      </w:r>
      <w:r w:rsidR="00E80C25" w:rsidRPr="009A3A5A">
        <w:rPr>
          <w:rFonts w:ascii="Arial" w:hAnsi="Arial" w:cs="Arial"/>
          <w:color w:val="auto"/>
          <w:sz w:val="24"/>
        </w:rPr>
        <w:t xml:space="preserve"> </w:t>
      </w:r>
      <w:r w:rsidR="00E80C25" w:rsidRPr="009C1459">
        <w:rPr>
          <w:rFonts w:ascii="Arial" w:hAnsi="Arial" w:cs="Arial"/>
          <w:color w:val="auto"/>
          <w:sz w:val="24"/>
        </w:rPr>
        <w:t>Pública-</w:t>
      </w:r>
      <w:r w:rsidR="00E80C25" w:rsidRPr="009A3A5A">
        <w:rPr>
          <w:rFonts w:ascii="Arial" w:hAnsi="Arial" w:cs="Arial"/>
          <w:color w:val="auto"/>
          <w:sz w:val="24"/>
        </w:rPr>
        <w:t xml:space="preserve"> </w:t>
      </w:r>
      <w:r w:rsidR="00E80C25" w:rsidRPr="009C1459">
        <w:rPr>
          <w:rFonts w:ascii="Arial" w:hAnsi="Arial" w:cs="Arial"/>
          <w:color w:val="auto"/>
          <w:sz w:val="24"/>
        </w:rPr>
        <w:t>DAFP</w:t>
      </w:r>
      <w:r w:rsidR="00E80C25" w:rsidRPr="009A3A5A">
        <w:rPr>
          <w:rFonts w:ascii="Arial" w:hAnsi="Arial" w:cs="Arial"/>
          <w:color w:val="auto"/>
          <w:sz w:val="24"/>
        </w:rPr>
        <w:t xml:space="preserve"> </w:t>
      </w:r>
      <w:r w:rsidR="00E80C25" w:rsidRPr="009C1459">
        <w:rPr>
          <w:rFonts w:ascii="Arial" w:hAnsi="Arial" w:cs="Arial"/>
          <w:color w:val="auto"/>
          <w:sz w:val="24"/>
        </w:rPr>
        <w:t>(2019).</w:t>
      </w:r>
      <w:r w:rsidR="00E80C25" w:rsidRPr="009A3A5A">
        <w:rPr>
          <w:rFonts w:ascii="Arial" w:hAnsi="Arial" w:cs="Arial"/>
          <w:color w:val="auto"/>
          <w:sz w:val="24"/>
        </w:rPr>
        <w:t xml:space="preserve"> </w:t>
      </w:r>
      <w:r w:rsidR="00E80C25" w:rsidRPr="009C1459">
        <w:rPr>
          <w:rFonts w:ascii="Arial" w:hAnsi="Arial" w:cs="Arial"/>
          <w:color w:val="auto"/>
          <w:sz w:val="24"/>
        </w:rPr>
        <w:t>Manual</w:t>
      </w:r>
      <w:r w:rsidR="00E80C25" w:rsidRPr="009A3A5A">
        <w:rPr>
          <w:rFonts w:ascii="Arial" w:hAnsi="Arial" w:cs="Arial"/>
          <w:color w:val="auto"/>
          <w:sz w:val="24"/>
        </w:rPr>
        <w:t xml:space="preserve"> </w:t>
      </w:r>
      <w:r w:rsidR="00E80C25" w:rsidRPr="009C1459">
        <w:rPr>
          <w:rFonts w:ascii="Arial" w:hAnsi="Arial" w:cs="Arial"/>
          <w:color w:val="auto"/>
          <w:sz w:val="24"/>
        </w:rPr>
        <w:t>Operativo</w:t>
      </w:r>
      <w:r w:rsidR="00E80C25" w:rsidRPr="009A3A5A">
        <w:rPr>
          <w:rFonts w:ascii="Arial" w:hAnsi="Arial" w:cs="Arial"/>
          <w:color w:val="auto"/>
          <w:sz w:val="24"/>
        </w:rPr>
        <w:t xml:space="preserve"> </w:t>
      </w:r>
      <w:r w:rsidR="00E80C25" w:rsidRPr="009C1459">
        <w:rPr>
          <w:rFonts w:ascii="Arial" w:hAnsi="Arial" w:cs="Arial"/>
          <w:color w:val="auto"/>
          <w:sz w:val="24"/>
        </w:rPr>
        <w:t>del</w:t>
      </w:r>
      <w:r w:rsidR="00E80C25" w:rsidRPr="009A3A5A">
        <w:rPr>
          <w:rFonts w:ascii="Arial" w:hAnsi="Arial" w:cs="Arial"/>
          <w:color w:val="auto"/>
          <w:sz w:val="24"/>
        </w:rPr>
        <w:t xml:space="preserve"> </w:t>
      </w:r>
      <w:r w:rsidR="00E80C25" w:rsidRPr="009C1459">
        <w:rPr>
          <w:rFonts w:ascii="Arial" w:hAnsi="Arial" w:cs="Arial"/>
          <w:color w:val="auto"/>
          <w:sz w:val="24"/>
        </w:rPr>
        <w:t xml:space="preserve">Modelo Integrado de Planeación y Gestión. Versión 3. Bogotá.D.C Disponible en: </w:t>
      </w:r>
    </w:p>
    <w:p w14:paraId="064A96F7" w14:textId="77777777" w:rsidR="009A3A5A" w:rsidRPr="009C1459" w:rsidRDefault="009A3A5A" w:rsidP="009A3A5A">
      <w:pPr>
        <w:pStyle w:val="Textoindependiente"/>
        <w:tabs>
          <w:tab w:val="left" w:pos="8505"/>
        </w:tabs>
        <w:ind w:left="714" w:right="1134" w:hanging="357"/>
        <w:jc w:val="left"/>
        <w:rPr>
          <w:rFonts w:ascii="Arial" w:hAnsi="Arial" w:cs="Arial"/>
          <w:color w:val="auto"/>
          <w:sz w:val="24"/>
        </w:rPr>
      </w:pPr>
    </w:p>
    <w:p w14:paraId="24CE0FD4" w14:textId="507A733A" w:rsidR="00202CAA" w:rsidRPr="005E3675" w:rsidRDefault="008B61F9" w:rsidP="00202CAA">
      <w:pPr>
        <w:pStyle w:val="Textoindependiente"/>
        <w:tabs>
          <w:tab w:val="left" w:pos="8505"/>
        </w:tabs>
        <w:ind w:left="714" w:right="1134" w:hanging="357"/>
        <w:jc w:val="both"/>
        <w:rPr>
          <w:rFonts w:ascii="Arial" w:hAnsi="Arial" w:cs="Arial"/>
          <w:color w:val="auto"/>
          <w:spacing w:val="-2"/>
          <w:sz w:val="24"/>
          <w:lang w:val="es-CO"/>
        </w:rPr>
      </w:pPr>
      <w:r w:rsidRPr="009C1459">
        <w:rPr>
          <w:rFonts w:ascii="Arial" w:hAnsi="Arial" w:cs="Arial"/>
          <w:color w:val="auto"/>
          <w:sz w:val="24"/>
        </w:rPr>
        <w:t xml:space="preserve">     </w:t>
      </w:r>
      <w:r w:rsidR="00E80C25" w:rsidRPr="009C1459">
        <w:rPr>
          <w:rFonts w:ascii="Arial" w:hAnsi="Arial" w:cs="Arial"/>
          <w:color w:val="auto"/>
          <w:sz w:val="24"/>
        </w:rPr>
        <w:t xml:space="preserve">Departamento Administrativo de la Función Pública- DAFP (2021). Guía para evitar o mitigar la fuga de conocimiento de las entidades públicas. Versión 1, Bogotá D.C disponible en: </w:t>
      </w:r>
    </w:p>
    <w:p w14:paraId="3370D7B2" w14:textId="77777777" w:rsidR="009A3A5A" w:rsidRPr="00337B06" w:rsidRDefault="009A3A5A" w:rsidP="009A3A5A">
      <w:pPr>
        <w:pStyle w:val="Textoindependiente"/>
        <w:tabs>
          <w:tab w:val="left" w:pos="8505"/>
        </w:tabs>
        <w:ind w:left="714" w:right="1134" w:hanging="357"/>
        <w:jc w:val="both"/>
        <w:rPr>
          <w:rFonts w:ascii="Arial" w:hAnsi="Arial" w:cs="Arial"/>
          <w:color w:val="auto"/>
          <w:sz w:val="24"/>
          <w:lang w:val="es-CO"/>
        </w:rPr>
      </w:pPr>
    </w:p>
    <w:p w14:paraId="43E5C22D" w14:textId="1D500CD0" w:rsidR="00E80C25" w:rsidRDefault="008B61F9" w:rsidP="009A3A5A">
      <w:pPr>
        <w:pStyle w:val="Textoindependiente"/>
        <w:tabs>
          <w:tab w:val="left" w:pos="8505"/>
        </w:tabs>
        <w:ind w:left="714" w:right="1134" w:hanging="357"/>
        <w:jc w:val="both"/>
        <w:rPr>
          <w:rFonts w:ascii="Arial" w:hAnsi="Arial" w:cs="Arial"/>
          <w:color w:val="auto"/>
          <w:sz w:val="24"/>
          <w:lang w:val="es-CO"/>
        </w:rPr>
      </w:pPr>
      <w:r w:rsidRPr="00202CAA">
        <w:rPr>
          <w:rFonts w:ascii="Arial" w:hAnsi="Arial" w:cs="Arial"/>
          <w:color w:val="auto"/>
          <w:sz w:val="24"/>
          <w:lang w:val="es-CO"/>
        </w:rPr>
        <w:t xml:space="preserve">     </w:t>
      </w:r>
      <w:r w:rsidR="00E80C25" w:rsidRPr="009C1459">
        <w:rPr>
          <w:rFonts w:ascii="Arial" w:hAnsi="Arial" w:cs="Arial"/>
          <w:color w:val="auto"/>
          <w:sz w:val="24"/>
          <w:lang w:val="es-CO"/>
        </w:rPr>
        <w:t xml:space="preserve">Instituto Colombiano de Normas Técnicas y Certificación (ICONTEC). (2018). </w:t>
      </w:r>
      <w:r w:rsidR="00E80C25" w:rsidRPr="009C1459">
        <w:rPr>
          <w:rFonts w:ascii="Arial" w:hAnsi="Arial" w:cs="Arial"/>
          <w:i/>
          <w:iCs/>
          <w:color w:val="auto"/>
          <w:sz w:val="24"/>
          <w:lang w:val="es-CO"/>
        </w:rPr>
        <w:t>NTC 5801:2018 Sistema de gestión de la innovación — Requisitos.</w:t>
      </w:r>
      <w:r w:rsidR="00E80C25" w:rsidRPr="009C1459">
        <w:rPr>
          <w:rFonts w:ascii="Arial" w:hAnsi="Arial" w:cs="Arial"/>
          <w:color w:val="auto"/>
          <w:sz w:val="24"/>
          <w:lang w:val="es-CO"/>
        </w:rPr>
        <w:t xml:space="preserve"> ICONTEC.</w:t>
      </w:r>
    </w:p>
    <w:p w14:paraId="2E7646F7" w14:textId="77777777" w:rsidR="009A3A5A" w:rsidRPr="009C1459" w:rsidRDefault="009A3A5A" w:rsidP="009A3A5A">
      <w:pPr>
        <w:pStyle w:val="Textoindependiente"/>
        <w:tabs>
          <w:tab w:val="left" w:pos="8505"/>
        </w:tabs>
        <w:ind w:left="714" w:right="1134" w:hanging="357"/>
        <w:jc w:val="both"/>
        <w:rPr>
          <w:rFonts w:ascii="Arial" w:hAnsi="Arial" w:cs="Arial"/>
          <w:color w:val="auto"/>
          <w:sz w:val="24"/>
          <w:lang w:val="es-CO"/>
        </w:rPr>
      </w:pPr>
    </w:p>
    <w:p w14:paraId="52A8B271" w14:textId="4E42EEEB" w:rsidR="005E3675" w:rsidRDefault="008B61F9" w:rsidP="009A3A5A">
      <w:pPr>
        <w:pStyle w:val="Textoindependiente"/>
        <w:tabs>
          <w:tab w:val="left" w:pos="8505"/>
        </w:tabs>
        <w:ind w:left="714" w:right="1134" w:hanging="357"/>
        <w:jc w:val="both"/>
        <w:rPr>
          <w:rFonts w:ascii="Arial" w:hAnsi="Arial" w:cs="Arial"/>
          <w:color w:val="auto"/>
          <w:sz w:val="24"/>
        </w:rPr>
      </w:pPr>
      <w:r w:rsidRPr="009C1459">
        <w:rPr>
          <w:rFonts w:ascii="Arial" w:hAnsi="Arial" w:cs="Arial"/>
          <w:color w:val="auto"/>
          <w:sz w:val="24"/>
        </w:rPr>
        <w:t xml:space="preserve">     </w:t>
      </w:r>
      <w:r w:rsidR="00E80C25" w:rsidRPr="00726808">
        <w:rPr>
          <w:rFonts w:ascii="Arial" w:hAnsi="Arial" w:cs="Arial"/>
          <w:color w:val="auto"/>
          <w:sz w:val="24"/>
          <w:lang w:val="en-US"/>
        </w:rPr>
        <w:t xml:space="preserve">International Organization for Standardization. </w:t>
      </w:r>
      <w:r w:rsidR="00E80C25" w:rsidRPr="009C1459">
        <w:rPr>
          <w:rFonts w:ascii="Arial" w:hAnsi="Arial" w:cs="Arial"/>
          <w:color w:val="auto"/>
          <w:sz w:val="24"/>
          <w:lang w:val="en-US"/>
        </w:rPr>
        <w:t xml:space="preserve">(2024). </w:t>
      </w:r>
      <w:r w:rsidR="00E80C25" w:rsidRPr="009C1459">
        <w:rPr>
          <w:rFonts w:ascii="Arial" w:hAnsi="Arial" w:cs="Arial"/>
          <w:i/>
          <w:iCs/>
          <w:color w:val="auto"/>
          <w:sz w:val="24"/>
          <w:lang w:val="en-US"/>
        </w:rPr>
        <w:t xml:space="preserve">ISO 56001:2024 </w:t>
      </w:r>
      <w:proofErr w:type="gramStart"/>
      <w:r w:rsidR="00E80C25" w:rsidRPr="009C1459">
        <w:rPr>
          <w:rFonts w:ascii="Arial" w:hAnsi="Arial" w:cs="Arial"/>
          <w:i/>
          <w:iCs/>
          <w:color w:val="auto"/>
          <w:sz w:val="24"/>
          <w:lang w:val="en-US"/>
        </w:rPr>
        <w:t xml:space="preserve">Innovation </w:t>
      </w:r>
      <w:r w:rsidR="00171662" w:rsidRPr="009C1459">
        <w:rPr>
          <w:rFonts w:ascii="Arial" w:hAnsi="Arial" w:cs="Arial"/>
          <w:i/>
          <w:iCs/>
          <w:color w:val="auto"/>
          <w:sz w:val="24"/>
          <w:lang w:val="en-US"/>
        </w:rPr>
        <w:t xml:space="preserve"> </w:t>
      </w:r>
      <w:r w:rsidR="00E80C25" w:rsidRPr="009C1459">
        <w:rPr>
          <w:rFonts w:ascii="Arial" w:hAnsi="Arial" w:cs="Arial"/>
          <w:i/>
          <w:iCs/>
          <w:color w:val="auto"/>
          <w:sz w:val="24"/>
          <w:lang w:val="en-US"/>
        </w:rPr>
        <w:t>management</w:t>
      </w:r>
      <w:proofErr w:type="gramEnd"/>
      <w:r w:rsidR="00E80C25" w:rsidRPr="009C1459">
        <w:rPr>
          <w:rFonts w:ascii="Arial" w:hAnsi="Arial" w:cs="Arial"/>
          <w:i/>
          <w:iCs/>
          <w:color w:val="auto"/>
          <w:sz w:val="24"/>
          <w:lang w:val="en-US"/>
        </w:rPr>
        <w:t xml:space="preserve"> system — Requirements.</w:t>
      </w:r>
      <w:r w:rsidR="00E80C25" w:rsidRPr="009C1459">
        <w:rPr>
          <w:rFonts w:ascii="Arial" w:hAnsi="Arial" w:cs="Arial"/>
          <w:color w:val="auto"/>
          <w:sz w:val="24"/>
          <w:lang w:val="en-US"/>
        </w:rPr>
        <w:t xml:space="preserve"> </w:t>
      </w:r>
      <w:r w:rsidR="00E80C25" w:rsidRPr="009C1459">
        <w:rPr>
          <w:rFonts w:ascii="Arial" w:hAnsi="Arial" w:cs="Arial"/>
          <w:color w:val="auto"/>
          <w:sz w:val="24"/>
        </w:rPr>
        <w:t>ISO.</w:t>
      </w:r>
    </w:p>
    <w:p w14:paraId="504387A0" w14:textId="77777777" w:rsidR="009A3A5A" w:rsidRDefault="009A3A5A" w:rsidP="009A3A5A">
      <w:pPr>
        <w:pStyle w:val="Textoindependiente"/>
        <w:tabs>
          <w:tab w:val="left" w:pos="8505"/>
        </w:tabs>
        <w:ind w:left="714" w:right="1134" w:hanging="357"/>
        <w:jc w:val="both"/>
        <w:rPr>
          <w:rFonts w:ascii="Arial" w:hAnsi="Arial" w:cs="Arial"/>
          <w:color w:val="auto"/>
          <w:sz w:val="24"/>
        </w:rPr>
      </w:pPr>
    </w:p>
    <w:p w14:paraId="0505E846" w14:textId="482255E3" w:rsidR="00E80C25" w:rsidRDefault="005E3675" w:rsidP="009A3A5A">
      <w:pPr>
        <w:pStyle w:val="Textoindependiente"/>
        <w:tabs>
          <w:tab w:val="left" w:pos="8505"/>
        </w:tabs>
        <w:ind w:left="714" w:right="1134" w:hanging="357"/>
        <w:jc w:val="both"/>
        <w:rPr>
          <w:rFonts w:ascii="Arial" w:hAnsi="Arial" w:cs="Arial"/>
          <w:color w:val="auto"/>
          <w:spacing w:val="-2"/>
          <w:sz w:val="24"/>
        </w:rPr>
      </w:pPr>
      <w:r>
        <w:rPr>
          <w:rFonts w:ascii="Arial" w:hAnsi="Arial" w:cs="Arial"/>
          <w:color w:val="auto"/>
          <w:sz w:val="24"/>
        </w:rPr>
        <w:t xml:space="preserve">      </w:t>
      </w:r>
      <w:r w:rsidR="00E80C25" w:rsidRPr="009C1459">
        <w:rPr>
          <w:rFonts w:ascii="Arial" w:hAnsi="Arial" w:cs="Arial"/>
          <w:color w:val="auto"/>
          <w:sz w:val="24"/>
        </w:rPr>
        <w:t>Ministerio</w:t>
      </w:r>
      <w:r w:rsidR="00E80C25" w:rsidRPr="009C1459">
        <w:rPr>
          <w:rFonts w:ascii="Arial" w:hAnsi="Arial" w:cs="Arial"/>
          <w:color w:val="auto"/>
          <w:spacing w:val="-12"/>
          <w:sz w:val="24"/>
        </w:rPr>
        <w:t xml:space="preserve"> </w:t>
      </w:r>
      <w:r w:rsidR="00E80C25" w:rsidRPr="009C1459">
        <w:rPr>
          <w:rFonts w:ascii="Arial" w:hAnsi="Arial" w:cs="Arial"/>
          <w:color w:val="auto"/>
          <w:sz w:val="24"/>
        </w:rPr>
        <w:t>de</w:t>
      </w:r>
      <w:r w:rsidR="00E80C25" w:rsidRPr="009C1459">
        <w:rPr>
          <w:rFonts w:ascii="Arial" w:hAnsi="Arial" w:cs="Arial"/>
          <w:color w:val="auto"/>
          <w:spacing w:val="-10"/>
          <w:sz w:val="24"/>
        </w:rPr>
        <w:t xml:space="preserve"> </w:t>
      </w:r>
      <w:r w:rsidR="00E80C25" w:rsidRPr="009C1459">
        <w:rPr>
          <w:rFonts w:ascii="Arial" w:hAnsi="Arial" w:cs="Arial"/>
          <w:color w:val="auto"/>
          <w:sz w:val="24"/>
        </w:rPr>
        <w:t>Educación</w:t>
      </w:r>
      <w:r w:rsidR="00E80C25" w:rsidRPr="009C1459">
        <w:rPr>
          <w:rFonts w:ascii="Arial" w:hAnsi="Arial" w:cs="Arial"/>
          <w:color w:val="auto"/>
          <w:spacing w:val="-12"/>
          <w:sz w:val="24"/>
        </w:rPr>
        <w:t xml:space="preserve"> </w:t>
      </w:r>
      <w:r w:rsidR="00E80C25" w:rsidRPr="009C1459">
        <w:rPr>
          <w:rFonts w:ascii="Arial" w:hAnsi="Arial" w:cs="Arial"/>
          <w:color w:val="auto"/>
          <w:sz w:val="24"/>
        </w:rPr>
        <w:t>(2019).</w:t>
      </w:r>
      <w:r w:rsidR="00E80C25" w:rsidRPr="009C1459">
        <w:rPr>
          <w:rFonts w:ascii="Arial" w:hAnsi="Arial" w:cs="Arial"/>
          <w:color w:val="auto"/>
          <w:spacing w:val="-7"/>
          <w:sz w:val="24"/>
        </w:rPr>
        <w:t xml:space="preserve"> </w:t>
      </w:r>
      <w:r w:rsidR="00E80C25" w:rsidRPr="009C1459">
        <w:rPr>
          <w:rFonts w:ascii="Arial" w:hAnsi="Arial" w:cs="Arial"/>
          <w:color w:val="auto"/>
          <w:sz w:val="24"/>
        </w:rPr>
        <w:t>Manual</w:t>
      </w:r>
      <w:r w:rsidR="00E80C25" w:rsidRPr="009C1459">
        <w:rPr>
          <w:rFonts w:ascii="Arial" w:hAnsi="Arial" w:cs="Arial"/>
          <w:color w:val="auto"/>
          <w:spacing w:val="-10"/>
          <w:sz w:val="24"/>
        </w:rPr>
        <w:t xml:space="preserve"> </w:t>
      </w:r>
      <w:r w:rsidR="00E80C25" w:rsidRPr="009C1459">
        <w:rPr>
          <w:rFonts w:ascii="Arial" w:hAnsi="Arial" w:cs="Arial"/>
          <w:color w:val="auto"/>
          <w:sz w:val="24"/>
        </w:rPr>
        <w:t>de</w:t>
      </w:r>
      <w:r w:rsidR="00E80C25" w:rsidRPr="009C1459">
        <w:rPr>
          <w:rFonts w:ascii="Arial" w:hAnsi="Arial" w:cs="Arial"/>
          <w:color w:val="auto"/>
          <w:spacing w:val="-11"/>
          <w:sz w:val="24"/>
        </w:rPr>
        <w:t xml:space="preserve"> </w:t>
      </w:r>
      <w:r w:rsidR="00E80C25" w:rsidRPr="009C1459">
        <w:rPr>
          <w:rFonts w:ascii="Arial" w:hAnsi="Arial" w:cs="Arial"/>
          <w:color w:val="auto"/>
          <w:sz w:val="24"/>
        </w:rPr>
        <w:t>Gestión</w:t>
      </w:r>
      <w:r w:rsidR="00E80C25" w:rsidRPr="009C1459">
        <w:rPr>
          <w:rFonts w:ascii="Arial" w:hAnsi="Arial" w:cs="Arial"/>
          <w:color w:val="auto"/>
          <w:spacing w:val="-9"/>
          <w:sz w:val="24"/>
        </w:rPr>
        <w:t xml:space="preserve"> </w:t>
      </w:r>
      <w:r w:rsidR="00E80C25" w:rsidRPr="009C1459">
        <w:rPr>
          <w:rFonts w:ascii="Arial" w:hAnsi="Arial" w:cs="Arial"/>
          <w:color w:val="auto"/>
          <w:sz w:val="24"/>
        </w:rPr>
        <w:t>del</w:t>
      </w:r>
      <w:r w:rsidR="00E80C25" w:rsidRPr="009C1459">
        <w:rPr>
          <w:rFonts w:ascii="Arial" w:hAnsi="Arial" w:cs="Arial"/>
          <w:color w:val="auto"/>
          <w:spacing w:val="-9"/>
          <w:sz w:val="24"/>
        </w:rPr>
        <w:t xml:space="preserve"> </w:t>
      </w:r>
      <w:r w:rsidR="00E80C25" w:rsidRPr="009C1459">
        <w:rPr>
          <w:rFonts w:ascii="Arial" w:hAnsi="Arial" w:cs="Arial"/>
          <w:color w:val="auto"/>
          <w:sz w:val="24"/>
        </w:rPr>
        <w:t>Conocimiento</w:t>
      </w:r>
      <w:r w:rsidR="00E80C25" w:rsidRPr="009C1459">
        <w:rPr>
          <w:rFonts w:ascii="Arial" w:hAnsi="Arial" w:cs="Arial"/>
          <w:color w:val="auto"/>
          <w:spacing w:val="-11"/>
          <w:sz w:val="24"/>
        </w:rPr>
        <w:t xml:space="preserve"> </w:t>
      </w:r>
      <w:r w:rsidR="00E80C25" w:rsidRPr="009C1459">
        <w:rPr>
          <w:rFonts w:ascii="Arial" w:hAnsi="Arial" w:cs="Arial"/>
          <w:color w:val="auto"/>
          <w:sz w:val="24"/>
        </w:rPr>
        <w:t>Institucional.</w:t>
      </w:r>
      <w:r w:rsidR="00E80C25" w:rsidRPr="009C1459">
        <w:rPr>
          <w:rFonts w:ascii="Arial" w:hAnsi="Arial" w:cs="Arial"/>
          <w:color w:val="auto"/>
          <w:spacing w:val="-5"/>
          <w:sz w:val="24"/>
        </w:rPr>
        <w:t xml:space="preserve"> </w:t>
      </w:r>
      <w:r w:rsidR="00E80C25" w:rsidRPr="009C1459">
        <w:rPr>
          <w:rFonts w:ascii="Arial" w:hAnsi="Arial" w:cs="Arial"/>
          <w:color w:val="auto"/>
          <w:spacing w:val="-2"/>
          <w:sz w:val="24"/>
        </w:rPr>
        <w:t>Bogotá.</w:t>
      </w:r>
    </w:p>
    <w:p w14:paraId="5461C0AF" w14:textId="77777777" w:rsidR="009A3A5A" w:rsidRPr="009C1459" w:rsidRDefault="009A3A5A" w:rsidP="009A3A5A">
      <w:pPr>
        <w:pStyle w:val="Textoindependiente"/>
        <w:tabs>
          <w:tab w:val="left" w:pos="8505"/>
        </w:tabs>
        <w:ind w:left="714" w:right="1134" w:hanging="357"/>
        <w:jc w:val="both"/>
        <w:rPr>
          <w:rFonts w:ascii="Arial" w:hAnsi="Arial" w:cs="Arial"/>
          <w:color w:val="auto"/>
          <w:sz w:val="24"/>
        </w:rPr>
      </w:pPr>
    </w:p>
    <w:p w14:paraId="4EAC6786" w14:textId="28566170" w:rsidR="00E80C25" w:rsidRDefault="008B61F9" w:rsidP="009A3A5A">
      <w:pPr>
        <w:pStyle w:val="Textoindependiente"/>
        <w:tabs>
          <w:tab w:val="left" w:pos="8505"/>
        </w:tabs>
        <w:ind w:left="714" w:right="1134" w:hanging="357"/>
        <w:jc w:val="both"/>
      </w:pPr>
      <w:r w:rsidRPr="009C1459">
        <w:rPr>
          <w:rFonts w:ascii="Arial" w:hAnsi="Arial" w:cs="Arial"/>
          <w:color w:val="auto"/>
          <w:sz w:val="24"/>
        </w:rPr>
        <w:t xml:space="preserve">      </w:t>
      </w:r>
      <w:r w:rsidR="00E80C25" w:rsidRPr="009C1459">
        <w:rPr>
          <w:rFonts w:ascii="Arial" w:hAnsi="Arial" w:cs="Arial"/>
          <w:color w:val="auto"/>
          <w:sz w:val="24"/>
        </w:rPr>
        <w:t>Frías Navarro, Rosalba, Rodríguez Romero, Carlos Alberto. Una interpretación del concepto de gestión del conocimiento de Nonaka y Takeuchi usando la ficción literaria. Apuntes del Cenes [en línea]. 2012, 31(54), 227-260[fecha de Consulta 19 de mayo de 2021]. ISSN: 0120-</w:t>
      </w:r>
      <w:r w:rsidR="00E80C25" w:rsidRPr="009C1459">
        <w:rPr>
          <w:rFonts w:ascii="Arial" w:hAnsi="Arial" w:cs="Arial"/>
          <w:color w:val="auto"/>
          <w:sz w:val="24"/>
        </w:rPr>
        <w:lastRenderedPageBreak/>
        <w:t>3053.</w:t>
      </w:r>
      <w:r w:rsidR="007616A2">
        <w:t xml:space="preserve"> </w:t>
      </w:r>
    </w:p>
    <w:p w14:paraId="75141BF2" w14:textId="77777777" w:rsidR="009A3A5A" w:rsidRPr="009C1459" w:rsidRDefault="009A3A5A" w:rsidP="009A3A5A">
      <w:pPr>
        <w:pStyle w:val="Textoindependiente"/>
        <w:tabs>
          <w:tab w:val="left" w:pos="8505"/>
        </w:tabs>
        <w:ind w:left="714" w:right="1134" w:hanging="357"/>
        <w:jc w:val="both"/>
        <w:rPr>
          <w:rFonts w:ascii="Arial" w:hAnsi="Arial" w:cs="Arial"/>
          <w:color w:val="auto"/>
          <w:sz w:val="24"/>
        </w:rPr>
      </w:pPr>
    </w:p>
    <w:p w14:paraId="470C4BF5" w14:textId="1F80F765" w:rsidR="00E80C25" w:rsidRDefault="009A3A5A" w:rsidP="009A3A5A">
      <w:pPr>
        <w:pStyle w:val="Textoindependiente"/>
        <w:tabs>
          <w:tab w:val="left" w:pos="8505"/>
        </w:tabs>
        <w:ind w:left="714" w:right="1134" w:hanging="357"/>
        <w:jc w:val="both"/>
        <w:rPr>
          <w:rFonts w:ascii="Arial" w:hAnsi="Arial" w:cs="Arial"/>
          <w:color w:val="auto"/>
          <w:spacing w:val="-2"/>
          <w:sz w:val="24"/>
        </w:rPr>
      </w:pPr>
      <w:r>
        <w:rPr>
          <w:rFonts w:ascii="Arial" w:hAnsi="Arial" w:cs="Arial"/>
          <w:color w:val="auto"/>
          <w:sz w:val="24"/>
        </w:rPr>
        <w:tab/>
      </w:r>
      <w:r w:rsidR="00E80C25" w:rsidRPr="009C1459">
        <w:rPr>
          <w:rFonts w:ascii="Arial" w:hAnsi="Arial" w:cs="Arial"/>
          <w:color w:val="auto"/>
          <w:sz w:val="24"/>
        </w:rPr>
        <w:t>Manual</w:t>
      </w:r>
      <w:r w:rsidR="00E80C25" w:rsidRPr="009C1459">
        <w:rPr>
          <w:rFonts w:ascii="Arial" w:hAnsi="Arial" w:cs="Arial"/>
          <w:color w:val="auto"/>
          <w:spacing w:val="8"/>
          <w:sz w:val="24"/>
        </w:rPr>
        <w:t xml:space="preserve"> </w:t>
      </w:r>
      <w:r w:rsidR="00E80C25" w:rsidRPr="009C1459">
        <w:rPr>
          <w:rFonts w:ascii="Arial" w:hAnsi="Arial" w:cs="Arial"/>
          <w:color w:val="auto"/>
          <w:sz w:val="24"/>
        </w:rPr>
        <w:t>Operativo.</w:t>
      </w:r>
      <w:r w:rsidR="00E80C25" w:rsidRPr="009C1459">
        <w:rPr>
          <w:rFonts w:ascii="Arial" w:hAnsi="Arial" w:cs="Arial"/>
          <w:color w:val="auto"/>
          <w:spacing w:val="15"/>
          <w:sz w:val="24"/>
        </w:rPr>
        <w:t xml:space="preserve"> </w:t>
      </w:r>
      <w:r w:rsidR="00E80C25" w:rsidRPr="009C1459">
        <w:rPr>
          <w:rFonts w:ascii="Arial" w:hAnsi="Arial" w:cs="Arial"/>
          <w:color w:val="auto"/>
          <w:sz w:val="24"/>
        </w:rPr>
        <w:t>Sistema</w:t>
      </w:r>
      <w:r w:rsidR="00E80C25" w:rsidRPr="009C1459">
        <w:rPr>
          <w:rFonts w:ascii="Arial" w:hAnsi="Arial" w:cs="Arial"/>
          <w:color w:val="auto"/>
          <w:spacing w:val="12"/>
          <w:sz w:val="24"/>
        </w:rPr>
        <w:t xml:space="preserve"> </w:t>
      </w:r>
      <w:r w:rsidR="00E80C25" w:rsidRPr="009C1459">
        <w:rPr>
          <w:rFonts w:ascii="Arial" w:hAnsi="Arial" w:cs="Arial"/>
          <w:color w:val="auto"/>
          <w:sz w:val="24"/>
        </w:rPr>
        <w:t>de</w:t>
      </w:r>
      <w:r w:rsidR="00E80C25" w:rsidRPr="009C1459">
        <w:rPr>
          <w:rFonts w:ascii="Arial" w:hAnsi="Arial" w:cs="Arial"/>
          <w:color w:val="auto"/>
          <w:spacing w:val="6"/>
          <w:sz w:val="24"/>
        </w:rPr>
        <w:t xml:space="preserve"> </w:t>
      </w:r>
      <w:r w:rsidR="00E80C25" w:rsidRPr="009C1459">
        <w:rPr>
          <w:rFonts w:ascii="Arial" w:hAnsi="Arial" w:cs="Arial"/>
          <w:color w:val="auto"/>
          <w:sz w:val="24"/>
        </w:rPr>
        <w:t>Gestión.</w:t>
      </w:r>
      <w:r w:rsidR="00E80C25" w:rsidRPr="009C1459">
        <w:rPr>
          <w:rFonts w:ascii="Arial" w:hAnsi="Arial" w:cs="Arial"/>
          <w:color w:val="auto"/>
          <w:spacing w:val="13"/>
          <w:sz w:val="24"/>
        </w:rPr>
        <w:t xml:space="preserve"> </w:t>
      </w:r>
      <w:r w:rsidR="00E80C25" w:rsidRPr="009C1459">
        <w:rPr>
          <w:rFonts w:ascii="Arial" w:hAnsi="Arial" w:cs="Arial"/>
          <w:color w:val="auto"/>
          <w:sz w:val="24"/>
        </w:rPr>
        <w:t>Modelo</w:t>
      </w:r>
      <w:r w:rsidR="00E80C25" w:rsidRPr="009C1459">
        <w:rPr>
          <w:rFonts w:ascii="Arial" w:hAnsi="Arial" w:cs="Arial"/>
          <w:color w:val="auto"/>
          <w:spacing w:val="10"/>
          <w:sz w:val="24"/>
        </w:rPr>
        <w:t xml:space="preserve"> </w:t>
      </w:r>
      <w:r w:rsidR="00E80C25" w:rsidRPr="009C1459">
        <w:rPr>
          <w:rFonts w:ascii="Arial" w:hAnsi="Arial" w:cs="Arial"/>
          <w:color w:val="auto"/>
          <w:sz w:val="24"/>
        </w:rPr>
        <w:t>Integrado</w:t>
      </w:r>
      <w:r w:rsidR="00E80C25" w:rsidRPr="009C1459">
        <w:rPr>
          <w:rFonts w:ascii="Arial" w:hAnsi="Arial" w:cs="Arial"/>
          <w:color w:val="auto"/>
          <w:spacing w:val="12"/>
          <w:sz w:val="24"/>
        </w:rPr>
        <w:t xml:space="preserve"> </w:t>
      </w:r>
      <w:r w:rsidR="00E80C25" w:rsidRPr="009C1459">
        <w:rPr>
          <w:rFonts w:ascii="Arial" w:hAnsi="Arial" w:cs="Arial"/>
          <w:color w:val="auto"/>
          <w:sz w:val="24"/>
        </w:rPr>
        <w:t>de</w:t>
      </w:r>
      <w:r w:rsidR="00E80C25" w:rsidRPr="009C1459">
        <w:rPr>
          <w:rFonts w:ascii="Arial" w:hAnsi="Arial" w:cs="Arial"/>
          <w:color w:val="auto"/>
          <w:spacing w:val="9"/>
          <w:sz w:val="24"/>
        </w:rPr>
        <w:t xml:space="preserve"> </w:t>
      </w:r>
      <w:r w:rsidR="00E80C25" w:rsidRPr="009C1459">
        <w:rPr>
          <w:rFonts w:ascii="Arial" w:hAnsi="Arial" w:cs="Arial"/>
          <w:color w:val="auto"/>
          <w:sz w:val="24"/>
        </w:rPr>
        <w:t>Planeación</w:t>
      </w:r>
      <w:r w:rsidR="00E80C25" w:rsidRPr="009C1459">
        <w:rPr>
          <w:rFonts w:ascii="Arial" w:hAnsi="Arial" w:cs="Arial"/>
          <w:color w:val="auto"/>
          <w:spacing w:val="11"/>
          <w:sz w:val="24"/>
        </w:rPr>
        <w:t xml:space="preserve"> </w:t>
      </w:r>
      <w:r w:rsidR="00E80C25" w:rsidRPr="009C1459">
        <w:rPr>
          <w:rFonts w:ascii="Arial" w:hAnsi="Arial" w:cs="Arial"/>
          <w:color w:val="auto"/>
          <w:sz w:val="24"/>
        </w:rPr>
        <w:t>y</w:t>
      </w:r>
      <w:r w:rsidR="00E80C25" w:rsidRPr="009C1459">
        <w:rPr>
          <w:rFonts w:ascii="Arial" w:hAnsi="Arial" w:cs="Arial"/>
          <w:color w:val="auto"/>
          <w:spacing w:val="7"/>
          <w:sz w:val="24"/>
        </w:rPr>
        <w:t xml:space="preserve"> </w:t>
      </w:r>
      <w:r w:rsidR="00E80C25" w:rsidRPr="009C1459">
        <w:rPr>
          <w:rFonts w:ascii="Arial" w:hAnsi="Arial" w:cs="Arial"/>
          <w:color w:val="auto"/>
          <w:sz w:val="24"/>
        </w:rPr>
        <w:t>Gestión.</w:t>
      </w:r>
      <w:r w:rsidR="00E80C25" w:rsidRPr="009C1459">
        <w:rPr>
          <w:rFonts w:ascii="Arial" w:hAnsi="Arial" w:cs="Arial"/>
          <w:color w:val="auto"/>
          <w:spacing w:val="14"/>
          <w:sz w:val="24"/>
        </w:rPr>
        <w:t xml:space="preserve"> </w:t>
      </w:r>
      <w:r w:rsidR="008B61F9" w:rsidRPr="009C1459">
        <w:rPr>
          <w:rFonts w:ascii="Arial" w:hAnsi="Arial" w:cs="Arial"/>
          <w:color w:val="auto"/>
          <w:spacing w:val="14"/>
          <w:sz w:val="24"/>
        </w:rPr>
        <w:t xml:space="preserve"> </w:t>
      </w:r>
      <w:r w:rsidR="00E80C25" w:rsidRPr="009C1459">
        <w:rPr>
          <w:rFonts w:ascii="Arial" w:hAnsi="Arial" w:cs="Arial"/>
          <w:color w:val="auto"/>
          <w:sz w:val="24"/>
        </w:rPr>
        <w:t>Versión</w:t>
      </w:r>
      <w:r w:rsidR="00E80C25" w:rsidRPr="009C1459">
        <w:rPr>
          <w:rFonts w:ascii="Arial" w:hAnsi="Arial" w:cs="Arial"/>
          <w:color w:val="auto"/>
          <w:spacing w:val="11"/>
          <w:sz w:val="24"/>
        </w:rPr>
        <w:t xml:space="preserve"> </w:t>
      </w:r>
      <w:r w:rsidR="008B61F9" w:rsidRPr="009C1459">
        <w:rPr>
          <w:rFonts w:ascii="Arial" w:hAnsi="Arial" w:cs="Arial"/>
          <w:color w:val="auto"/>
          <w:spacing w:val="11"/>
          <w:sz w:val="24"/>
        </w:rPr>
        <w:t xml:space="preserve">        </w:t>
      </w:r>
      <w:r>
        <w:rPr>
          <w:rFonts w:ascii="Arial" w:hAnsi="Arial" w:cs="Arial"/>
          <w:color w:val="auto"/>
          <w:spacing w:val="-5"/>
          <w:sz w:val="24"/>
        </w:rPr>
        <w:t>6, Dic 2024</w:t>
      </w:r>
      <w:r w:rsidR="00E80C25" w:rsidRPr="009C1459">
        <w:rPr>
          <w:rFonts w:ascii="Arial" w:hAnsi="Arial" w:cs="Arial"/>
          <w:color w:val="auto"/>
          <w:spacing w:val="-5"/>
          <w:sz w:val="24"/>
        </w:rPr>
        <w:t>.</w:t>
      </w:r>
      <w:r w:rsidR="00E80C25" w:rsidRPr="009C1459">
        <w:rPr>
          <w:rFonts w:ascii="Arial" w:hAnsi="Arial" w:cs="Arial"/>
          <w:color w:val="auto"/>
          <w:sz w:val="24"/>
        </w:rPr>
        <w:t xml:space="preserve"> Presidencia</w:t>
      </w:r>
      <w:r w:rsidR="00E80C25" w:rsidRPr="009C1459">
        <w:rPr>
          <w:rFonts w:ascii="Arial" w:hAnsi="Arial" w:cs="Arial"/>
          <w:color w:val="auto"/>
          <w:spacing w:val="-10"/>
          <w:sz w:val="24"/>
        </w:rPr>
        <w:t xml:space="preserve"> </w:t>
      </w:r>
      <w:r w:rsidR="00E80C25" w:rsidRPr="009C1459">
        <w:rPr>
          <w:rFonts w:ascii="Arial" w:hAnsi="Arial" w:cs="Arial"/>
          <w:color w:val="auto"/>
          <w:sz w:val="24"/>
        </w:rPr>
        <w:t>de</w:t>
      </w:r>
      <w:r w:rsidR="00E80C25" w:rsidRPr="009C1459">
        <w:rPr>
          <w:rFonts w:ascii="Arial" w:hAnsi="Arial" w:cs="Arial"/>
          <w:color w:val="auto"/>
          <w:spacing w:val="-8"/>
          <w:sz w:val="24"/>
        </w:rPr>
        <w:t xml:space="preserve"> </w:t>
      </w:r>
      <w:r w:rsidR="00E80C25" w:rsidRPr="009C1459">
        <w:rPr>
          <w:rFonts w:ascii="Arial" w:hAnsi="Arial" w:cs="Arial"/>
          <w:color w:val="auto"/>
          <w:sz w:val="24"/>
        </w:rPr>
        <w:t>la</w:t>
      </w:r>
      <w:r w:rsidR="00E80C25" w:rsidRPr="009C1459">
        <w:rPr>
          <w:rFonts w:ascii="Arial" w:hAnsi="Arial" w:cs="Arial"/>
          <w:color w:val="auto"/>
          <w:spacing w:val="-8"/>
          <w:sz w:val="24"/>
        </w:rPr>
        <w:t xml:space="preserve"> </w:t>
      </w:r>
      <w:r w:rsidR="00E80C25" w:rsidRPr="009C1459">
        <w:rPr>
          <w:rFonts w:ascii="Arial" w:hAnsi="Arial" w:cs="Arial"/>
          <w:color w:val="auto"/>
          <w:sz w:val="24"/>
        </w:rPr>
        <w:t>República.</w:t>
      </w:r>
      <w:r w:rsidR="00E80C25" w:rsidRPr="009C1459">
        <w:rPr>
          <w:rFonts w:ascii="Arial" w:hAnsi="Arial" w:cs="Arial"/>
          <w:color w:val="auto"/>
          <w:spacing w:val="-4"/>
          <w:sz w:val="24"/>
        </w:rPr>
        <w:t xml:space="preserve"> </w:t>
      </w:r>
      <w:r w:rsidR="00E80C25" w:rsidRPr="009C1459">
        <w:rPr>
          <w:rFonts w:ascii="Arial" w:hAnsi="Arial" w:cs="Arial"/>
          <w:color w:val="auto"/>
          <w:sz w:val="24"/>
        </w:rPr>
        <w:t>Consejo</w:t>
      </w:r>
      <w:r w:rsidR="00E80C25" w:rsidRPr="009C1459">
        <w:rPr>
          <w:rFonts w:ascii="Arial" w:hAnsi="Arial" w:cs="Arial"/>
          <w:color w:val="auto"/>
          <w:spacing w:val="-8"/>
          <w:sz w:val="24"/>
        </w:rPr>
        <w:t xml:space="preserve"> </w:t>
      </w:r>
      <w:r w:rsidR="00E80C25" w:rsidRPr="009C1459">
        <w:rPr>
          <w:rFonts w:ascii="Arial" w:hAnsi="Arial" w:cs="Arial"/>
          <w:color w:val="auto"/>
          <w:sz w:val="24"/>
        </w:rPr>
        <w:t>para</w:t>
      </w:r>
      <w:r w:rsidR="00E80C25" w:rsidRPr="009C1459">
        <w:rPr>
          <w:rFonts w:ascii="Arial" w:hAnsi="Arial" w:cs="Arial"/>
          <w:color w:val="auto"/>
          <w:spacing w:val="-7"/>
          <w:sz w:val="24"/>
        </w:rPr>
        <w:t xml:space="preserve"> </w:t>
      </w:r>
      <w:r w:rsidR="00E80C25" w:rsidRPr="009C1459">
        <w:rPr>
          <w:rFonts w:ascii="Arial" w:hAnsi="Arial" w:cs="Arial"/>
          <w:color w:val="auto"/>
          <w:sz w:val="24"/>
        </w:rPr>
        <w:t>la</w:t>
      </w:r>
      <w:r w:rsidR="00E80C25" w:rsidRPr="009C1459">
        <w:rPr>
          <w:rFonts w:ascii="Arial" w:hAnsi="Arial" w:cs="Arial"/>
          <w:color w:val="auto"/>
          <w:spacing w:val="-12"/>
          <w:sz w:val="24"/>
        </w:rPr>
        <w:t xml:space="preserve"> </w:t>
      </w:r>
      <w:r w:rsidR="00E80C25" w:rsidRPr="009C1459">
        <w:rPr>
          <w:rFonts w:ascii="Arial" w:hAnsi="Arial" w:cs="Arial"/>
          <w:color w:val="auto"/>
          <w:sz w:val="24"/>
        </w:rPr>
        <w:t>Gestión</w:t>
      </w:r>
      <w:r w:rsidR="00E80C25" w:rsidRPr="009C1459">
        <w:rPr>
          <w:rFonts w:ascii="Arial" w:hAnsi="Arial" w:cs="Arial"/>
          <w:color w:val="auto"/>
          <w:spacing w:val="-7"/>
          <w:sz w:val="24"/>
        </w:rPr>
        <w:t xml:space="preserve"> </w:t>
      </w:r>
      <w:r w:rsidR="00E80C25" w:rsidRPr="009C1459">
        <w:rPr>
          <w:rFonts w:ascii="Arial" w:hAnsi="Arial" w:cs="Arial"/>
          <w:color w:val="auto"/>
          <w:sz w:val="24"/>
        </w:rPr>
        <w:t>y</w:t>
      </w:r>
      <w:r w:rsidR="00E80C25" w:rsidRPr="009C1459">
        <w:rPr>
          <w:rFonts w:ascii="Arial" w:hAnsi="Arial" w:cs="Arial"/>
          <w:color w:val="auto"/>
          <w:spacing w:val="-8"/>
          <w:sz w:val="24"/>
        </w:rPr>
        <w:t xml:space="preserve"> </w:t>
      </w:r>
      <w:r w:rsidR="00E80C25" w:rsidRPr="009C1459">
        <w:rPr>
          <w:rFonts w:ascii="Arial" w:hAnsi="Arial" w:cs="Arial"/>
          <w:color w:val="auto"/>
          <w:sz w:val="24"/>
        </w:rPr>
        <w:t>Desempeño</w:t>
      </w:r>
      <w:r w:rsidR="00E80C25" w:rsidRPr="009C1459">
        <w:rPr>
          <w:rFonts w:ascii="Arial" w:hAnsi="Arial" w:cs="Arial"/>
          <w:color w:val="auto"/>
          <w:spacing w:val="-10"/>
          <w:sz w:val="24"/>
        </w:rPr>
        <w:t xml:space="preserve"> </w:t>
      </w:r>
      <w:r w:rsidR="00E80C25" w:rsidRPr="009C1459">
        <w:rPr>
          <w:rFonts w:ascii="Arial" w:hAnsi="Arial" w:cs="Arial"/>
          <w:color w:val="auto"/>
          <w:spacing w:val="-2"/>
          <w:sz w:val="24"/>
        </w:rPr>
        <w:t>Institucional.</w:t>
      </w:r>
    </w:p>
    <w:p w14:paraId="54E989C1" w14:textId="77777777" w:rsidR="009A3A5A" w:rsidRPr="009C1459" w:rsidRDefault="009A3A5A" w:rsidP="009A3A5A">
      <w:pPr>
        <w:pStyle w:val="Textoindependiente"/>
        <w:tabs>
          <w:tab w:val="left" w:pos="8505"/>
        </w:tabs>
        <w:ind w:left="714" w:right="1134" w:hanging="357"/>
        <w:jc w:val="both"/>
        <w:rPr>
          <w:rFonts w:ascii="Arial" w:hAnsi="Arial" w:cs="Arial"/>
          <w:color w:val="auto"/>
          <w:sz w:val="24"/>
        </w:rPr>
      </w:pPr>
    </w:p>
    <w:p w14:paraId="3DCACC66" w14:textId="42789408" w:rsidR="00E80C25" w:rsidRDefault="008B61F9" w:rsidP="009A3A5A">
      <w:pPr>
        <w:pStyle w:val="Textoindependiente"/>
        <w:tabs>
          <w:tab w:val="left" w:pos="2760"/>
          <w:tab w:val="left" w:pos="4083"/>
          <w:tab w:val="left" w:pos="6099"/>
          <w:tab w:val="left" w:pos="7515"/>
          <w:tab w:val="left" w:pos="8505"/>
          <w:tab w:val="left" w:pos="9436"/>
        </w:tabs>
        <w:ind w:left="714" w:right="1134" w:hanging="357"/>
        <w:jc w:val="both"/>
        <w:rPr>
          <w:rFonts w:ascii="Arial" w:hAnsi="Arial" w:cs="Arial"/>
          <w:color w:val="auto"/>
          <w:spacing w:val="-2"/>
          <w:sz w:val="24"/>
        </w:rPr>
      </w:pPr>
      <w:r w:rsidRPr="009C1459">
        <w:rPr>
          <w:rFonts w:ascii="Arial" w:hAnsi="Arial" w:cs="Arial"/>
          <w:color w:val="auto"/>
          <w:sz w:val="24"/>
        </w:rPr>
        <w:tab/>
      </w:r>
      <w:r w:rsidR="00E80C25" w:rsidRPr="009C1459">
        <w:rPr>
          <w:rFonts w:ascii="Arial" w:hAnsi="Arial" w:cs="Arial"/>
          <w:color w:val="auto"/>
          <w:sz w:val="24"/>
        </w:rPr>
        <w:t xml:space="preserve">Ramírez A. (2009) La teoría del conocimiento en investigación científica una visión </w:t>
      </w:r>
      <w:proofErr w:type="gramStart"/>
      <w:r w:rsidR="00E80C25" w:rsidRPr="009C1459">
        <w:rPr>
          <w:rFonts w:ascii="Arial" w:hAnsi="Arial" w:cs="Arial"/>
          <w:color w:val="auto"/>
          <w:sz w:val="24"/>
        </w:rPr>
        <w:t>actual,  Los</w:t>
      </w:r>
      <w:proofErr w:type="gramEnd"/>
      <w:r w:rsidR="00E80C25" w:rsidRPr="009C1459">
        <w:rPr>
          <w:rFonts w:ascii="Arial" w:hAnsi="Arial" w:cs="Arial"/>
          <w:color w:val="auto"/>
          <w:sz w:val="24"/>
        </w:rPr>
        <w:t xml:space="preserve"> </w:t>
      </w:r>
      <w:r w:rsidR="00E80C25" w:rsidRPr="009C1459">
        <w:rPr>
          <w:rFonts w:ascii="Arial" w:hAnsi="Arial" w:cs="Arial"/>
          <w:color w:val="auto"/>
          <w:spacing w:val="-2"/>
          <w:sz w:val="24"/>
        </w:rPr>
        <w:t>Nogales</w:t>
      </w:r>
      <w:r w:rsidR="00E80C25" w:rsidRPr="009C1459">
        <w:rPr>
          <w:rFonts w:ascii="Arial" w:hAnsi="Arial" w:cs="Arial"/>
          <w:color w:val="auto"/>
          <w:sz w:val="24"/>
        </w:rPr>
        <w:tab/>
      </w:r>
      <w:r w:rsidR="00E80C25" w:rsidRPr="009C1459">
        <w:rPr>
          <w:rFonts w:ascii="Arial" w:hAnsi="Arial" w:cs="Arial"/>
          <w:color w:val="auto"/>
          <w:spacing w:val="-4"/>
          <w:sz w:val="24"/>
        </w:rPr>
        <w:t>179,</w:t>
      </w:r>
      <w:r w:rsidRPr="009C1459">
        <w:rPr>
          <w:rFonts w:ascii="Arial" w:hAnsi="Arial" w:cs="Arial"/>
          <w:color w:val="auto"/>
          <w:spacing w:val="-4"/>
          <w:sz w:val="24"/>
        </w:rPr>
        <w:t xml:space="preserve"> </w:t>
      </w:r>
      <w:r w:rsidR="00E80C25" w:rsidRPr="009C1459">
        <w:rPr>
          <w:rFonts w:ascii="Arial" w:hAnsi="Arial" w:cs="Arial"/>
          <w:color w:val="auto"/>
          <w:spacing w:val="-2"/>
          <w:sz w:val="24"/>
        </w:rPr>
        <w:t>Cajamarca,</w:t>
      </w:r>
      <w:r w:rsidRPr="009C1459">
        <w:rPr>
          <w:rFonts w:ascii="Arial" w:hAnsi="Arial" w:cs="Arial"/>
          <w:color w:val="auto"/>
          <w:sz w:val="24"/>
        </w:rPr>
        <w:t xml:space="preserve"> </w:t>
      </w:r>
      <w:r w:rsidR="00E80C25" w:rsidRPr="009C1459">
        <w:rPr>
          <w:rFonts w:ascii="Arial" w:hAnsi="Arial" w:cs="Arial"/>
          <w:color w:val="auto"/>
          <w:spacing w:val="-2"/>
          <w:sz w:val="24"/>
        </w:rPr>
        <w:t>Perú</w:t>
      </w:r>
      <w:r w:rsidR="007616A2">
        <w:rPr>
          <w:rFonts w:ascii="Arial" w:hAnsi="Arial" w:cs="Arial"/>
          <w:color w:val="auto"/>
          <w:spacing w:val="-2"/>
          <w:sz w:val="24"/>
        </w:rPr>
        <w:t>.</w:t>
      </w:r>
    </w:p>
    <w:p w14:paraId="325A04D8" w14:textId="77777777" w:rsidR="007616A2" w:rsidRPr="009C1459" w:rsidRDefault="007616A2" w:rsidP="009A3A5A">
      <w:pPr>
        <w:pStyle w:val="Textoindependiente"/>
        <w:tabs>
          <w:tab w:val="left" w:pos="2760"/>
          <w:tab w:val="left" w:pos="4083"/>
          <w:tab w:val="left" w:pos="6099"/>
          <w:tab w:val="left" w:pos="7515"/>
          <w:tab w:val="left" w:pos="8505"/>
          <w:tab w:val="left" w:pos="9436"/>
        </w:tabs>
        <w:ind w:left="714" w:right="1134" w:hanging="357"/>
        <w:jc w:val="both"/>
        <w:rPr>
          <w:rFonts w:ascii="Arial" w:hAnsi="Arial" w:cs="Arial"/>
          <w:color w:val="auto"/>
          <w:sz w:val="24"/>
        </w:rPr>
      </w:pPr>
    </w:p>
    <w:p w14:paraId="54D5A17E" w14:textId="1E568A0E" w:rsidR="00E80C25" w:rsidRPr="009C1459" w:rsidRDefault="009A3A5A" w:rsidP="009A3A5A">
      <w:pPr>
        <w:pStyle w:val="Textoindependiente"/>
        <w:tabs>
          <w:tab w:val="left" w:pos="8505"/>
        </w:tabs>
        <w:ind w:left="714" w:right="1134" w:hanging="357"/>
        <w:jc w:val="both"/>
        <w:rPr>
          <w:rFonts w:ascii="Arial" w:hAnsi="Arial" w:cs="Arial"/>
          <w:color w:val="auto"/>
          <w:sz w:val="24"/>
        </w:rPr>
      </w:pPr>
      <w:r>
        <w:rPr>
          <w:rFonts w:ascii="Arial" w:hAnsi="Arial" w:cs="Arial"/>
          <w:color w:val="auto"/>
          <w:spacing w:val="-2"/>
          <w:sz w:val="24"/>
        </w:rPr>
        <w:tab/>
      </w:r>
      <w:r w:rsidR="00E80C25" w:rsidRPr="009C1459">
        <w:rPr>
          <w:rFonts w:ascii="Arial" w:hAnsi="Arial" w:cs="Arial"/>
          <w:color w:val="auto"/>
          <w:spacing w:val="-2"/>
          <w:sz w:val="24"/>
        </w:rPr>
        <w:t>Nofal</w:t>
      </w:r>
      <w:r w:rsidR="00E80C25" w:rsidRPr="009C1459">
        <w:rPr>
          <w:rFonts w:ascii="Arial" w:hAnsi="Arial" w:cs="Arial"/>
          <w:color w:val="auto"/>
          <w:spacing w:val="-17"/>
          <w:sz w:val="24"/>
        </w:rPr>
        <w:t xml:space="preserve"> </w:t>
      </w:r>
      <w:proofErr w:type="spellStart"/>
      <w:r w:rsidR="00E80C25" w:rsidRPr="009C1459">
        <w:rPr>
          <w:rFonts w:ascii="Arial" w:hAnsi="Arial" w:cs="Arial"/>
          <w:color w:val="auto"/>
          <w:spacing w:val="-2"/>
          <w:sz w:val="24"/>
        </w:rPr>
        <w:t>Nagles</w:t>
      </w:r>
      <w:proofErr w:type="spellEnd"/>
      <w:r w:rsidR="00E80C25" w:rsidRPr="009C1459">
        <w:rPr>
          <w:rFonts w:ascii="Arial" w:hAnsi="Arial" w:cs="Arial"/>
          <w:color w:val="auto"/>
          <w:spacing w:val="-13"/>
          <w:sz w:val="24"/>
        </w:rPr>
        <w:t xml:space="preserve"> </w:t>
      </w:r>
      <w:r w:rsidR="00E80C25" w:rsidRPr="009C1459">
        <w:rPr>
          <w:rFonts w:ascii="Arial" w:hAnsi="Arial" w:cs="Arial"/>
          <w:color w:val="auto"/>
          <w:spacing w:val="-2"/>
          <w:sz w:val="24"/>
        </w:rPr>
        <w:t>G.*</w:t>
      </w:r>
      <w:r w:rsidR="00E80C25" w:rsidRPr="009C1459">
        <w:rPr>
          <w:rFonts w:ascii="Arial" w:hAnsi="Arial" w:cs="Arial"/>
          <w:color w:val="auto"/>
          <w:spacing w:val="-16"/>
          <w:sz w:val="24"/>
        </w:rPr>
        <w:t xml:space="preserve"> </w:t>
      </w:r>
      <w:r w:rsidR="00E80C25" w:rsidRPr="009C1459">
        <w:rPr>
          <w:rFonts w:ascii="Arial" w:hAnsi="Arial" w:cs="Arial"/>
          <w:color w:val="auto"/>
          <w:spacing w:val="-2"/>
          <w:sz w:val="24"/>
        </w:rPr>
        <w:t>(2007)</w:t>
      </w:r>
      <w:r w:rsidR="00E80C25" w:rsidRPr="009C1459">
        <w:rPr>
          <w:rFonts w:ascii="Arial" w:hAnsi="Arial" w:cs="Arial"/>
          <w:color w:val="auto"/>
          <w:spacing w:val="-15"/>
          <w:sz w:val="24"/>
        </w:rPr>
        <w:t xml:space="preserve"> </w:t>
      </w:r>
      <w:r w:rsidR="00E80C25" w:rsidRPr="009C1459">
        <w:rPr>
          <w:rFonts w:ascii="Arial" w:hAnsi="Arial" w:cs="Arial"/>
          <w:color w:val="auto"/>
          <w:spacing w:val="-2"/>
          <w:sz w:val="24"/>
        </w:rPr>
        <w:t>LA</w:t>
      </w:r>
      <w:r w:rsidR="00E80C25" w:rsidRPr="009C1459">
        <w:rPr>
          <w:rFonts w:ascii="Arial" w:hAnsi="Arial" w:cs="Arial"/>
          <w:color w:val="auto"/>
          <w:spacing w:val="-14"/>
          <w:sz w:val="24"/>
        </w:rPr>
        <w:t xml:space="preserve"> </w:t>
      </w:r>
      <w:r w:rsidR="00E80C25" w:rsidRPr="009C1459">
        <w:rPr>
          <w:rFonts w:ascii="Arial" w:hAnsi="Arial" w:cs="Arial"/>
          <w:color w:val="auto"/>
          <w:spacing w:val="-2"/>
          <w:sz w:val="24"/>
        </w:rPr>
        <w:t>GESTIÓN</w:t>
      </w:r>
      <w:r w:rsidR="00E80C25" w:rsidRPr="009C1459">
        <w:rPr>
          <w:rFonts w:ascii="Arial" w:hAnsi="Arial" w:cs="Arial"/>
          <w:color w:val="auto"/>
          <w:spacing w:val="-14"/>
          <w:sz w:val="24"/>
        </w:rPr>
        <w:t xml:space="preserve"> </w:t>
      </w:r>
      <w:r w:rsidR="00E80C25" w:rsidRPr="009C1459">
        <w:rPr>
          <w:rFonts w:ascii="Arial" w:hAnsi="Arial" w:cs="Arial"/>
          <w:color w:val="auto"/>
          <w:spacing w:val="-2"/>
          <w:sz w:val="24"/>
        </w:rPr>
        <w:t>DEL</w:t>
      </w:r>
      <w:r w:rsidR="00E80C25" w:rsidRPr="009C1459">
        <w:rPr>
          <w:rFonts w:ascii="Arial" w:hAnsi="Arial" w:cs="Arial"/>
          <w:color w:val="auto"/>
          <w:spacing w:val="-17"/>
          <w:sz w:val="24"/>
        </w:rPr>
        <w:t xml:space="preserve"> </w:t>
      </w:r>
      <w:r w:rsidR="00E80C25" w:rsidRPr="009C1459">
        <w:rPr>
          <w:rFonts w:ascii="Arial" w:hAnsi="Arial" w:cs="Arial"/>
          <w:color w:val="auto"/>
          <w:spacing w:val="-2"/>
          <w:sz w:val="24"/>
        </w:rPr>
        <w:t>CONOCIMIENTO</w:t>
      </w:r>
      <w:r w:rsidR="00E80C25" w:rsidRPr="009C1459">
        <w:rPr>
          <w:rFonts w:ascii="Arial" w:hAnsi="Arial" w:cs="Arial"/>
          <w:color w:val="auto"/>
          <w:spacing w:val="-10"/>
          <w:sz w:val="24"/>
        </w:rPr>
        <w:t xml:space="preserve"> </w:t>
      </w:r>
      <w:r w:rsidR="00E80C25" w:rsidRPr="009C1459">
        <w:rPr>
          <w:rFonts w:ascii="Arial" w:hAnsi="Arial" w:cs="Arial"/>
          <w:color w:val="auto"/>
          <w:spacing w:val="-2"/>
          <w:sz w:val="24"/>
        </w:rPr>
        <w:t>COMO</w:t>
      </w:r>
      <w:r w:rsidR="00E80C25" w:rsidRPr="009C1459">
        <w:rPr>
          <w:rFonts w:ascii="Arial" w:hAnsi="Arial" w:cs="Arial"/>
          <w:color w:val="auto"/>
          <w:spacing w:val="-10"/>
          <w:sz w:val="24"/>
        </w:rPr>
        <w:t xml:space="preserve"> </w:t>
      </w:r>
      <w:r w:rsidR="00E80C25" w:rsidRPr="009C1459">
        <w:rPr>
          <w:rFonts w:ascii="Arial" w:hAnsi="Arial" w:cs="Arial"/>
          <w:color w:val="auto"/>
          <w:spacing w:val="-2"/>
          <w:sz w:val="24"/>
        </w:rPr>
        <w:t>FUENTE</w:t>
      </w:r>
      <w:r w:rsidR="00E80C25" w:rsidRPr="009C1459">
        <w:rPr>
          <w:rFonts w:ascii="Arial" w:hAnsi="Arial" w:cs="Arial"/>
          <w:color w:val="auto"/>
          <w:spacing w:val="-11"/>
          <w:sz w:val="24"/>
        </w:rPr>
        <w:t xml:space="preserve"> </w:t>
      </w:r>
      <w:r w:rsidR="00E80C25" w:rsidRPr="009C1459">
        <w:rPr>
          <w:rFonts w:ascii="Arial" w:hAnsi="Arial" w:cs="Arial"/>
          <w:color w:val="auto"/>
          <w:spacing w:val="-2"/>
          <w:sz w:val="24"/>
        </w:rPr>
        <w:t>DE</w:t>
      </w:r>
      <w:r w:rsidR="00E80C25" w:rsidRPr="009C1459">
        <w:rPr>
          <w:rFonts w:ascii="Arial" w:hAnsi="Arial" w:cs="Arial"/>
          <w:color w:val="auto"/>
          <w:spacing w:val="-13"/>
          <w:sz w:val="24"/>
        </w:rPr>
        <w:t xml:space="preserve"> </w:t>
      </w:r>
      <w:proofErr w:type="spellStart"/>
      <w:proofErr w:type="gramStart"/>
      <w:r w:rsidR="00E80C25" w:rsidRPr="009C1459">
        <w:rPr>
          <w:rFonts w:ascii="Arial" w:hAnsi="Arial" w:cs="Arial"/>
          <w:color w:val="auto"/>
          <w:spacing w:val="-2"/>
          <w:sz w:val="24"/>
        </w:rPr>
        <w:t>INNOVACIÓN,</w:t>
      </w:r>
      <w:r w:rsidR="00E80C25" w:rsidRPr="009C1459">
        <w:rPr>
          <w:rFonts w:ascii="Arial" w:hAnsi="Arial" w:cs="Arial"/>
          <w:color w:val="auto"/>
          <w:sz w:val="24"/>
        </w:rPr>
        <w:t>Revista</w:t>
      </w:r>
      <w:proofErr w:type="spellEnd"/>
      <w:proofErr w:type="gramEnd"/>
      <w:r w:rsidR="00E80C25" w:rsidRPr="009C1459">
        <w:rPr>
          <w:rFonts w:ascii="Arial" w:hAnsi="Arial" w:cs="Arial"/>
          <w:color w:val="auto"/>
          <w:spacing w:val="10"/>
          <w:sz w:val="24"/>
        </w:rPr>
        <w:t xml:space="preserve"> </w:t>
      </w:r>
      <w:r w:rsidR="00E80C25" w:rsidRPr="009C1459">
        <w:rPr>
          <w:rFonts w:ascii="Arial" w:hAnsi="Arial" w:cs="Arial"/>
          <w:color w:val="auto"/>
          <w:sz w:val="24"/>
        </w:rPr>
        <w:t>Escuela</w:t>
      </w:r>
      <w:r w:rsidR="00E80C25" w:rsidRPr="009C1459">
        <w:rPr>
          <w:rFonts w:ascii="Arial" w:hAnsi="Arial" w:cs="Arial"/>
          <w:color w:val="auto"/>
          <w:spacing w:val="10"/>
          <w:sz w:val="24"/>
        </w:rPr>
        <w:t xml:space="preserve"> </w:t>
      </w:r>
      <w:r w:rsidR="00E80C25" w:rsidRPr="009C1459">
        <w:rPr>
          <w:rFonts w:ascii="Arial" w:hAnsi="Arial" w:cs="Arial"/>
          <w:color w:val="auto"/>
          <w:sz w:val="24"/>
        </w:rPr>
        <w:t>de</w:t>
      </w:r>
      <w:r w:rsidR="00E80C25" w:rsidRPr="009C1459">
        <w:rPr>
          <w:rFonts w:ascii="Arial" w:hAnsi="Arial" w:cs="Arial"/>
          <w:color w:val="auto"/>
          <w:spacing w:val="11"/>
          <w:sz w:val="24"/>
        </w:rPr>
        <w:t xml:space="preserve"> </w:t>
      </w:r>
      <w:r w:rsidR="00E80C25" w:rsidRPr="009C1459">
        <w:rPr>
          <w:rFonts w:ascii="Arial" w:hAnsi="Arial" w:cs="Arial"/>
          <w:color w:val="auto"/>
          <w:sz w:val="24"/>
        </w:rPr>
        <w:t>Administración</w:t>
      </w:r>
      <w:r w:rsidR="00E80C25" w:rsidRPr="009C1459">
        <w:rPr>
          <w:rFonts w:ascii="Arial" w:hAnsi="Arial" w:cs="Arial"/>
          <w:color w:val="auto"/>
          <w:spacing w:val="10"/>
          <w:sz w:val="24"/>
        </w:rPr>
        <w:t xml:space="preserve"> </w:t>
      </w:r>
      <w:r w:rsidR="00E80C25" w:rsidRPr="009C1459">
        <w:rPr>
          <w:rFonts w:ascii="Arial" w:hAnsi="Arial" w:cs="Arial"/>
          <w:color w:val="auto"/>
          <w:sz w:val="24"/>
        </w:rPr>
        <w:t>de</w:t>
      </w:r>
      <w:r w:rsidR="00E80C25" w:rsidRPr="009C1459">
        <w:rPr>
          <w:rFonts w:ascii="Arial" w:hAnsi="Arial" w:cs="Arial"/>
          <w:color w:val="auto"/>
          <w:spacing w:val="10"/>
          <w:sz w:val="24"/>
        </w:rPr>
        <w:t xml:space="preserve"> </w:t>
      </w:r>
      <w:r w:rsidR="00E80C25" w:rsidRPr="009C1459">
        <w:rPr>
          <w:rFonts w:ascii="Arial" w:hAnsi="Arial" w:cs="Arial"/>
          <w:color w:val="auto"/>
          <w:sz w:val="24"/>
        </w:rPr>
        <w:t>Negocios,</w:t>
      </w:r>
      <w:r w:rsidR="00E80C25" w:rsidRPr="009C1459">
        <w:rPr>
          <w:rFonts w:ascii="Arial" w:hAnsi="Arial" w:cs="Arial"/>
          <w:color w:val="auto"/>
          <w:spacing w:val="13"/>
          <w:sz w:val="24"/>
        </w:rPr>
        <w:t xml:space="preserve"> </w:t>
      </w:r>
      <w:r w:rsidR="00E80C25" w:rsidRPr="009C1459">
        <w:rPr>
          <w:rFonts w:ascii="Arial" w:hAnsi="Arial" w:cs="Arial"/>
          <w:color w:val="auto"/>
          <w:sz w:val="24"/>
        </w:rPr>
        <w:t>núm.</w:t>
      </w:r>
      <w:r w:rsidR="00E80C25" w:rsidRPr="009C1459">
        <w:rPr>
          <w:rFonts w:ascii="Arial" w:hAnsi="Arial" w:cs="Arial"/>
          <w:color w:val="auto"/>
          <w:spacing w:val="12"/>
          <w:sz w:val="24"/>
        </w:rPr>
        <w:t xml:space="preserve"> </w:t>
      </w:r>
      <w:r w:rsidR="00E80C25" w:rsidRPr="009C1459">
        <w:rPr>
          <w:rFonts w:ascii="Arial" w:hAnsi="Arial" w:cs="Arial"/>
          <w:color w:val="auto"/>
          <w:sz w:val="24"/>
        </w:rPr>
        <w:t>61,</w:t>
      </w:r>
      <w:r w:rsidR="00E80C25" w:rsidRPr="009C1459">
        <w:rPr>
          <w:rFonts w:ascii="Arial" w:hAnsi="Arial" w:cs="Arial"/>
          <w:color w:val="auto"/>
          <w:spacing w:val="12"/>
          <w:sz w:val="24"/>
        </w:rPr>
        <w:t xml:space="preserve"> </w:t>
      </w:r>
      <w:r w:rsidR="00E80C25" w:rsidRPr="009C1459">
        <w:rPr>
          <w:rFonts w:ascii="Arial" w:hAnsi="Arial" w:cs="Arial"/>
          <w:color w:val="auto"/>
          <w:sz w:val="24"/>
        </w:rPr>
        <w:t>septiembre-diciembre,</w:t>
      </w:r>
      <w:r w:rsidR="00E80C25" w:rsidRPr="009C1459">
        <w:rPr>
          <w:rFonts w:ascii="Arial" w:hAnsi="Arial" w:cs="Arial"/>
          <w:color w:val="auto"/>
          <w:spacing w:val="12"/>
          <w:sz w:val="24"/>
        </w:rPr>
        <w:t xml:space="preserve"> </w:t>
      </w:r>
      <w:r w:rsidR="00E80C25" w:rsidRPr="009C1459">
        <w:rPr>
          <w:rFonts w:ascii="Arial" w:hAnsi="Arial" w:cs="Arial"/>
          <w:color w:val="auto"/>
          <w:spacing w:val="-2"/>
          <w:sz w:val="24"/>
        </w:rPr>
        <w:t>2007,</w:t>
      </w:r>
      <w:r w:rsidR="005E3675">
        <w:rPr>
          <w:rFonts w:ascii="Arial" w:hAnsi="Arial" w:cs="Arial"/>
          <w:color w:val="auto"/>
          <w:spacing w:val="-2"/>
          <w:sz w:val="24"/>
        </w:rPr>
        <w:t xml:space="preserve"> </w:t>
      </w:r>
      <w:r w:rsidR="00E80C25" w:rsidRPr="009C1459">
        <w:rPr>
          <w:rFonts w:ascii="Arial" w:hAnsi="Arial" w:cs="Arial"/>
          <w:color w:val="auto"/>
          <w:sz w:val="24"/>
        </w:rPr>
        <w:t>pp.</w:t>
      </w:r>
      <w:r w:rsidR="00E80C25" w:rsidRPr="009C1459">
        <w:rPr>
          <w:rFonts w:ascii="Arial" w:hAnsi="Arial" w:cs="Arial"/>
          <w:color w:val="auto"/>
          <w:spacing w:val="-3"/>
          <w:sz w:val="24"/>
        </w:rPr>
        <w:t xml:space="preserve"> </w:t>
      </w:r>
      <w:r w:rsidR="00E80C25" w:rsidRPr="009C1459">
        <w:rPr>
          <w:rFonts w:ascii="Arial" w:hAnsi="Arial" w:cs="Arial"/>
          <w:color w:val="auto"/>
          <w:sz w:val="24"/>
        </w:rPr>
        <w:t>77-87</w:t>
      </w:r>
      <w:r w:rsidR="00E80C25" w:rsidRPr="009C1459">
        <w:rPr>
          <w:rFonts w:ascii="Arial" w:hAnsi="Arial" w:cs="Arial"/>
          <w:color w:val="auto"/>
          <w:spacing w:val="-7"/>
          <w:sz w:val="24"/>
        </w:rPr>
        <w:t xml:space="preserve"> </w:t>
      </w:r>
      <w:r w:rsidR="00E80C25" w:rsidRPr="009C1459">
        <w:rPr>
          <w:rFonts w:ascii="Arial" w:hAnsi="Arial" w:cs="Arial"/>
          <w:color w:val="auto"/>
          <w:sz w:val="24"/>
        </w:rPr>
        <w:t>Universidad</w:t>
      </w:r>
      <w:r w:rsidR="00E80C25" w:rsidRPr="009C1459">
        <w:rPr>
          <w:rFonts w:ascii="Arial" w:hAnsi="Arial" w:cs="Arial"/>
          <w:color w:val="auto"/>
          <w:spacing w:val="-7"/>
          <w:sz w:val="24"/>
        </w:rPr>
        <w:t xml:space="preserve"> </w:t>
      </w:r>
      <w:r w:rsidR="00E80C25" w:rsidRPr="009C1459">
        <w:rPr>
          <w:rFonts w:ascii="Arial" w:hAnsi="Arial" w:cs="Arial"/>
          <w:color w:val="auto"/>
          <w:sz w:val="24"/>
        </w:rPr>
        <w:t>EAN</w:t>
      </w:r>
      <w:r w:rsidR="00E80C25" w:rsidRPr="009C1459">
        <w:rPr>
          <w:rFonts w:ascii="Arial" w:hAnsi="Arial" w:cs="Arial"/>
          <w:color w:val="auto"/>
          <w:spacing w:val="-5"/>
          <w:sz w:val="24"/>
        </w:rPr>
        <w:t xml:space="preserve"> </w:t>
      </w:r>
      <w:r w:rsidR="00E80C25" w:rsidRPr="009C1459">
        <w:rPr>
          <w:rFonts w:ascii="Arial" w:hAnsi="Arial" w:cs="Arial"/>
          <w:color w:val="auto"/>
          <w:sz w:val="24"/>
        </w:rPr>
        <w:t>Bogotá,</w:t>
      </w:r>
      <w:r w:rsidR="00E80C25" w:rsidRPr="009C1459">
        <w:rPr>
          <w:rFonts w:ascii="Arial" w:hAnsi="Arial" w:cs="Arial"/>
          <w:color w:val="auto"/>
          <w:spacing w:val="-5"/>
          <w:sz w:val="24"/>
        </w:rPr>
        <w:t xml:space="preserve"> </w:t>
      </w:r>
      <w:r w:rsidR="00E80C25" w:rsidRPr="009C1459">
        <w:rPr>
          <w:rFonts w:ascii="Arial" w:hAnsi="Arial" w:cs="Arial"/>
          <w:color w:val="auto"/>
          <w:spacing w:val="-2"/>
          <w:sz w:val="24"/>
        </w:rPr>
        <w:t>Colombia</w:t>
      </w:r>
    </w:p>
    <w:p w14:paraId="06818959" w14:textId="77777777" w:rsidR="009A3A5A" w:rsidRDefault="009A3A5A" w:rsidP="009A3A5A">
      <w:pPr>
        <w:pStyle w:val="Textoindependiente"/>
        <w:tabs>
          <w:tab w:val="left" w:pos="8505"/>
        </w:tabs>
        <w:ind w:left="714" w:right="1134" w:hanging="357"/>
        <w:jc w:val="both"/>
        <w:rPr>
          <w:rFonts w:ascii="Arial" w:hAnsi="Arial" w:cs="Arial"/>
          <w:color w:val="auto"/>
          <w:sz w:val="24"/>
        </w:rPr>
      </w:pPr>
    </w:p>
    <w:p w14:paraId="7AFE4D3B" w14:textId="2DFAE968" w:rsidR="00E80C25" w:rsidRDefault="009A3A5A" w:rsidP="009A3A5A">
      <w:pPr>
        <w:pStyle w:val="Textoindependiente"/>
        <w:tabs>
          <w:tab w:val="left" w:pos="8505"/>
        </w:tabs>
        <w:ind w:left="714" w:right="1134" w:hanging="357"/>
        <w:jc w:val="both"/>
        <w:rPr>
          <w:rFonts w:ascii="Arial" w:hAnsi="Arial" w:cs="Arial"/>
          <w:color w:val="auto"/>
          <w:sz w:val="24"/>
        </w:rPr>
      </w:pPr>
      <w:r>
        <w:rPr>
          <w:rFonts w:ascii="Arial" w:hAnsi="Arial" w:cs="Arial"/>
          <w:color w:val="auto"/>
          <w:sz w:val="24"/>
        </w:rPr>
        <w:tab/>
      </w:r>
      <w:r w:rsidR="00E80C25" w:rsidRPr="009C1459">
        <w:rPr>
          <w:rFonts w:ascii="Arial" w:hAnsi="Arial" w:cs="Arial"/>
          <w:color w:val="auto"/>
          <w:sz w:val="24"/>
        </w:rPr>
        <w:t>Ministerio</w:t>
      </w:r>
      <w:r w:rsidR="00E80C25" w:rsidRPr="009C1459">
        <w:rPr>
          <w:rFonts w:ascii="Arial" w:hAnsi="Arial" w:cs="Arial"/>
          <w:color w:val="auto"/>
          <w:spacing w:val="-8"/>
          <w:sz w:val="24"/>
        </w:rPr>
        <w:t xml:space="preserve"> </w:t>
      </w:r>
      <w:r w:rsidR="00E80C25" w:rsidRPr="009C1459">
        <w:rPr>
          <w:rFonts w:ascii="Arial" w:hAnsi="Arial" w:cs="Arial"/>
          <w:color w:val="auto"/>
          <w:sz w:val="24"/>
        </w:rPr>
        <w:t>de</w:t>
      </w:r>
      <w:r w:rsidR="00E80C25" w:rsidRPr="009C1459">
        <w:rPr>
          <w:rFonts w:ascii="Arial" w:hAnsi="Arial" w:cs="Arial"/>
          <w:color w:val="auto"/>
          <w:spacing w:val="-10"/>
          <w:sz w:val="24"/>
        </w:rPr>
        <w:t xml:space="preserve"> </w:t>
      </w:r>
      <w:r w:rsidR="00E80C25" w:rsidRPr="009C1459">
        <w:rPr>
          <w:rFonts w:ascii="Arial" w:hAnsi="Arial" w:cs="Arial"/>
          <w:color w:val="auto"/>
          <w:sz w:val="24"/>
        </w:rPr>
        <w:t>Educación</w:t>
      </w:r>
      <w:r w:rsidR="00E80C25" w:rsidRPr="009C1459">
        <w:rPr>
          <w:rFonts w:ascii="Arial" w:hAnsi="Arial" w:cs="Arial"/>
          <w:color w:val="auto"/>
          <w:spacing w:val="-10"/>
          <w:sz w:val="24"/>
        </w:rPr>
        <w:t xml:space="preserve"> </w:t>
      </w:r>
      <w:r w:rsidR="00E80C25" w:rsidRPr="009C1459">
        <w:rPr>
          <w:rFonts w:ascii="Arial" w:hAnsi="Arial" w:cs="Arial"/>
          <w:color w:val="auto"/>
          <w:sz w:val="24"/>
        </w:rPr>
        <w:t>de</w:t>
      </w:r>
      <w:r w:rsidR="00E80C25" w:rsidRPr="009C1459">
        <w:rPr>
          <w:rFonts w:ascii="Arial" w:hAnsi="Arial" w:cs="Arial"/>
          <w:color w:val="auto"/>
          <w:spacing w:val="-5"/>
          <w:sz w:val="24"/>
        </w:rPr>
        <w:t xml:space="preserve"> </w:t>
      </w:r>
      <w:r w:rsidR="00E80C25" w:rsidRPr="009C1459">
        <w:rPr>
          <w:rFonts w:ascii="Arial" w:hAnsi="Arial" w:cs="Arial"/>
          <w:color w:val="auto"/>
          <w:sz w:val="24"/>
        </w:rPr>
        <w:t>Colombia</w:t>
      </w:r>
      <w:r w:rsidR="00E80C25" w:rsidRPr="009C1459">
        <w:rPr>
          <w:rFonts w:ascii="Arial" w:hAnsi="Arial" w:cs="Arial"/>
          <w:color w:val="auto"/>
          <w:spacing w:val="-8"/>
          <w:sz w:val="24"/>
        </w:rPr>
        <w:t xml:space="preserve"> </w:t>
      </w:r>
      <w:r w:rsidR="00E80C25" w:rsidRPr="009C1459">
        <w:rPr>
          <w:rFonts w:ascii="Arial" w:hAnsi="Arial" w:cs="Arial"/>
          <w:color w:val="auto"/>
          <w:sz w:val="24"/>
        </w:rPr>
        <w:t>(2019)</w:t>
      </w:r>
      <w:r w:rsidR="00E80C25" w:rsidRPr="009C1459">
        <w:rPr>
          <w:rFonts w:ascii="Arial" w:hAnsi="Arial" w:cs="Arial"/>
          <w:color w:val="auto"/>
          <w:spacing w:val="-7"/>
          <w:sz w:val="24"/>
        </w:rPr>
        <w:t xml:space="preserve"> </w:t>
      </w:r>
      <w:r w:rsidR="00E80C25" w:rsidRPr="005E3675">
        <w:rPr>
          <w:rFonts w:ascii="Arial" w:hAnsi="Arial" w:cs="Arial"/>
          <w:color w:val="auto"/>
          <w:sz w:val="20"/>
          <w:szCs w:val="20"/>
        </w:rPr>
        <w:t>Gestión</w:t>
      </w:r>
      <w:r w:rsidR="00E80C25" w:rsidRPr="005E3675">
        <w:rPr>
          <w:rFonts w:ascii="Arial" w:hAnsi="Arial" w:cs="Arial"/>
          <w:color w:val="auto"/>
          <w:spacing w:val="-5"/>
          <w:sz w:val="20"/>
          <w:szCs w:val="20"/>
        </w:rPr>
        <w:t xml:space="preserve"> </w:t>
      </w:r>
      <w:r w:rsidR="00E80C25" w:rsidRPr="005E3675">
        <w:rPr>
          <w:rFonts w:ascii="Arial" w:hAnsi="Arial" w:cs="Arial"/>
          <w:color w:val="auto"/>
          <w:sz w:val="20"/>
          <w:szCs w:val="20"/>
        </w:rPr>
        <w:t>del</w:t>
      </w:r>
      <w:r w:rsidR="00E80C25" w:rsidRPr="005E3675">
        <w:rPr>
          <w:rFonts w:ascii="Arial" w:hAnsi="Arial" w:cs="Arial"/>
          <w:color w:val="auto"/>
          <w:spacing w:val="-6"/>
          <w:sz w:val="20"/>
          <w:szCs w:val="20"/>
        </w:rPr>
        <w:t xml:space="preserve"> </w:t>
      </w:r>
      <w:r w:rsidR="00E80C25" w:rsidRPr="005E3675">
        <w:rPr>
          <w:rFonts w:ascii="Arial" w:hAnsi="Arial" w:cs="Arial"/>
          <w:color w:val="auto"/>
          <w:sz w:val="20"/>
          <w:szCs w:val="20"/>
        </w:rPr>
        <w:t>Conocimiento</w:t>
      </w:r>
      <w:r w:rsidR="00E80C25" w:rsidRPr="005E3675">
        <w:rPr>
          <w:rFonts w:ascii="Arial" w:hAnsi="Arial" w:cs="Arial"/>
          <w:color w:val="auto"/>
          <w:spacing w:val="-7"/>
          <w:sz w:val="20"/>
          <w:szCs w:val="20"/>
        </w:rPr>
        <w:t xml:space="preserve"> </w:t>
      </w:r>
      <w:r w:rsidR="00E80C25" w:rsidRPr="005E3675">
        <w:rPr>
          <w:rFonts w:ascii="Arial" w:hAnsi="Arial" w:cs="Arial"/>
          <w:color w:val="auto"/>
          <w:sz w:val="20"/>
          <w:szCs w:val="20"/>
        </w:rPr>
        <w:t>en</w:t>
      </w:r>
      <w:r w:rsidR="00E80C25" w:rsidRPr="005E3675">
        <w:rPr>
          <w:rFonts w:ascii="Arial" w:hAnsi="Arial" w:cs="Arial"/>
          <w:color w:val="auto"/>
          <w:spacing w:val="-13"/>
          <w:sz w:val="20"/>
          <w:szCs w:val="20"/>
        </w:rPr>
        <w:t xml:space="preserve"> </w:t>
      </w:r>
      <w:r w:rsidR="00E80C25" w:rsidRPr="005E3675">
        <w:rPr>
          <w:rFonts w:ascii="Arial" w:hAnsi="Arial" w:cs="Arial"/>
          <w:color w:val="auto"/>
          <w:sz w:val="20"/>
          <w:szCs w:val="20"/>
        </w:rPr>
        <w:t>las</w:t>
      </w:r>
      <w:r w:rsidR="00E80C25" w:rsidRPr="005E3675">
        <w:rPr>
          <w:rFonts w:ascii="Arial" w:hAnsi="Arial" w:cs="Arial"/>
          <w:color w:val="auto"/>
          <w:spacing w:val="-5"/>
          <w:sz w:val="20"/>
          <w:szCs w:val="20"/>
        </w:rPr>
        <w:t xml:space="preserve"> IES</w:t>
      </w:r>
      <w:r>
        <w:rPr>
          <w:rFonts w:ascii="Arial" w:hAnsi="Arial" w:cs="Arial"/>
          <w:color w:val="auto"/>
          <w:spacing w:val="-5"/>
          <w:sz w:val="20"/>
          <w:szCs w:val="20"/>
        </w:rPr>
        <w:t xml:space="preserve"> </w:t>
      </w:r>
      <w:r w:rsidR="00E80C25" w:rsidRPr="009C1459">
        <w:rPr>
          <w:rFonts w:ascii="Arial" w:hAnsi="Arial" w:cs="Arial"/>
          <w:color w:val="auto"/>
          <w:sz w:val="24"/>
        </w:rPr>
        <w:t xml:space="preserve">Forte, V. H. (2016). La gestión del conocimiento en las organizaciones. Ciudad de México, México: </w:t>
      </w:r>
      <w:r w:rsidR="00202CAA" w:rsidRPr="009C1459">
        <w:rPr>
          <w:rFonts w:ascii="Arial" w:hAnsi="Arial" w:cs="Arial"/>
          <w:color w:val="auto"/>
          <w:sz w:val="24"/>
        </w:rPr>
        <w:t>Alfaomega</w:t>
      </w:r>
      <w:r w:rsidR="00202CAA">
        <w:rPr>
          <w:rFonts w:ascii="Arial" w:hAnsi="Arial" w:cs="Arial"/>
          <w:color w:val="auto"/>
          <w:sz w:val="24"/>
        </w:rPr>
        <w:t xml:space="preserve"> Martha</w:t>
      </w:r>
      <w:r w:rsidR="00E80C25" w:rsidRPr="009C1459">
        <w:rPr>
          <w:rFonts w:ascii="Arial" w:hAnsi="Arial" w:cs="Arial"/>
          <w:color w:val="auto"/>
          <w:sz w:val="24"/>
        </w:rPr>
        <w:t xml:space="preserve"> Beatriz Peluffo A. Edith Catalán Contreras (2002) Introducción a la gestión del conocimiento y su aplicación al sector público, Instituto Latinoamericano y del Caribe de Planificación Económica y Social – ILPES, Santiago de Chile</w:t>
      </w:r>
      <w:r w:rsidR="00202CAA">
        <w:rPr>
          <w:rFonts w:ascii="Arial" w:hAnsi="Arial" w:cs="Arial"/>
          <w:color w:val="auto"/>
          <w:sz w:val="24"/>
        </w:rPr>
        <w:t>.</w:t>
      </w:r>
    </w:p>
    <w:p w14:paraId="3566E75B" w14:textId="77777777" w:rsidR="00202CAA" w:rsidRPr="009C1459" w:rsidRDefault="00202CAA" w:rsidP="009A3A5A">
      <w:pPr>
        <w:pStyle w:val="Textoindependiente"/>
        <w:tabs>
          <w:tab w:val="left" w:pos="8505"/>
        </w:tabs>
        <w:ind w:left="714" w:right="1134" w:hanging="357"/>
        <w:jc w:val="both"/>
        <w:rPr>
          <w:rFonts w:ascii="Arial" w:hAnsi="Arial" w:cs="Arial"/>
          <w:color w:val="auto"/>
          <w:sz w:val="24"/>
        </w:rPr>
      </w:pPr>
    </w:p>
    <w:p w14:paraId="08E5CFAA" w14:textId="4E648C5F" w:rsidR="00E80C25" w:rsidRDefault="00202CAA" w:rsidP="00202CAA">
      <w:pPr>
        <w:pStyle w:val="Textoindependiente"/>
        <w:tabs>
          <w:tab w:val="left" w:pos="3041"/>
          <w:tab w:val="left" w:pos="4716"/>
          <w:tab w:val="left" w:pos="5778"/>
          <w:tab w:val="left" w:pos="7592"/>
          <w:tab w:val="left" w:pos="8505"/>
          <w:tab w:val="left" w:pos="9438"/>
        </w:tabs>
        <w:ind w:left="714" w:right="1134" w:hanging="357"/>
        <w:jc w:val="left"/>
      </w:pPr>
      <w:r>
        <w:rPr>
          <w:rFonts w:ascii="Arial" w:hAnsi="Arial" w:cs="Arial"/>
          <w:color w:val="auto"/>
          <w:sz w:val="24"/>
        </w:rPr>
        <w:t xml:space="preserve">     </w:t>
      </w:r>
      <w:r w:rsidR="00E80C25" w:rsidRPr="009C1459">
        <w:rPr>
          <w:rFonts w:ascii="Arial" w:hAnsi="Arial" w:cs="Arial"/>
          <w:color w:val="auto"/>
          <w:sz w:val="24"/>
        </w:rPr>
        <w:t>Velásquez. (2019). Introducción a la gestión de la tecnología y la Innovación Empresarial, Universidad</w:t>
      </w:r>
      <w:r w:rsidR="008B61F9" w:rsidRPr="009C1459">
        <w:rPr>
          <w:rFonts w:ascii="Arial" w:hAnsi="Arial" w:cs="Arial"/>
          <w:color w:val="auto"/>
          <w:sz w:val="24"/>
        </w:rPr>
        <w:t xml:space="preserve"> </w:t>
      </w:r>
      <w:r w:rsidR="00E80C25" w:rsidRPr="009C1459">
        <w:rPr>
          <w:rFonts w:ascii="Arial" w:hAnsi="Arial" w:cs="Arial"/>
          <w:color w:val="auto"/>
          <w:sz w:val="24"/>
        </w:rPr>
        <w:t>Nacional</w:t>
      </w:r>
      <w:r w:rsidR="00E80C25" w:rsidRPr="009C1459">
        <w:rPr>
          <w:rFonts w:ascii="Arial" w:hAnsi="Arial" w:cs="Arial"/>
          <w:color w:val="auto"/>
          <w:sz w:val="24"/>
        </w:rPr>
        <w:tab/>
        <w:t>de</w:t>
      </w:r>
      <w:r w:rsidR="008B61F9" w:rsidRPr="009C1459">
        <w:rPr>
          <w:rFonts w:ascii="Arial" w:hAnsi="Arial" w:cs="Arial"/>
          <w:color w:val="auto"/>
          <w:sz w:val="24"/>
        </w:rPr>
        <w:t xml:space="preserve"> </w:t>
      </w:r>
      <w:r w:rsidR="00E80C25" w:rsidRPr="009C1459">
        <w:rPr>
          <w:rFonts w:ascii="Arial" w:hAnsi="Arial" w:cs="Arial"/>
          <w:color w:val="auto"/>
          <w:sz w:val="24"/>
        </w:rPr>
        <w:t>Colombia</w:t>
      </w:r>
      <w:r w:rsidR="007616A2">
        <w:rPr>
          <w:rFonts w:ascii="Arial" w:hAnsi="Arial" w:cs="Arial"/>
          <w:color w:val="auto"/>
          <w:sz w:val="24"/>
        </w:rPr>
        <w:t>.</w:t>
      </w:r>
    </w:p>
    <w:p w14:paraId="0F33D32F" w14:textId="77777777" w:rsidR="00202CAA" w:rsidRDefault="00202CAA" w:rsidP="00945606">
      <w:pPr>
        <w:pStyle w:val="Textoindependiente"/>
        <w:tabs>
          <w:tab w:val="left" w:pos="3041"/>
          <w:tab w:val="left" w:pos="4716"/>
          <w:tab w:val="left" w:pos="5778"/>
          <w:tab w:val="left" w:pos="7592"/>
          <w:tab w:val="left" w:pos="8505"/>
          <w:tab w:val="left" w:pos="9438"/>
        </w:tabs>
        <w:spacing w:before="160"/>
        <w:ind w:left="1058" w:right="1134" w:hanging="720"/>
        <w:jc w:val="left"/>
      </w:pPr>
    </w:p>
    <w:p w14:paraId="01CE034F" w14:textId="77777777" w:rsidR="00202CAA" w:rsidRDefault="00202CAA" w:rsidP="00945606">
      <w:pPr>
        <w:pStyle w:val="Textoindependiente"/>
        <w:tabs>
          <w:tab w:val="left" w:pos="3041"/>
          <w:tab w:val="left" w:pos="4716"/>
          <w:tab w:val="left" w:pos="5778"/>
          <w:tab w:val="left" w:pos="7592"/>
          <w:tab w:val="left" w:pos="8505"/>
          <w:tab w:val="left" w:pos="9438"/>
        </w:tabs>
        <w:spacing w:before="160"/>
        <w:ind w:left="1058" w:right="1134" w:hanging="720"/>
        <w:jc w:val="left"/>
      </w:pPr>
    </w:p>
    <w:p w14:paraId="56F85274" w14:textId="77777777" w:rsidR="00202CAA" w:rsidRDefault="00202CAA"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0C544B12"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17E9F588"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2DAB8F05"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3491C33B" w14:textId="77777777" w:rsidR="007616A2" w:rsidRDefault="007616A2"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28CAFDF0"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601965D0"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10EF03E1"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5E4BB06D" w14:textId="77777777" w:rsidR="00337B06" w:rsidRDefault="00337B06"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0AA9BF69" w14:textId="77777777" w:rsidR="00C64293" w:rsidRDefault="00C64293" w:rsidP="00945606">
      <w:pPr>
        <w:pStyle w:val="Textoindependiente"/>
        <w:tabs>
          <w:tab w:val="left" w:pos="3041"/>
          <w:tab w:val="left" w:pos="4716"/>
          <w:tab w:val="left" w:pos="5778"/>
          <w:tab w:val="left" w:pos="7592"/>
          <w:tab w:val="left" w:pos="8505"/>
          <w:tab w:val="left" w:pos="9438"/>
        </w:tabs>
        <w:spacing w:before="160"/>
        <w:ind w:left="1058" w:right="1134" w:hanging="720"/>
        <w:jc w:val="left"/>
        <w:rPr>
          <w:color w:val="auto"/>
          <w:sz w:val="24"/>
        </w:rPr>
      </w:pPr>
    </w:p>
    <w:p w14:paraId="02436BA3" w14:textId="046D78D8" w:rsidR="00E80C25" w:rsidRPr="00FF05D0" w:rsidRDefault="00F27EDB" w:rsidP="00F27EDB">
      <w:pPr>
        <w:pStyle w:val="Ttulo1"/>
        <w:spacing w:before="0"/>
        <w:ind w:left="102" w:firstLine="0"/>
        <w:rPr>
          <w:rFonts w:ascii="Arial" w:hAnsi="Arial" w:cs="Arial"/>
          <w:color w:val="auto"/>
          <w:sz w:val="24"/>
          <w:szCs w:val="24"/>
        </w:rPr>
      </w:pPr>
      <w:bookmarkStart w:id="29" w:name="_Toc222492769"/>
      <w:r>
        <w:rPr>
          <w:rFonts w:ascii="Arial" w:hAnsi="Arial" w:cs="Arial"/>
          <w:color w:val="auto"/>
          <w:sz w:val="24"/>
          <w:szCs w:val="24"/>
        </w:rPr>
        <w:lastRenderedPageBreak/>
        <w:t>15.</w:t>
      </w:r>
      <w:r w:rsidR="00E80C25">
        <w:rPr>
          <w:rFonts w:ascii="Arial" w:hAnsi="Arial" w:cs="Arial"/>
          <w:color w:val="auto"/>
          <w:sz w:val="24"/>
          <w:szCs w:val="24"/>
        </w:rPr>
        <w:t xml:space="preserve"> </w:t>
      </w:r>
      <w:r w:rsidRPr="00FF05D0">
        <w:rPr>
          <w:rFonts w:ascii="Arial" w:hAnsi="Arial" w:cs="Arial"/>
          <w:color w:val="auto"/>
          <w:sz w:val="24"/>
          <w:szCs w:val="24"/>
        </w:rPr>
        <w:t>Control De Cambios</w:t>
      </w:r>
      <w:bookmarkEnd w:id="29"/>
    </w:p>
    <w:p w14:paraId="14AAAB5F" w14:textId="77777777" w:rsidR="00BC614B" w:rsidRPr="00FF05D0" w:rsidRDefault="00BC614B" w:rsidP="00D0261B">
      <w:pPr>
        <w:pStyle w:val="TITULO1"/>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014B7A" w:rsidRPr="00FF05D0" w14:paraId="0833A254" w14:textId="77777777" w:rsidTr="00FE15B0">
        <w:trPr>
          <w:trHeight w:val="212"/>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26"/>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1B1BC0" w:rsidRPr="00FF05D0" w14:paraId="38DD0F5C" w14:textId="77777777" w:rsidTr="008B61F9">
        <w:trPr>
          <w:trHeight w:val="485"/>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3FE723EB" w14:textId="3E7A0BCE" w:rsidR="001B1BC0" w:rsidRPr="009C1459" w:rsidRDefault="008B61F9" w:rsidP="001B1BC0">
            <w:pPr>
              <w:pStyle w:val="Prrafodelista"/>
              <w:ind w:left="0"/>
              <w:jc w:val="center"/>
              <w:rPr>
                <w:rFonts w:ascii="Arial" w:hAnsi="Arial" w:cs="Arial"/>
                <w:color w:val="auto"/>
                <w:sz w:val="24"/>
                <w:szCs w:val="24"/>
              </w:rPr>
            </w:pPr>
            <w:r w:rsidRPr="009C1459">
              <w:rPr>
                <w:rFonts w:ascii="Arial" w:hAnsi="Arial" w:cs="Arial"/>
                <w:color w:val="auto"/>
                <w:sz w:val="24"/>
                <w:szCs w:val="24"/>
              </w:rPr>
              <w:t>01</w:t>
            </w:r>
          </w:p>
        </w:tc>
        <w:tc>
          <w:tcPr>
            <w:tcW w:w="1418" w:type="dxa"/>
            <w:tcBorders>
              <w:top w:val="single" w:sz="4" w:space="0" w:color="0D2069"/>
              <w:left w:val="single" w:sz="2" w:space="0" w:color="000000"/>
              <w:bottom w:val="single" w:sz="4" w:space="0" w:color="0D2069"/>
              <w:right w:val="single" w:sz="2" w:space="0" w:color="000000"/>
            </w:tcBorders>
            <w:vAlign w:val="center"/>
          </w:tcPr>
          <w:p w14:paraId="2159B914" w14:textId="08B4A003" w:rsidR="001B1BC0" w:rsidRPr="009C1459" w:rsidRDefault="008B61F9" w:rsidP="001B1BC0">
            <w:pPr>
              <w:pStyle w:val="Prrafodelista"/>
              <w:ind w:left="0"/>
              <w:jc w:val="center"/>
              <w:rPr>
                <w:rFonts w:ascii="Arial" w:hAnsi="Arial" w:cs="Arial"/>
                <w:color w:val="auto"/>
                <w:sz w:val="24"/>
                <w:szCs w:val="24"/>
              </w:rPr>
            </w:pPr>
            <w:r w:rsidRPr="009C1459">
              <w:rPr>
                <w:rFonts w:ascii="Arial" w:hAnsi="Arial" w:cs="Arial"/>
                <w:color w:val="auto"/>
                <w:spacing w:val="-2"/>
                <w:sz w:val="24"/>
                <w:szCs w:val="24"/>
              </w:rPr>
              <w:t>22/10/2021</w:t>
            </w:r>
          </w:p>
        </w:tc>
        <w:tc>
          <w:tcPr>
            <w:tcW w:w="6237" w:type="dxa"/>
            <w:tcBorders>
              <w:top w:val="single" w:sz="4" w:space="0" w:color="0D2069"/>
              <w:left w:val="single" w:sz="2" w:space="0" w:color="000000"/>
              <w:bottom w:val="single" w:sz="4" w:space="0" w:color="0D2069"/>
              <w:right w:val="single" w:sz="2" w:space="0" w:color="000000"/>
            </w:tcBorders>
            <w:vAlign w:val="center"/>
          </w:tcPr>
          <w:p w14:paraId="0A1DEB6B" w14:textId="784563A3" w:rsidR="001B1BC0" w:rsidRPr="009C1459" w:rsidRDefault="008B61F9" w:rsidP="001B1BC0">
            <w:pPr>
              <w:pStyle w:val="TITULO1"/>
              <w:rPr>
                <w:rFonts w:ascii="Arial" w:hAnsi="Arial" w:cs="Arial"/>
                <w:b w:val="0"/>
                <w:bCs w:val="0"/>
                <w:color w:val="auto"/>
                <w:sz w:val="24"/>
                <w:szCs w:val="24"/>
              </w:rPr>
            </w:pPr>
            <w:r w:rsidRPr="009C1459">
              <w:rPr>
                <w:rFonts w:ascii="Arial" w:hAnsi="Arial" w:cs="Arial"/>
                <w:b w:val="0"/>
                <w:bCs w:val="0"/>
                <w:color w:val="auto"/>
                <w:sz w:val="24"/>
                <w:szCs w:val="24"/>
              </w:rPr>
              <w:t>Creación</w:t>
            </w:r>
            <w:r w:rsidRPr="009C1459">
              <w:rPr>
                <w:rFonts w:ascii="Arial" w:hAnsi="Arial" w:cs="Arial"/>
                <w:b w:val="0"/>
                <w:bCs w:val="0"/>
                <w:color w:val="auto"/>
                <w:spacing w:val="-7"/>
                <w:sz w:val="24"/>
                <w:szCs w:val="24"/>
              </w:rPr>
              <w:t xml:space="preserve"> </w:t>
            </w:r>
            <w:r w:rsidRPr="009C1459">
              <w:rPr>
                <w:rFonts w:ascii="Arial" w:hAnsi="Arial" w:cs="Arial"/>
                <w:b w:val="0"/>
                <w:bCs w:val="0"/>
                <w:color w:val="auto"/>
                <w:sz w:val="24"/>
                <w:szCs w:val="24"/>
              </w:rPr>
              <w:t>de</w:t>
            </w:r>
            <w:r w:rsidRPr="009C1459">
              <w:rPr>
                <w:rFonts w:ascii="Arial" w:hAnsi="Arial" w:cs="Arial"/>
                <w:b w:val="0"/>
                <w:bCs w:val="0"/>
                <w:color w:val="auto"/>
                <w:spacing w:val="-6"/>
                <w:sz w:val="24"/>
                <w:szCs w:val="24"/>
              </w:rPr>
              <w:t xml:space="preserve"> </w:t>
            </w:r>
            <w:r w:rsidRPr="009C1459">
              <w:rPr>
                <w:rFonts w:ascii="Arial" w:hAnsi="Arial" w:cs="Arial"/>
                <w:b w:val="0"/>
                <w:bCs w:val="0"/>
                <w:color w:val="auto"/>
                <w:spacing w:val="-2"/>
                <w:sz w:val="24"/>
                <w:szCs w:val="24"/>
              </w:rPr>
              <w:t>documento</w:t>
            </w:r>
          </w:p>
        </w:tc>
      </w:tr>
      <w:tr w:rsidR="008B61F9" w:rsidRPr="00FF05D0" w14:paraId="463A19A1" w14:textId="77777777" w:rsidTr="008B61F9">
        <w:trPr>
          <w:trHeight w:val="1272"/>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0866BF78" w14:textId="0C15DB84" w:rsidR="008B61F9" w:rsidRPr="009C1459" w:rsidRDefault="008B61F9" w:rsidP="001B1BC0">
            <w:pPr>
              <w:pStyle w:val="Prrafodelista"/>
              <w:ind w:left="0"/>
              <w:jc w:val="center"/>
              <w:rPr>
                <w:rFonts w:ascii="Arial" w:hAnsi="Arial" w:cs="Arial"/>
                <w:color w:val="auto"/>
                <w:sz w:val="24"/>
                <w:szCs w:val="24"/>
              </w:rPr>
            </w:pPr>
            <w:r w:rsidRPr="009C1459">
              <w:rPr>
                <w:rFonts w:ascii="Arial" w:hAnsi="Arial" w:cs="Arial"/>
                <w:color w:val="auto"/>
                <w:sz w:val="24"/>
                <w:szCs w:val="24"/>
              </w:rPr>
              <w:t>02</w:t>
            </w:r>
          </w:p>
        </w:tc>
        <w:tc>
          <w:tcPr>
            <w:tcW w:w="1418" w:type="dxa"/>
            <w:tcBorders>
              <w:top w:val="single" w:sz="4" w:space="0" w:color="0D2069"/>
              <w:left w:val="single" w:sz="2" w:space="0" w:color="000000"/>
              <w:right w:val="single" w:sz="2" w:space="0" w:color="000000"/>
            </w:tcBorders>
            <w:vAlign w:val="center"/>
          </w:tcPr>
          <w:p w14:paraId="68CC1045" w14:textId="4303D6F7" w:rsidR="008B61F9" w:rsidRPr="00F6147E" w:rsidRDefault="00733E22" w:rsidP="001B1BC0">
            <w:pPr>
              <w:pStyle w:val="Prrafodelista"/>
              <w:ind w:left="0"/>
              <w:jc w:val="center"/>
              <w:rPr>
                <w:rFonts w:ascii="Arial" w:hAnsi="Arial" w:cs="Arial"/>
                <w:color w:val="auto"/>
                <w:sz w:val="24"/>
                <w:szCs w:val="24"/>
              </w:rPr>
            </w:pPr>
            <w:r>
              <w:rPr>
                <w:rFonts w:ascii="Arial" w:hAnsi="Arial" w:cs="Arial"/>
                <w:color w:val="auto"/>
                <w:sz w:val="24"/>
                <w:szCs w:val="24"/>
              </w:rPr>
              <w:t>2</w:t>
            </w:r>
            <w:r w:rsidR="008F7A6F">
              <w:rPr>
                <w:rFonts w:ascii="Arial" w:hAnsi="Arial" w:cs="Arial"/>
                <w:color w:val="auto"/>
                <w:sz w:val="24"/>
                <w:szCs w:val="24"/>
              </w:rPr>
              <w:t>8/0</w:t>
            </w:r>
            <w:r>
              <w:rPr>
                <w:rFonts w:ascii="Arial" w:hAnsi="Arial" w:cs="Arial"/>
                <w:color w:val="auto"/>
                <w:sz w:val="24"/>
                <w:szCs w:val="24"/>
              </w:rPr>
              <w:t>4</w:t>
            </w:r>
            <w:r w:rsidR="008F7A6F">
              <w:rPr>
                <w:rFonts w:ascii="Arial" w:hAnsi="Arial" w:cs="Arial"/>
                <w:color w:val="auto"/>
                <w:sz w:val="24"/>
                <w:szCs w:val="24"/>
              </w:rPr>
              <w:t>/2026</w:t>
            </w:r>
          </w:p>
        </w:tc>
        <w:tc>
          <w:tcPr>
            <w:tcW w:w="6237" w:type="dxa"/>
            <w:tcBorders>
              <w:top w:val="single" w:sz="4" w:space="0" w:color="0D2069"/>
              <w:left w:val="single" w:sz="2" w:space="0" w:color="000000"/>
              <w:bottom w:val="single" w:sz="2" w:space="0" w:color="000000"/>
              <w:right w:val="single" w:sz="2" w:space="0" w:color="000000"/>
            </w:tcBorders>
            <w:vAlign w:val="center"/>
          </w:tcPr>
          <w:p w14:paraId="18CC696D" w14:textId="6471D1D6" w:rsidR="0055064F" w:rsidRDefault="0055064F" w:rsidP="0055064F">
            <w:pPr>
              <w:pStyle w:val="TableParagraph"/>
              <w:spacing w:before="74"/>
              <w:ind w:left="79"/>
              <w:jc w:val="both"/>
              <w:rPr>
                <w:rFonts w:ascii="Arial" w:hAnsi="Arial" w:cs="Arial"/>
                <w:sz w:val="24"/>
                <w:szCs w:val="24"/>
              </w:rPr>
            </w:pPr>
            <w:r w:rsidRPr="00F6147E">
              <w:rPr>
                <w:rFonts w:ascii="Arial" w:hAnsi="Arial" w:cs="Arial"/>
                <w:sz w:val="24"/>
                <w:szCs w:val="24"/>
              </w:rPr>
              <w:t xml:space="preserve">Se </w:t>
            </w:r>
            <w:r w:rsidR="00F6147E">
              <w:rPr>
                <w:rFonts w:ascii="Arial" w:hAnsi="Arial" w:cs="Arial"/>
                <w:sz w:val="24"/>
                <w:szCs w:val="24"/>
              </w:rPr>
              <w:t>realizan cambios en</w:t>
            </w:r>
            <w:r w:rsidRPr="00F6147E">
              <w:rPr>
                <w:rFonts w:ascii="Arial" w:hAnsi="Arial" w:cs="Arial"/>
                <w:sz w:val="24"/>
                <w:szCs w:val="24"/>
              </w:rPr>
              <w:t xml:space="preserve"> los siguientes numerales:</w:t>
            </w:r>
          </w:p>
          <w:p w14:paraId="7C817573" w14:textId="2B3C9C33" w:rsidR="00F6147E" w:rsidRPr="00F6147E" w:rsidRDefault="00F6147E" w:rsidP="0055064F">
            <w:pPr>
              <w:pStyle w:val="TableParagraph"/>
              <w:spacing w:before="74"/>
              <w:ind w:left="79"/>
              <w:jc w:val="both"/>
              <w:rPr>
                <w:rFonts w:ascii="Arial" w:hAnsi="Arial" w:cs="Arial"/>
                <w:sz w:val="24"/>
                <w:szCs w:val="24"/>
              </w:rPr>
            </w:pPr>
            <w:r>
              <w:rPr>
                <w:rFonts w:ascii="Arial" w:hAnsi="Arial" w:cs="Arial"/>
                <w:sz w:val="24"/>
                <w:szCs w:val="24"/>
              </w:rPr>
              <w:t>Numeral 1. Introducción.</w:t>
            </w:r>
          </w:p>
          <w:p w14:paraId="74F534BD" w14:textId="4F41287E" w:rsidR="0055064F" w:rsidRDefault="0055064F" w:rsidP="0055064F">
            <w:pPr>
              <w:pStyle w:val="TableParagraph"/>
              <w:spacing w:before="74"/>
              <w:ind w:left="79"/>
              <w:jc w:val="both"/>
              <w:rPr>
                <w:rFonts w:ascii="Arial" w:hAnsi="Arial" w:cs="Arial"/>
                <w:sz w:val="24"/>
                <w:szCs w:val="24"/>
              </w:rPr>
            </w:pPr>
            <w:r w:rsidRPr="00F6147E">
              <w:rPr>
                <w:rFonts w:ascii="Arial" w:hAnsi="Arial" w:cs="Arial"/>
                <w:sz w:val="24"/>
                <w:szCs w:val="24"/>
              </w:rPr>
              <w:t>Numeral 2</w:t>
            </w:r>
            <w:r w:rsidR="00853D5F" w:rsidRPr="00F6147E">
              <w:rPr>
                <w:rFonts w:ascii="Arial" w:hAnsi="Arial" w:cs="Arial"/>
                <w:sz w:val="24"/>
                <w:szCs w:val="24"/>
              </w:rPr>
              <w:t>.</w:t>
            </w:r>
            <w:r w:rsidRPr="00F6147E">
              <w:rPr>
                <w:rFonts w:ascii="Arial" w:hAnsi="Arial" w:cs="Arial"/>
                <w:sz w:val="24"/>
                <w:szCs w:val="24"/>
              </w:rPr>
              <w:t xml:space="preserve"> </w:t>
            </w:r>
            <w:r w:rsidR="00853D5F" w:rsidRPr="00F6147E">
              <w:rPr>
                <w:rFonts w:ascii="Arial" w:hAnsi="Arial" w:cs="Arial"/>
                <w:sz w:val="24"/>
                <w:szCs w:val="24"/>
              </w:rPr>
              <w:t>O</w:t>
            </w:r>
            <w:r w:rsidRPr="00F6147E">
              <w:rPr>
                <w:rFonts w:ascii="Arial" w:hAnsi="Arial" w:cs="Arial"/>
                <w:sz w:val="24"/>
                <w:szCs w:val="24"/>
              </w:rPr>
              <w:t>bjetivo</w:t>
            </w:r>
            <w:r w:rsidR="00F6147E">
              <w:rPr>
                <w:rFonts w:ascii="Arial" w:hAnsi="Arial" w:cs="Arial"/>
                <w:sz w:val="24"/>
                <w:szCs w:val="24"/>
              </w:rPr>
              <w:t>.</w:t>
            </w:r>
          </w:p>
          <w:p w14:paraId="03E305A0" w14:textId="11BB4D0E" w:rsidR="00F6147E" w:rsidRDefault="00F6147E" w:rsidP="00F6147E">
            <w:pPr>
              <w:pStyle w:val="TableParagraph"/>
              <w:spacing w:before="74"/>
              <w:ind w:left="79"/>
              <w:jc w:val="both"/>
              <w:rPr>
                <w:rFonts w:ascii="Arial" w:hAnsi="Arial" w:cs="Arial"/>
                <w:sz w:val="24"/>
                <w:szCs w:val="24"/>
              </w:rPr>
            </w:pPr>
            <w:r w:rsidRPr="00F6147E">
              <w:rPr>
                <w:rFonts w:ascii="Arial" w:hAnsi="Arial" w:cs="Arial"/>
                <w:sz w:val="24"/>
                <w:szCs w:val="24"/>
              </w:rPr>
              <w:t xml:space="preserve">Numeral </w:t>
            </w:r>
            <w:r>
              <w:rPr>
                <w:rFonts w:ascii="Arial" w:hAnsi="Arial" w:cs="Arial"/>
                <w:sz w:val="24"/>
                <w:szCs w:val="24"/>
              </w:rPr>
              <w:t>3</w:t>
            </w:r>
            <w:r w:rsidRPr="00F6147E">
              <w:rPr>
                <w:rFonts w:ascii="Arial" w:hAnsi="Arial" w:cs="Arial"/>
                <w:sz w:val="24"/>
                <w:szCs w:val="24"/>
              </w:rPr>
              <w:t xml:space="preserve">. </w:t>
            </w:r>
            <w:r>
              <w:rPr>
                <w:rFonts w:ascii="Arial" w:hAnsi="Arial" w:cs="Arial"/>
                <w:sz w:val="24"/>
                <w:szCs w:val="24"/>
              </w:rPr>
              <w:t>Definición de la política.</w:t>
            </w:r>
          </w:p>
          <w:p w14:paraId="37144A30" w14:textId="5987DF69" w:rsidR="00F6147E" w:rsidRDefault="00F6147E" w:rsidP="00F6147E">
            <w:pPr>
              <w:pStyle w:val="TableParagraph"/>
              <w:spacing w:before="74"/>
              <w:ind w:left="79"/>
              <w:jc w:val="both"/>
              <w:rPr>
                <w:rFonts w:ascii="Arial" w:hAnsi="Arial" w:cs="Arial"/>
                <w:sz w:val="24"/>
                <w:szCs w:val="24"/>
              </w:rPr>
            </w:pPr>
            <w:r w:rsidRPr="00F6147E">
              <w:rPr>
                <w:rFonts w:ascii="Arial" w:hAnsi="Arial" w:cs="Arial"/>
                <w:sz w:val="24"/>
                <w:szCs w:val="24"/>
              </w:rPr>
              <w:t xml:space="preserve">Numeral </w:t>
            </w:r>
            <w:r>
              <w:rPr>
                <w:rFonts w:ascii="Arial" w:hAnsi="Arial" w:cs="Arial"/>
                <w:sz w:val="24"/>
                <w:szCs w:val="24"/>
              </w:rPr>
              <w:t>4</w:t>
            </w:r>
            <w:r w:rsidRPr="00F6147E">
              <w:rPr>
                <w:rFonts w:ascii="Arial" w:hAnsi="Arial" w:cs="Arial"/>
                <w:sz w:val="24"/>
                <w:szCs w:val="24"/>
              </w:rPr>
              <w:t xml:space="preserve">. </w:t>
            </w:r>
            <w:r>
              <w:rPr>
                <w:rFonts w:ascii="Arial" w:hAnsi="Arial" w:cs="Arial"/>
                <w:sz w:val="24"/>
                <w:szCs w:val="24"/>
              </w:rPr>
              <w:t>Alcance.</w:t>
            </w:r>
          </w:p>
          <w:p w14:paraId="7DF53510" w14:textId="325419F0" w:rsidR="0055064F" w:rsidRDefault="0055064F" w:rsidP="0055064F">
            <w:pPr>
              <w:pStyle w:val="TableParagraph"/>
              <w:spacing w:before="74"/>
              <w:ind w:left="79"/>
              <w:jc w:val="both"/>
              <w:rPr>
                <w:rFonts w:ascii="Arial" w:hAnsi="Arial" w:cs="Arial"/>
                <w:sz w:val="24"/>
                <w:szCs w:val="24"/>
              </w:rPr>
            </w:pPr>
            <w:r w:rsidRPr="00F6147E">
              <w:rPr>
                <w:rFonts w:ascii="Arial" w:hAnsi="Arial" w:cs="Arial"/>
                <w:sz w:val="24"/>
                <w:szCs w:val="24"/>
              </w:rPr>
              <w:t>Numeral 5</w:t>
            </w:r>
            <w:r w:rsidR="00853D5F" w:rsidRPr="00F6147E">
              <w:rPr>
                <w:rFonts w:ascii="Arial" w:hAnsi="Arial" w:cs="Arial"/>
                <w:sz w:val="24"/>
                <w:szCs w:val="24"/>
              </w:rPr>
              <w:t>.</w:t>
            </w:r>
            <w:r w:rsidRPr="00F6147E">
              <w:rPr>
                <w:rFonts w:ascii="Arial" w:hAnsi="Arial" w:cs="Arial"/>
                <w:sz w:val="24"/>
                <w:szCs w:val="24"/>
              </w:rPr>
              <w:t xml:space="preserve"> </w:t>
            </w:r>
            <w:r w:rsidR="000F67FB">
              <w:rPr>
                <w:rFonts w:ascii="Arial" w:hAnsi="Arial" w:cs="Arial"/>
                <w:sz w:val="24"/>
                <w:szCs w:val="24"/>
              </w:rPr>
              <w:t>Marco normativo y de referencia.</w:t>
            </w:r>
          </w:p>
          <w:p w14:paraId="22848DBA" w14:textId="319EAF37" w:rsidR="00F6147E" w:rsidRDefault="00F6147E" w:rsidP="00F6147E">
            <w:pPr>
              <w:pStyle w:val="TableParagraph"/>
              <w:spacing w:before="74"/>
              <w:ind w:left="79"/>
              <w:jc w:val="both"/>
              <w:rPr>
                <w:rFonts w:ascii="Arial" w:hAnsi="Arial" w:cs="Arial"/>
                <w:sz w:val="24"/>
                <w:szCs w:val="24"/>
              </w:rPr>
            </w:pPr>
            <w:r w:rsidRPr="00F6147E">
              <w:rPr>
                <w:rFonts w:ascii="Arial" w:hAnsi="Arial" w:cs="Arial"/>
                <w:sz w:val="24"/>
                <w:szCs w:val="24"/>
              </w:rPr>
              <w:t xml:space="preserve">Numeral </w:t>
            </w:r>
            <w:r>
              <w:rPr>
                <w:rFonts w:ascii="Arial" w:hAnsi="Arial" w:cs="Arial"/>
                <w:sz w:val="24"/>
                <w:szCs w:val="24"/>
              </w:rPr>
              <w:t>6</w:t>
            </w:r>
            <w:r w:rsidRPr="00F6147E">
              <w:rPr>
                <w:rFonts w:ascii="Arial" w:hAnsi="Arial" w:cs="Arial"/>
                <w:sz w:val="24"/>
                <w:szCs w:val="24"/>
              </w:rPr>
              <w:t xml:space="preserve">. </w:t>
            </w:r>
            <w:r>
              <w:rPr>
                <w:rFonts w:ascii="Arial" w:hAnsi="Arial" w:cs="Arial"/>
                <w:sz w:val="24"/>
                <w:szCs w:val="24"/>
              </w:rPr>
              <w:t>Definiciones y siglas.</w:t>
            </w:r>
          </w:p>
          <w:p w14:paraId="202068B7" w14:textId="2FB4AD5E" w:rsidR="00F6147E" w:rsidRDefault="00F6147E" w:rsidP="00F6147E">
            <w:pPr>
              <w:pStyle w:val="TableParagraph"/>
              <w:spacing w:before="74"/>
              <w:ind w:left="79"/>
              <w:jc w:val="both"/>
              <w:rPr>
                <w:rFonts w:ascii="Arial" w:hAnsi="Arial" w:cs="Arial"/>
                <w:sz w:val="24"/>
                <w:szCs w:val="24"/>
              </w:rPr>
            </w:pPr>
            <w:r w:rsidRPr="00F6147E">
              <w:rPr>
                <w:rFonts w:ascii="Arial" w:hAnsi="Arial" w:cs="Arial"/>
                <w:sz w:val="24"/>
                <w:szCs w:val="24"/>
              </w:rPr>
              <w:t xml:space="preserve">Numeral </w:t>
            </w:r>
            <w:r>
              <w:rPr>
                <w:rFonts w:ascii="Arial" w:hAnsi="Arial" w:cs="Arial"/>
                <w:sz w:val="24"/>
                <w:szCs w:val="24"/>
              </w:rPr>
              <w:t>7</w:t>
            </w:r>
            <w:r w:rsidRPr="00F6147E">
              <w:rPr>
                <w:rFonts w:ascii="Arial" w:hAnsi="Arial" w:cs="Arial"/>
                <w:sz w:val="24"/>
                <w:szCs w:val="24"/>
              </w:rPr>
              <w:t xml:space="preserve">. </w:t>
            </w:r>
            <w:r>
              <w:rPr>
                <w:rFonts w:ascii="Arial" w:hAnsi="Arial" w:cs="Arial"/>
                <w:sz w:val="24"/>
                <w:szCs w:val="24"/>
              </w:rPr>
              <w:t>Principios orientadores.</w:t>
            </w:r>
          </w:p>
          <w:p w14:paraId="65DCC119" w14:textId="758AF8BF" w:rsidR="0055064F" w:rsidRPr="00F6147E" w:rsidRDefault="0055064F" w:rsidP="0055064F">
            <w:pPr>
              <w:pStyle w:val="TableParagraph"/>
              <w:spacing w:before="74"/>
              <w:ind w:left="79"/>
              <w:jc w:val="both"/>
              <w:rPr>
                <w:rFonts w:ascii="Arial" w:hAnsi="Arial" w:cs="Arial"/>
                <w:sz w:val="24"/>
                <w:szCs w:val="24"/>
              </w:rPr>
            </w:pPr>
            <w:r w:rsidRPr="00F6147E">
              <w:rPr>
                <w:rFonts w:ascii="Arial" w:hAnsi="Arial" w:cs="Arial"/>
                <w:sz w:val="24"/>
                <w:szCs w:val="24"/>
              </w:rPr>
              <w:t>Numeral 8</w:t>
            </w:r>
            <w:r w:rsidR="00853D5F" w:rsidRPr="00F6147E">
              <w:rPr>
                <w:rFonts w:ascii="Arial" w:hAnsi="Arial" w:cs="Arial"/>
                <w:sz w:val="24"/>
                <w:szCs w:val="24"/>
              </w:rPr>
              <w:t>.</w:t>
            </w:r>
            <w:r w:rsidRPr="00F6147E">
              <w:rPr>
                <w:rFonts w:ascii="Arial" w:hAnsi="Arial" w:cs="Arial"/>
                <w:sz w:val="24"/>
                <w:szCs w:val="24"/>
              </w:rPr>
              <w:t xml:space="preserve"> </w:t>
            </w:r>
            <w:r w:rsidR="00F6147E">
              <w:rPr>
                <w:rFonts w:ascii="Arial" w:hAnsi="Arial" w:cs="Arial"/>
                <w:sz w:val="24"/>
                <w:szCs w:val="24"/>
              </w:rPr>
              <w:t>Sistema institucional de innovación y gestión del conocimiento.</w:t>
            </w:r>
            <w:r w:rsidRPr="00F6147E">
              <w:rPr>
                <w:rFonts w:ascii="Arial" w:hAnsi="Arial" w:cs="Arial"/>
                <w:sz w:val="24"/>
                <w:szCs w:val="24"/>
              </w:rPr>
              <w:t xml:space="preserve"> </w:t>
            </w:r>
          </w:p>
          <w:p w14:paraId="43019123" w14:textId="691D7C76" w:rsidR="0055064F" w:rsidRPr="00F6147E" w:rsidRDefault="0055064F" w:rsidP="0055064F">
            <w:pPr>
              <w:pStyle w:val="TableParagraph"/>
              <w:spacing w:before="74"/>
              <w:ind w:left="79"/>
              <w:jc w:val="both"/>
              <w:rPr>
                <w:rFonts w:ascii="Arial" w:hAnsi="Arial" w:cs="Arial"/>
                <w:sz w:val="24"/>
                <w:szCs w:val="24"/>
              </w:rPr>
            </w:pPr>
            <w:r w:rsidRPr="00F6147E">
              <w:rPr>
                <w:rFonts w:ascii="Arial" w:hAnsi="Arial" w:cs="Arial"/>
                <w:sz w:val="24"/>
                <w:szCs w:val="24"/>
              </w:rPr>
              <w:t>Numeral 9</w:t>
            </w:r>
            <w:r w:rsidR="00853D5F" w:rsidRPr="00F6147E">
              <w:rPr>
                <w:rFonts w:ascii="Arial" w:hAnsi="Arial" w:cs="Arial"/>
                <w:sz w:val="24"/>
                <w:szCs w:val="24"/>
              </w:rPr>
              <w:t>.</w:t>
            </w:r>
            <w:r w:rsidRPr="00F6147E">
              <w:rPr>
                <w:rFonts w:ascii="Arial" w:hAnsi="Arial" w:cs="Arial"/>
                <w:sz w:val="24"/>
                <w:szCs w:val="24"/>
              </w:rPr>
              <w:t xml:space="preserve"> </w:t>
            </w:r>
            <w:r w:rsidR="00F6147E">
              <w:rPr>
                <w:rFonts w:ascii="Arial" w:hAnsi="Arial" w:cs="Arial"/>
                <w:sz w:val="24"/>
                <w:szCs w:val="24"/>
              </w:rPr>
              <w:t>Modelo conceptual para la gestión del conocimiento.</w:t>
            </w:r>
          </w:p>
          <w:p w14:paraId="038F915C" w14:textId="3727B984" w:rsidR="008B61F9" w:rsidRDefault="0055064F" w:rsidP="0055064F">
            <w:pPr>
              <w:pStyle w:val="TableParagraph"/>
              <w:spacing w:before="74"/>
              <w:ind w:left="79"/>
              <w:jc w:val="both"/>
              <w:rPr>
                <w:rFonts w:ascii="Arial" w:hAnsi="Arial" w:cs="Arial"/>
                <w:sz w:val="24"/>
                <w:szCs w:val="24"/>
              </w:rPr>
            </w:pPr>
            <w:r w:rsidRPr="00F6147E">
              <w:rPr>
                <w:rFonts w:ascii="Arial" w:hAnsi="Arial" w:cs="Arial"/>
                <w:sz w:val="24"/>
                <w:szCs w:val="24"/>
              </w:rPr>
              <w:t>Numeral 10</w:t>
            </w:r>
            <w:r w:rsidR="00853D5F" w:rsidRPr="00F6147E">
              <w:rPr>
                <w:rFonts w:ascii="Arial" w:hAnsi="Arial" w:cs="Arial"/>
                <w:sz w:val="24"/>
                <w:szCs w:val="24"/>
              </w:rPr>
              <w:t>.</w:t>
            </w:r>
            <w:r w:rsidRPr="00F6147E">
              <w:rPr>
                <w:rFonts w:ascii="Arial" w:hAnsi="Arial" w:cs="Arial"/>
                <w:sz w:val="24"/>
                <w:szCs w:val="24"/>
              </w:rPr>
              <w:t xml:space="preserve"> </w:t>
            </w:r>
            <w:r w:rsidR="00F6147E">
              <w:rPr>
                <w:rFonts w:ascii="Arial" w:hAnsi="Arial" w:cs="Arial"/>
                <w:sz w:val="24"/>
                <w:szCs w:val="24"/>
              </w:rPr>
              <w:t xml:space="preserve">Alineación con los ejes estratégicos de la política </w:t>
            </w:r>
            <w:proofErr w:type="spellStart"/>
            <w:r w:rsidR="00F6147E" w:rsidRPr="00F6147E">
              <w:rPr>
                <w:rFonts w:ascii="Arial" w:hAnsi="Arial" w:cs="Arial"/>
                <w:sz w:val="24"/>
                <w:szCs w:val="24"/>
              </w:rPr>
              <w:t>GE</w:t>
            </w:r>
            <w:r w:rsidR="005F1CFA">
              <w:rPr>
                <w:rFonts w:ascii="Arial" w:hAnsi="Arial" w:cs="Arial"/>
                <w:sz w:val="24"/>
                <w:szCs w:val="24"/>
              </w:rPr>
              <w:t>S</w:t>
            </w:r>
            <w:r w:rsidR="00F6147E" w:rsidRPr="00F6147E">
              <w:rPr>
                <w:rFonts w:ascii="Arial" w:hAnsi="Arial" w:cs="Arial"/>
                <w:sz w:val="24"/>
                <w:szCs w:val="24"/>
              </w:rPr>
              <w:t>CO+i</w:t>
            </w:r>
            <w:proofErr w:type="spellEnd"/>
            <w:r w:rsidR="00F6147E">
              <w:rPr>
                <w:rFonts w:ascii="Arial" w:hAnsi="Arial" w:cs="Arial"/>
                <w:sz w:val="24"/>
                <w:szCs w:val="24"/>
              </w:rPr>
              <w:t>.</w:t>
            </w:r>
          </w:p>
          <w:p w14:paraId="55B40590" w14:textId="250CBFF8" w:rsidR="00F6147E" w:rsidRDefault="00F6147E" w:rsidP="00F6147E">
            <w:pPr>
              <w:pStyle w:val="TableParagraph"/>
              <w:spacing w:before="74"/>
              <w:ind w:left="79"/>
              <w:jc w:val="both"/>
              <w:rPr>
                <w:rFonts w:ascii="Arial" w:hAnsi="Arial" w:cs="Arial"/>
                <w:sz w:val="24"/>
                <w:szCs w:val="24"/>
              </w:rPr>
            </w:pPr>
            <w:r w:rsidRPr="00F6147E">
              <w:rPr>
                <w:rFonts w:ascii="Arial" w:hAnsi="Arial" w:cs="Arial"/>
                <w:sz w:val="24"/>
                <w:szCs w:val="24"/>
              </w:rPr>
              <w:t xml:space="preserve">Numeral </w:t>
            </w:r>
            <w:r>
              <w:rPr>
                <w:rFonts w:ascii="Arial" w:hAnsi="Arial" w:cs="Arial"/>
                <w:sz w:val="24"/>
                <w:szCs w:val="24"/>
              </w:rPr>
              <w:t>11</w:t>
            </w:r>
            <w:r w:rsidRPr="00F6147E">
              <w:rPr>
                <w:rFonts w:ascii="Arial" w:hAnsi="Arial" w:cs="Arial"/>
                <w:sz w:val="24"/>
                <w:szCs w:val="24"/>
              </w:rPr>
              <w:t xml:space="preserve">. </w:t>
            </w:r>
            <w:r>
              <w:rPr>
                <w:rFonts w:ascii="Arial" w:hAnsi="Arial" w:cs="Arial"/>
                <w:sz w:val="24"/>
                <w:szCs w:val="24"/>
              </w:rPr>
              <w:t>Implementación y madurez</w:t>
            </w:r>
          </w:p>
          <w:p w14:paraId="03161C56" w14:textId="308AA7BA" w:rsidR="00F6147E" w:rsidRDefault="00F6147E" w:rsidP="00F6147E">
            <w:pPr>
              <w:pStyle w:val="TableParagraph"/>
              <w:spacing w:before="74"/>
              <w:ind w:left="79"/>
              <w:jc w:val="both"/>
              <w:rPr>
                <w:rFonts w:ascii="Arial" w:hAnsi="Arial" w:cs="Arial"/>
                <w:sz w:val="24"/>
                <w:szCs w:val="24"/>
              </w:rPr>
            </w:pPr>
            <w:r w:rsidRPr="00F6147E">
              <w:rPr>
                <w:rFonts w:ascii="Arial" w:hAnsi="Arial" w:cs="Arial"/>
                <w:sz w:val="24"/>
                <w:szCs w:val="24"/>
              </w:rPr>
              <w:t xml:space="preserve">Numeral </w:t>
            </w:r>
            <w:r>
              <w:rPr>
                <w:rFonts w:ascii="Arial" w:hAnsi="Arial" w:cs="Arial"/>
                <w:sz w:val="24"/>
                <w:szCs w:val="24"/>
              </w:rPr>
              <w:t>1</w:t>
            </w:r>
            <w:r w:rsidRPr="00F6147E">
              <w:rPr>
                <w:rFonts w:ascii="Arial" w:hAnsi="Arial" w:cs="Arial"/>
                <w:sz w:val="24"/>
                <w:szCs w:val="24"/>
              </w:rPr>
              <w:t xml:space="preserve">2. </w:t>
            </w:r>
            <w:r>
              <w:rPr>
                <w:rFonts w:ascii="Arial" w:hAnsi="Arial" w:cs="Arial"/>
                <w:sz w:val="24"/>
                <w:szCs w:val="24"/>
              </w:rPr>
              <w:t>Seguimiento, evaluación y mejora continua.</w:t>
            </w:r>
          </w:p>
          <w:p w14:paraId="77991150" w14:textId="6C2B80D2" w:rsidR="00F6147E" w:rsidRPr="00F6147E" w:rsidRDefault="00F6147E" w:rsidP="00F6147E">
            <w:pPr>
              <w:pStyle w:val="TableParagraph"/>
              <w:spacing w:before="74"/>
              <w:ind w:left="79"/>
              <w:jc w:val="both"/>
              <w:rPr>
                <w:rFonts w:ascii="Arial" w:hAnsi="Arial" w:cs="Arial"/>
                <w:b/>
                <w:bCs/>
                <w:sz w:val="24"/>
                <w:szCs w:val="24"/>
              </w:rPr>
            </w:pPr>
            <w:r w:rsidRPr="00F6147E">
              <w:rPr>
                <w:rFonts w:ascii="Arial" w:hAnsi="Arial" w:cs="Arial"/>
                <w:sz w:val="24"/>
                <w:szCs w:val="24"/>
              </w:rPr>
              <w:t xml:space="preserve">Numeral </w:t>
            </w:r>
            <w:r>
              <w:rPr>
                <w:rFonts w:ascii="Arial" w:hAnsi="Arial" w:cs="Arial"/>
                <w:sz w:val="24"/>
                <w:szCs w:val="24"/>
              </w:rPr>
              <w:t>13</w:t>
            </w:r>
            <w:r w:rsidRPr="00F6147E">
              <w:rPr>
                <w:rFonts w:ascii="Arial" w:hAnsi="Arial" w:cs="Arial"/>
                <w:sz w:val="24"/>
                <w:szCs w:val="24"/>
              </w:rPr>
              <w:t xml:space="preserve">. </w:t>
            </w:r>
            <w:r>
              <w:rPr>
                <w:rFonts w:ascii="Arial" w:hAnsi="Arial" w:cs="Arial"/>
                <w:sz w:val="24"/>
                <w:szCs w:val="24"/>
              </w:rPr>
              <w:t>Sostenibilidad.</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2B7B058E" w14:textId="157202AD" w:rsidR="00FB2AEF" w:rsidRPr="005501CF" w:rsidRDefault="005501CF" w:rsidP="005501CF">
      <w:pPr>
        <w:spacing w:after="0" w:line="240" w:lineRule="auto"/>
        <w:rPr>
          <w:rFonts w:ascii="Arial" w:hAnsi="Arial" w:cs="Arial"/>
          <w:b/>
          <w:color w:val="auto"/>
          <w:sz w:val="24"/>
        </w:rPr>
      </w:pPr>
      <w:r>
        <w:rPr>
          <w:rFonts w:ascii="Arial" w:hAnsi="Arial" w:cs="Arial"/>
          <w:b/>
          <w:color w:val="auto"/>
          <w:sz w:val="24"/>
        </w:rPr>
        <w:t>16.</w:t>
      </w:r>
      <w:r w:rsidR="00FB2AEF" w:rsidRPr="005501CF">
        <w:rPr>
          <w:rFonts w:ascii="Arial" w:hAnsi="Arial" w:cs="Arial"/>
          <w:b/>
          <w:color w:val="auto"/>
          <w:sz w:val="24"/>
        </w:rPr>
        <w:t>CONTROL DE FIRMAS</w:t>
      </w:r>
    </w:p>
    <w:p w14:paraId="46E5D43D" w14:textId="77777777" w:rsidR="00FB2AEF" w:rsidRPr="00FF05D0" w:rsidRDefault="00FB2AEF" w:rsidP="00FB2AEF">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F05D0" w14:paraId="2A7B0DB9" w14:textId="77777777" w:rsidTr="00FE15B0">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B29A5DB" w14:textId="252C5B94"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07CCB893" w14:textId="491E9601"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Aprobó</w:t>
            </w:r>
          </w:p>
        </w:tc>
      </w:tr>
      <w:tr w:rsidR="001B1BC0" w:rsidRPr="00C64293" w14:paraId="45BFAB30" w14:textId="77777777" w:rsidTr="00FE15B0">
        <w:trPr>
          <w:trHeight w:val="259"/>
          <w:jc w:val="center"/>
        </w:trPr>
        <w:tc>
          <w:tcPr>
            <w:tcW w:w="3117" w:type="dxa"/>
            <w:tcBorders>
              <w:top w:val="single" w:sz="4" w:space="0" w:color="0D3E69"/>
              <w:left w:val="single" w:sz="2" w:space="0" w:color="000000"/>
              <w:bottom w:val="single" w:sz="2" w:space="0" w:color="000000"/>
              <w:right w:val="single" w:sz="2" w:space="0" w:color="000000"/>
            </w:tcBorders>
            <w:vAlign w:val="center"/>
          </w:tcPr>
          <w:p w14:paraId="3F1702BE" w14:textId="77777777" w:rsidR="00944FC0" w:rsidRDefault="00944FC0" w:rsidP="001B1BC0">
            <w:pPr>
              <w:pStyle w:val="Prrafodelista"/>
              <w:ind w:left="0"/>
              <w:jc w:val="center"/>
              <w:rPr>
                <w:rFonts w:ascii="Arial" w:hAnsi="Arial" w:cs="Arial"/>
                <w:color w:val="auto"/>
                <w:sz w:val="20"/>
                <w:szCs w:val="24"/>
              </w:rPr>
            </w:pPr>
          </w:p>
          <w:p w14:paraId="1BC60C78" w14:textId="4A845A26" w:rsidR="008B61F9" w:rsidRPr="004122FD" w:rsidRDefault="008B61F9" w:rsidP="001B1BC0">
            <w:pPr>
              <w:pStyle w:val="Prrafodelista"/>
              <w:ind w:left="0"/>
              <w:jc w:val="center"/>
              <w:rPr>
                <w:rFonts w:ascii="Arial" w:hAnsi="Arial" w:cs="Arial"/>
                <w:color w:val="auto"/>
                <w:sz w:val="20"/>
                <w:szCs w:val="24"/>
              </w:rPr>
            </w:pPr>
          </w:p>
          <w:p w14:paraId="16EEADE7" w14:textId="77777777" w:rsidR="00F6147E" w:rsidRPr="00944FC0" w:rsidRDefault="00F6147E" w:rsidP="00F6147E">
            <w:pPr>
              <w:pStyle w:val="Prrafodelista"/>
              <w:ind w:left="0"/>
              <w:jc w:val="center"/>
              <w:rPr>
                <w:rFonts w:ascii="Arial" w:hAnsi="Arial" w:cs="Arial"/>
                <w:color w:val="auto"/>
                <w:lang w:val="es-CO"/>
              </w:rPr>
            </w:pPr>
            <w:r w:rsidRPr="00944FC0">
              <w:rPr>
                <w:rFonts w:ascii="Arial" w:hAnsi="Arial" w:cs="Arial"/>
                <w:color w:val="auto"/>
                <w:lang w:val="es-CO"/>
              </w:rPr>
              <w:t>Nancy Hernández</w:t>
            </w:r>
          </w:p>
          <w:p w14:paraId="5D922B84" w14:textId="6E63F678" w:rsidR="00F6147E" w:rsidRDefault="00F6147E" w:rsidP="00F6147E">
            <w:pPr>
              <w:pStyle w:val="Prrafodelista"/>
              <w:ind w:left="0"/>
              <w:jc w:val="center"/>
              <w:rPr>
                <w:rFonts w:ascii="Arial" w:hAnsi="Arial" w:cs="Arial"/>
                <w:b/>
                <w:bCs/>
                <w:color w:val="auto"/>
                <w:sz w:val="2"/>
                <w:szCs w:val="2"/>
                <w:lang w:val="es-CO"/>
              </w:rPr>
            </w:pPr>
            <w:r w:rsidRPr="00C64293">
              <w:rPr>
                <w:rFonts w:ascii="Arial" w:hAnsi="Arial" w:cs="Arial"/>
                <w:color w:val="auto"/>
                <w:lang w:val="es-CO"/>
              </w:rPr>
              <w:t xml:space="preserve"> </w:t>
            </w:r>
            <w:r w:rsidRPr="00C64293">
              <w:rPr>
                <w:rFonts w:ascii="Arial" w:hAnsi="Arial" w:cs="Arial"/>
                <w:b/>
                <w:color w:val="auto"/>
                <w:lang w:val="es-CO"/>
              </w:rPr>
              <w:t>Contratista mejora continua</w:t>
            </w:r>
            <w:r w:rsidRPr="00C64293">
              <w:rPr>
                <w:rFonts w:ascii="Arial" w:hAnsi="Arial" w:cs="Arial"/>
                <w:b/>
                <w:color w:val="auto"/>
                <w:spacing w:val="-16"/>
                <w:lang w:val="es-CO"/>
              </w:rPr>
              <w:t xml:space="preserve"> </w:t>
            </w:r>
            <w:r w:rsidRPr="00C64293">
              <w:rPr>
                <w:rFonts w:ascii="Arial" w:hAnsi="Arial" w:cs="Arial"/>
                <w:b/>
                <w:bCs/>
                <w:color w:val="auto"/>
                <w:lang w:val="es-CO"/>
              </w:rPr>
              <w:t>O</w:t>
            </w:r>
            <w:r w:rsidR="00B40E66" w:rsidRPr="00C64293">
              <w:rPr>
                <w:rFonts w:ascii="Arial" w:hAnsi="Arial" w:cs="Arial"/>
                <w:b/>
                <w:bCs/>
                <w:color w:val="auto"/>
                <w:lang w:val="es-CO"/>
              </w:rPr>
              <w:t xml:space="preserve">ficina </w:t>
            </w:r>
            <w:r w:rsidRPr="00C64293">
              <w:rPr>
                <w:rFonts w:ascii="Arial" w:hAnsi="Arial" w:cs="Arial"/>
                <w:b/>
                <w:bCs/>
                <w:color w:val="auto"/>
                <w:lang w:val="es-CO"/>
              </w:rPr>
              <w:t>A</w:t>
            </w:r>
            <w:r w:rsidR="00B40E66" w:rsidRPr="00C64293">
              <w:rPr>
                <w:rFonts w:ascii="Arial" w:hAnsi="Arial" w:cs="Arial"/>
                <w:b/>
                <w:bCs/>
                <w:color w:val="auto"/>
                <w:lang w:val="es-CO"/>
              </w:rPr>
              <w:t xml:space="preserve">sesora de </w:t>
            </w:r>
            <w:r w:rsidRPr="00C64293">
              <w:rPr>
                <w:rFonts w:ascii="Arial" w:hAnsi="Arial" w:cs="Arial"/>
                <w:b/>
                <w:bCs/>
                <w:color w:val="auto"/>
                <w:lang w:val="es-CO"/>
              </w:rPr>
              <w:t>P</w:t>
            </w:r>
            <w:r w:rsidR="00B40E66" w:rsidRPr="00C64293">
              <w:rPr>
                <w:rFonts w:ascii="Arial" w:hAnsi="Arial" w:cs="Arial"/>
                <w:b/>
                <w:bCs/>
                <w:color w:val="auto"/>
                <w:lang w:val="es-CO"/>
              </w:rPr>
              <w:t>laneación</w:t>
            </w:r>
          </w:p>
          <w:p w14:paraId="00A12DE9" w14:textId="77777777" w:rsidR="00337B06" w:rsidRDefault="00337B06" w:rsidP="00F6147E">
            <w:pPr>
              <w:pStyle w:val="Prrafodelista"/>
              <w:ind w:left="0"/>
              <w:jc w:val="center"/>
              <w:rPr>
                <w:rFonts w:ascii="Arial" w:hAnsi="Arial" w:cs="Arial"/>
                <w:b/>
                <w:bCs/>
                <w:color w:val="auto"/>
                <w:sz w:val="2"/>
                <w:szCs w:val="2"/>
                <w:lang w:val="es-CO"/>
              </w:rPr>
            </w:pPr>
          </w:p>
          <w:p w14:paraId="1B5DE009" w14:textId="77777777" w:rsidR="00337B06" w:rsidRDefault="00337B06" w:rsidP="00F6147E">
            <w:pPr>
              <w:pStyle w:val="Prrafodelista"/>
              <w:ind w:left="0"/>
              <w:jc w:val="center"/>
              <w:rPr>
                <w:rFonts w:ascii="Arial" w:hAnsi="Arial" w:cs="Arial"/>
                <w:b/>
                <w:bCs/>
                <w:color w:val="auto"/>
                <w:sz w:val="2"/>
                <w:szCs w:val="2"/>
                <w:lang w:val="es-CO"/>
              </w:rPr>
            </w:pPr>
          </w:p>
          <w:p w14:paraId="701AED51" w14:textId="77777777" w:rsidR="00337B06" w:rsidRDefault="00337B06" w:rsidP="00F6147E">
            <w:pPr>
              <w:pStyle w:val="Prrafodelista"/>
              <w:ind w:left="0"/>
              <w:jc w:val="center"/>
              <w:rPr>
                <w:rFonts w:ascii="Arial" w:hAnsi="Arial" w:cs="Arial"/>
                <w:b/>
                <w:bCs/>
                <w:color w:val="auto"/>
                <w:sz w:val="2"/>
                <w:szCs w:val="2"/>
                <w:lang w:val="es-CO"/>
              </w:rPr>
            </w:pPr>
          </w:p>
          <w:p w14:paraId="6300F300" w14:textId="77777777" w:rsidR="00337B06" w:rsidRDefault="00337B06" w:rsidP="00F6147E">
            <w:pPr>
              <w:pStyle w:val="Prrafodelista"/>
              <w:ind w:left="0"/>
              <w:jc w:val="center"/>
              <w:rPr>
                <w:rFonts w:ascii="Arial" w:hAnsi="Arial" w:cs="Arial"/>
                <w:b/>
                <w:bCs/>
                <w:color w:val="auto"/>
                <w:sz w:val="2"/>
                <w:szCs w:val="2"/>
                <w:lang w:val="es-CO"/>
              </w:rPr>
            </w:pPr>
          </w:p>
          <w:p w14:paraId="1330C9E9" w14:textId="77777777" w:rsidR="00337B06" w:rsidRDefault="00337B06" w:rsidP="00F6147E">
            <w:pPr>
              <w:pStyle w:val="Prrafodelista"/>
              <w:ind w:left="0"/>
              <w:jc w:val="center"/>
              <w:rPr>
                <w:rFonts w:ascii="Arial" w:hAnsi="Arial" w:cs="Arial"/>
                <w:b/>
                <w:bCs/>
                <w:color w:val="auto"/>
                <w:sz w:val="2"/>
                <w:szCs w:val="2"/>
                <w:lang w:val="es-CO"/>
              </w:rPr>
            </w:pPr>
          </w:p>
          <w:p w14:paraId="1A118799" w14:textId="77777777" w:rsidR="00337B06" w:rsidRDefault="00337B06" w:rsidP="00F6147E">
            <w:pPr>
              <w:pStyle w:val="Prrafodelista"/>
              <w:ind w:left="0"/>
              <w:jc w:val="center"/>
              <w:rPr>
                <w:rFonts w:ascii="Arial" w:hAnsi="Arial" w:cs="Arial"/>
                <w:b/>
                <w:bCs/>
                <w:color w:val="auto"/>
                <w:sz w:val="2"/>
                <w:szCs w:val="2"/>
                <w:lang w:val="es-CO"/>
              </w:rPr>
            </w:pPr>
          </w:p>
          <w:p w14:paraId="667EFD24" w14:textId="77777777" w:rsidR="00337B06" w:rsidRDefault="00337B06" w:rsidP="00F6147E">
            <w:pPr>
              <w:pStyle w:val="Prrafodelista"/>
              <w:ind w:left="0"/>
              <w:jc w:val="center"/>
              <w:rPr>
                <w:rFonts w:ascii="Arial" w:hAnsi="Arial" w:cs="Arial"/>
                <w:b/>
                <w:bCs/>
                <w:color w:val="auto"/>
                <w:sz w:val="2"/>
                <w:szCs w:val="2"/>
                <w:lang w:val="es-CO"/>
              </w:rPr>
            </w:pPr>
          </w:p>
          <w:p w14:paraId="24488B1F" w14:textId="77777777" w:rsidR="00337B06" w:rsidRPr="00337B06" w:rsidRDefault="00337B06" w:rsidP="00F6147E">
            <w:pPr>
              <w:pStyle w:val="Prrafodelista"/>
              <w:ind w:left="0"/>
              <w:jc w:val="center"/>
              <w:rPr>
                <w:rFonts w:ascii="Arial" w:hAnsi="Arial" w:cs="Arial"/>
                <w:b/>
                <w:color w:val="auto"/>
                <w:sz w:val="2"/>
                <w:szCs w:val="2"/>
                <w:lang w:val="es-CO"/>
              </w:rPr>
            </w:pPr>
          </w:p>
          <w:p w14:paraId="110613EF" w14:textId="528342AA" w:rsidR="00B40E66" w:rsidRPr="00C64293" w:rsidRDefault="00B40E66" w:rsidP="00337B06">
            <w:pPr>
              <w:pStyle w:val="Prrafodelista"/>
              <w:ind w:left="0"/>
              <w:jc w:val="center"/>
              <w:rPr>
                <w:rFonts w:ascii="Arial" w:hAnsi="Arial" w:cs="Arial"/>
                <w:color w:val="auto"/>
              </w:rPr>
            </w:pPr>
          </w:p>
          <w:p w14:paraId="66C26996" w14:textId="63B1E883" w:rsidR="001B1BC0" w:rsidRPr="00C64293" w:rsidRDefault="008B61F9" w:rsidP="001B1BC0">
            <w:pPr>
              <w:pStyle w:val="Prrafodelista"/>
              <w:ind w:left="0"/>
              <w:jc w:val="center"/>
              <w:rPr>
                <w:rFonts w:ascii="Arial" w:hAnsi="Arial" w:cs="Arial"/>
                <w:color w:val="auto"/>
              </w:rPr>
            </w:pPr>
            <w:r w:rsidRPr="00C64293">
              <w:rPr>
                <w:rFonts w:ascii="Arial" w:hAnsi="Arial" w:cs="Arial"/>
                <w:color w:val="auto"/>
              </w:rPr>
              <w:t>Jazmín Balaguer</w:t>
            </w:r>
          </w:p>
          <w:p w14:paraId="3F0E10CE" w14:textId="187D8662" w:rsidR="008B61F9" w:rsidRPr="00C64293" w:rsidRDefault="008B61F9" w:rsidP="001B1BC0">
            <w:pPr>
              <w:pStyle w:val="Prrafodelista"/>
              <w:ind w:left="0"/>
              <w:jc w:val="center"/>
              <w:rPr>
                <w:rFonts w:ascii="Arial" w:hAnsi="Arial" w:cs="Arial"/>
                <w:b/>
                <w:bCs/>
                <w:color w:val="auto"/>
                <w:lang w:val="es-CO"/>
              </w:rPr>
            </w:pPr>
            <w:r w:rsidRPr="00C64293">
              <w:rPr>
                <w:rFonts w:ascii="Arial" w:hAnsi="Arial" w:cs="Arial"/>
                <w:b/>
                <w:bCs/>
                <w:color w:val="auto"/>
                <w:lang w:val="es-CO"/>
              </w:rPr>
              <w:t>Contratista</w:t>
            </w:r>
            <w:r w:rsidRPr="00C64293">
              <w:rPr>
                <w:rFonts w:ascii="Arial" w:hAnsi="Arial" w:cs="Arial"/>
                <w:b/>
                <w:bCs/>
                <w:color w:val="auto"/>
                <w:spacing w:val="-16"/>
                <w:lang w:val="es-CO"/>
              </w:rPr>
              <w:t xml:space="preserve"> </w:t>
            </w:r>
            <w:r w:rsidR="003C6B4C" w:rsidRPr="00C64293">
              <w:rPr>
                <w:rFonts w:ascii="Arial" w:hAnsi="Arial" w:cs="Arial"/>
                <w:b/>
                <w:bCs/>
                <w:color w:val="auto"/>
                <w:spacing w:val="-16"/>
                <w:lang w:val="es-CO"/>
              </w:rPr>
              <w:t xml:space="preserve">Subdirección </w:t>
            </w:r>
            <w:r w:rsidR="009A69FD" w:rsidRPr="00C64293">
              <w:rPr>
                <w:rFonts w:ascii="Arial" w:hAnsi="Arial" w:cs="Arial"/>
                <w:b/>
                <w:bCs/>
                <w:color w:val="auto"/>
                <w:lang w:val="es-CO"/>
              </w:rPr>
              <w:t xml:space="preserve">Gestión </w:t>
            </w:r>
            <w:r w:rsidRPr="00C64293">
              <w:rPr>
                <w:rFonts w:ascii="Arial" w:hAnsi="Arial" w:cs="Arial"/>
                <w:b/>
                <w:bCs/>
                <w:color w:val="auto"/>
                <w:lang w:val="es-CO"/>
              </w:rPr>
              <w:t>H</w:t>
            </w:r>
            <w:r w:rsidR="009A69FD" w:rsidRPr="00C64293">
              <w:rPr>
                <w:rFonts w:ascii="Arial" w:hAnsi="Arial" w:cs="Arial"/>
                <w:b/>
                <w:bCs/>
                <w:color w:val="auto"/>
                <w:lang w:val="es-CO"/>
              </w:rPr>
              <w:t>umana (</w:t>
            </w:r>
            <w:r w:rsidR="003C6B4C" w:rsidRPr="00C64293">
              <w:rPr>
                <w:rFonts w:ascii="Arial" w:hAnsi="Arial" w:cs="Arial"/>
                <w:b/>
                <w:bCs/>
                <w:color w:val="auto"/>
                <w:lang w:val="es-CO"/>
              </w:rPr>
              <w:t>A</w:t>
            </w:r>
            <w:r w:rsidR="009A69FD" w:rsidRPr="00C64293">
              <w:rPr>
                <w:rFonts w:ascii="Arial" w:hAnsi="Arial" w:cs="Arial"/>
                <w:b/>
                <w:bCs/>
                <w:color w:val="auto"/>
                <w:lang w:val="es-CO"/>
              </w:rPr>
              <w:t>cademia)</w:t>
            </w:r>
          </w:p>
          <w:p w14:paraId="4DCA2FB9" w14:textId="41EE1183" w:rsidR="008B61F9" w:rsidRPr="00B40E66" w:rsidRDefault="008B61F9" w:rsidP="00337B06">
            <w:pPr>
              <w:pStyle w:val="Prrafodelista"/>
              <w:ind w:left="0"/>
              <w:rPr>
                <w:rFonts w:ascii="Arial" w:hAnsi="Arial" w:cs="Arial"/>
                <w:color w:val="BFBFBF" w:themeColor="background1" w:themeShade="BF"/>
                <w:sz w:val="20"/>
                <w:lang w:val="es-CO"/>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3F787144" w14:textId="10A14BF4" w:rsidR="000A5187" w:rsidRDefault="000A5187" w:rsidP="00B40E66">
            <w:pPr>
              <w:jc w:val="center"/>
              <w:rPr>
                <w:rFonts w:ascii="Arial" w:hAnsi="Arial" w:cs="Arial"/>
                <w:color w:val="auto"/>
                <w:lang w:val="es-CO"/>
              </w:rPr>
            </w:pPr>
          </w:p>
          <w:p w14:paraId="2EF5CE85" w14:textId="656DC701" w:rsidR="00B40E66" w:rsidRPr="00C64293" w:rsidRDefault="00B40E66" w:rsidP="00B40E66">
            <w:pPr>
              <w:jc w:val="center"/>
              <w:rPr>
                <w:rFonts w:ascii="Arial" w:hAnsi="Arial" w:cs="Arial"/>
                <w:color w:val="auto"/>
                <w:lang w:val="es-CO"/>
              </w:rPr>
            </w:pPr>
            <w:r w:rsidRPr="00C64293">
              <w:rPr>
                <w:rFonts w:ascii="Arial" w:hAnsi="Arial" w:cs="Arial"/>
                <w:color w:val="auto"/>
                <w:lang w:val="es-CO"/>
              </w:rPr>
              <w:t>Manuel Eduardo Castillo Guzmán</w:t>
            </w:r>
          </w:p>
          <w:p w14:paraId="27007DCA" w14:textId="77777777" w:rsidR="00B40E66" w:rsidRPr="00C64293" w:rsidRDefault="00B40E66" w:rsidP="00B40E66">
            <w:pPr>
              <w:pStyle w:val="Prrafodelista"/>
              <w:ind w:left="0"/>
              <w:jc w:val="center"/>
              <w:rPr>
                <w:rFonts w:ascii="Arial" w:hAnsi="Arial" w:cs="Arial"/>
                <w:b/>
                <w:bCs/>
                <w:color w:val="auto"/>
                <w:lang w:val="es-CO"/>
              </w:rPr>
            </w:pPr>
            <w:r w:rsidRPr="00C64293">
              <w:rPr>
                <w:rFonts w:ascii="Arial" w:hAnsi="Arial" w:cs="Arial"/>
                <w:b/>
                <w:bCs/>
                <w:color w:val="auto"/>
                <w:lang w:val="es-CO"/>
              </w:rPr>
              <w:t>Jefe de la Oficina Asesora de Planeación</w:t>
            </w:r>
          </w:p>
          <w:p w14:paraId="6095AAEA" w14:textId="33F34DCB" w:rsidR="000F596C" w:rsidRPr="00B40E66" w:rsidRDefault="000F596C" w:rsidP="001B1BC0">
            <w:pPr>
              <w:pStyle w:val="Prrafodelista"/>
              <w:ind w:left="0"/>
              <w:jc w:val="center"/>
              <w:rPr>
                <w:rFonts w:ascii="Arial" w:hAnsi="Arial" w:cs="Arial"/>
                <w:color w:val="BFBFBF" w:themeColor="background1" w:themeShade="BF"/>
                <w:sz w:val="20"/>
                <w:lang w:val="es-CO"/>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475EE209" w14:textId="0355EFCB" w:rsidR="00B40E66" w:rsidRPr="00C64293" w:rsidRDefault="00B40E66" w:rsidP="00B40E66">
            <w:pPr>
              <w:pStyle w:val="Prrafodelista"/>
              <w:ind w:left="0"/>
              <w:jc w:val="center"/>
              <w:rPr>
                <w:rFonts w:ascii="Arial" w:hAnsi="Arial" w:cs="Arial"/>
                <w:color w:val="000000" w:themeColor="text1"/>
              </w:rPr>
            </w:pPr>
            <w:r w:rsidRPr="00C64293">
              <w:rPr>
                <w:rFonts w:ascii="Arial" w:hAnsi="Arial" w:cs="Arial"/>
                <w:color w:val="000000" w:themeColor="text1"/>
              </w:rPr>
              <w:t>2</w:t>
            </w:r>
            <w:r w:rsidR="005501CF" w:rsidRPr="00C64293">
              <w:rPr>
                <w:rFonts w:ascii="Arial" w:hAnsi="Arial" w:cs="Arial"/>
                <w:color w:val="000000" w:themeColor="text1"/>
              </w:rPr>
              <w:t>8</w:t>
            </w:r>
            <w:r w:rsidRPr="00C64293">
              <w:rPr>
                <w:rFonts w:ascii="Arial" w:hAnsi="Arial" w:cs="Arial"/>
                <w:color w:val="000000" w:themeColor="text1"/>
              </w:rPr>
              <w:t>/04/2026</w:t>
            </w:r>
          </w:p>
          <w:p w14:paraId="64E69490" w14:textId="77777777" w:rsidR="001B1BC0" w:rsidRPr="00C64293" w:rsidRDefault="00B40E66" w:rsidP="00B40E66">
            <w:pPr>
              <w:pStyle w:val="Prrafodelista"/>
              <w:ind w:left="0"/>
              <w:jc w:val="center"/>
              <w:rPr>
                <w:rFonts w:ascii="Arial" w:hAnsi="Arial" w:cs="Arial"/>
                <w:b/>
                <w:bCs/>
                <w:color w:val="000000" w:themeColor="text1"/>
              </w:rPr>
            </w:pPr>
            <w:r w:rsidRPr="00C64293">
              <w:rPr>
                <w:rFonts w:ascii="Arial" w:hAnsi="Arial" w:cs="Arial"/>
                <w:b/>
                <w:bCs/>
                <w:color w:val="000000" w:themeColor="text1"/>
              </w:rPr>
              <w:t>Comité de Gestión y desempeño</w:t>
            </w:r>
          </w:p>
          <w:p w14:paraId="68CAC39F" w14:textId="76E196B0" w:rsidR="00202CAA" w:rsidRPr="00B40E66" w:rsidRDefault="00202CAA" w:rsidP="00B40E66">
            <w:pPr>
              <w:pStyle w:val="Prrafodelista"/>
              <w:ind w:left="0"/>
              <w:jc w:val="center"/>
              <w:rPr>
                <w:rFonts w:ascii="Arial" w:hAnsi="Arial" w:cs="Arial"/>
                <w:b/>
                <w:bCs/>
                <w:color w:val="BFBFBF" w:themeColor="background1" w:themeShade="BF"/>
                <w:sz w:val="20"/>
              </w:rPr>
            </w:pPr>
          </w:p>
        </w:tc>
      </w:tr>
    </w:tbl>
    <w:p w14:paraId="456A43A6" w14:textId="768BBBEE" w:rsidR="00B26B91" w:rsidRPr="00202CAA" w:rsidRDefault="00B26B91" w:rsidP="00C64293">
      <w:pPr>
        <w:spacing w:after="0" w:line="240" w:lineRule="auto"/>
        <w:rPr>
          <w:rFonts w:asciiTheme="minorHAnsi" w:hAnsiTheme="minorHAnsi"/>
          <w:b/>
          <w:bCs/>
          <w:color w:val="0D3E69"/>
          <w:sz w:val="2"/>
          <w:szCs w:val="2"/>
        </w:rPr>
      </w:pPr>
    </w:p>
    <w:sectPr w:rsidR="00B26B91" w:rsidRPr="00202CAA" w:rsidSect="00FD5BF0">
      <w:headerReference w:type="default" r:id="rId18"/>
      <w:footerReference w:type="default" r:id="rId19"/>
      <w:headerReference w:type="first" r:id="rId20"/>
      <w:footerReference w:type="first" r:id="rId21"/>
      <w:pgSz w:w="12240" w:h="15840" w:code="127"/>
      <w:pgMar w:top="720" w:right="1183" w:bottom="720" w:left="1418"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15CA" w14:textId="77777777" w:rsidR="00C30068" w:rsidRDefault="00C30068" w:rsidP="00384847">
      <w:r>
        <w:separator/>
      </w:r>
    </w:p>
  </w:endnote>
  <w:endnote w:type="continuationSeparator" w:id="0">
    <w:p w14:paraId="2749C33C" w14:textId="77777777" w:rsidR="00C30068" w:rsidRDefault="00C30068"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6D2E4C" w:rsidRPr="007C53EB" w:rsidRDefault="006D2E4C"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w:t>
    </w:r>
    <w:proofErr w:type="gramStart"/>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proofErr w:type="gramEnd"/>
    <w:r>
      <w:rPr>
        <w:rFonts w:cs="Arial"/>
        <w:color w:val="auto"/>
        <w:sz w:val="16"/>
        <w:szCs w:val="16"/>
      </w:rPr>
      <w:t xml:space="preserve"> </w:t>
    </w:r>
    <w:r w:rsidRPr="00DB3A95">
      <w:rPr>
        <w:rFonts w:cs="Arial"/>
        <w:color w:val="auto"/>
        <w:spacing w:val="-28"/>
        <w:sz w:val="16"/>
        <w:szCs w:val="16"/>
      </w:rPr>
      <w:t xml:space="preserve"> </w:t>
    </w:r>
    <w:proofErr w:type="gramStart"/>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proofErr w:type="gramEnd"/>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proofErr w:type="gramEnd"/>
    <w:r>
      <w:rPr>
        <w:rFonts w:cs="Arial"/>
        <w:color w:val="auto"/>
        <w:sz w:val="16"/>
        <w:szCs w:val="16"/>
      </w:rPr>
      <w:t xml:space="preserve"> </w:t>
    </w:r>
    <w:proofErr w:type="gramStart"/>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proofErr w:type="gramEnd"/>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6D2E4C" w:rsidRPr="00E06C59" w:rsidRDefault="006D2E4C"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6D2E4C" w:rsidRDefault="006D2E4C" w:rsidP="00DB3A95">
    <w:pPr>
      <w:spacing w:before="29" w:line="225" w:lineRule="auto"/>
      <w:ind w:left="586" w:hanging="567"/>
      <w:jc w:val="left"/>
      <w:rPr>
        <w:rFonts w:cs="Arial"/>
        <w:sz w:val="16"/>
        <w:szCs w:val="16"/>
      </w:rPr>
    </w:pPr>
  </w:p>
  <w:p w14:paraId="491C0840" w14:textId="77777777" w:rsidR="006D2E4C" w:rsidRPr="00DB3A95" w:rsidRDefault="006D2E4C"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6D2E4C" w14:paraId="2D27B84E" w14:textId="77777777" w:rsidTr="240E07DC">
      <w:trPr>
        <w:trHeight w:val="300"/>
      </w:trPr>
      <w:tc>
        <w:tcPr>
          <w:tcW w:w="3510" w:type="dxa"/>
        </w:tcPr>
        <w:p w14:paraId="0502B101" w14:textId="3F66E92F" w:rsidR="006D2E4C" w:rsidRDefault="006D2E4C" w:rsidP="240E07DC">
          <w:pPr>
            <w:pStyle w:val="Encabezado"/>
            <w:ind w:left="-115"/>
            <w:jc w:val="left"/>
          </w:pPr>
        </w:p>
      </w:tc>
      <w:tc>
        <w:tcPr>
          <w:tcW w:w="3510" w:type="dxa"/>
        </w:tcPr>
        <w:p w14:paraId="25AFBE71" w14:textId="4D9AD095" w:rsidR="006D2E4C" w:rsidRDefault="006D2E4C" w:rsidP="240E07DC">
          <w:pPr>
            <w:pStyle w:val="Encabezado"/>
            <w:jc w:val="center"/>
          </w:pPr>
        </w:p>
      </w:tc>
      <w:tc>
        <w:tcPr>
          <w:tcW w:w="3510" w:type="dxa"/>
        </w:tcPr>
        <w:p w14:paraId="0744C169" w14:textId="7CFD900A" w:rsidR="006D2E4C" w:rsidRDefault="006D2E4C" w:rsidP="240E07DC">
          <w:pPr>
            <w:pStyle w:val="Encabezado"/>
            <w:ind w:right="-115"/>
            <w:jc w:val="right"/>
          </w:pPr>
        </w:p>
      </w:tc>
    </w:tr>
  </w:tbl>
  <w:p w14:paraId="42399B95" w14:textId="2125F430" w:rsidR="006D2E4C" w:rsidRDefault="006D2E4C"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8A19" w14:textId="77777777" w:rsidR="00C30068" w:rsidRDefault="00C30068" w:rsidP="00384847">
      <w:r>
        <w:separator/>
      </w:r>
    </w:p>
  </w:footnote>
  <w:footnote w:type="continuationSeparator" w:id="0">
    <w:p w14:paraId="3880CBB6" w14:textId="77777777" w:rsidR="00C30068" w:rsidRDefault="00C30068"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6D2E4C" w:rsidRPr="00316BA3" w14:paraId="42DB2C14" w14:textId="77777777" w:rsidTr="00B6436D">
      <w:trPr>
        <w:trHeight w:val="410"/>
      </w:trPr>
      <w:tc>
        <w:tcPr>
          <w:tcW w:w="1718" w:type="dxa"/>
          <w:tcBorders>
            <w:bottom w:val="nil"/>
          </w:tcBorders>
        </w:tcPr>
        <w:p w14:paraId="7DC68F4E" w14:textId="08E6EFF9" w:rsidR="006D2E4C" w:rsidRDefault="006D2E4C" w:rsidP="00AF4D2C">
          <w:pPr>
            <w:pStyle w:val="Encabezado"/>
            <w:rPr>
              <w:noProof/>
              <w:lang w:val="es-CO" w:eastAsia="es-CO"/>
            </w:rPr>
          </w:pPr>
        </w:p>
      </w:tc>
      <w:tc>
        <w:tcPr>
          <w:tcW w:w="6648" w:type="dxa"/>
          <w:vMerge w:val="restart"/>
          <w:vAlign w:val="center"/>
        </w:tcPr>
        <w:p w14:paraId="4574A377" w14:textId="59FA2A68" w:rsidR="006D2E4C" w:rsidRPr="0055064F" w:rsidRDefault="009927BE" w:rsidP="00375F2F">
          <w:pPr>
            <w:pStyle w:val="Encabezado"/>
            <w:jc w:val="center"/>
            <w:rPr>
              <w:rFonts w:ascii="Arial" w:hAnsi="Arial" w:cs="Arial"/>
              <w:b/>
              <w:bCs/>
              <w:color w:val="auto"/>
              <w:sz w:val="10"/>
              <w:szCs w:val="24"/>
            </w:rPr>
          </w:pPr>
          <w:r w:rsidRPr="0055064F">
            <w:rPr>
              <w:rFonts w:ascii="Arial" w:hAnsi="Arial"/>
              <w:b/>
              <w:color w:val="auto"/>
            </w:rPr>
            <w:t>GESTIÓN</w:t>
          </w:r>
          <w:r w:rsidRPr="0055064F">
            <w:rPr>
              <w:rFonts w:ascii="Arial" w:hAnsi="Arial"/>
              <w:b/>
              <w:color w:val="auto"/>
              <w:spacing w:val="-10"/>
            </w:rPr>
            <w:t xml:space="preserve"> </w:t>
          </w:r>
          <w:r w:rsidRPr="0055064F">
            <w:rPr>
              <w:rFonts w:ascii="Arial" w:hAnsi="Arial"/>
              <w:b/>
              <w:color w:val="auto"/>
              <w:spacing w:val="-2"/>
            </w:rPr>
            <w:t>ESTRAT</w:t>
          </w:r>
          <w:r w:rsidR="008E2CC0">
            <w:rPr>
              <w:rFonts w:ascii="Arial" w:hAnsi="Arial"/>
              <w:b/>
              <w:color w:val="auto"/>
              <w:spacing w:val="-2"/>
            </w:rPr>
            <w:t>É</w:t>
          </w:r>
          <w:r w:rsidRPr="0055064F">
            <w:rPr>
              <w:rFonts w:ascii="Arial" w:hAnsi="Arial"/>
              <w:b/>
              <w:color w:val="auto"/>
              <w:spacing w:val="-2"/>
            </w:rPr>
            <w:t>GICA</w:t>
          </w:r>
        </w:p>
      </w:tc>
      <w:tc>
        <w:tcPr>
          <w:tcW w:w="2268" w:type="dxa"/>
          <w:vAlign w:val="center"/>
        </w:tcPr>
        <w:p w14:paraId="26AFD716" w14:textId="79554219" w:rsidR="006D2E4C" w:rsidRPr="00E1441F" w:rsidRDefault="006D2E4C" w:rsidP="0034099B">
          <w:pPr>
            <w:pStyle w:val="Encabezado"/>
            <w:jc w:val="left"/>
            <w:rPr>
              <w:rFonts w:ascii="Arial" w:hAnsi="Arial" w:cs="Arial"/>
              <w:b/>
              <w:color w:val="auto"/>
              <w:sz w:val="20"/>
            </w:rPr>
          </w:pPr>
          <w:r w:rsidRPr="00E1441F">
            <w:rPr>
              <w:rFonts w:ascii="Arial" w:hAnsi="Arial" w:cs="Arial"/>
              <w:b/>
              <w:color w:val="auto"/>
              <w:sz w:val="20"/>
            </w:rPr>
            <w:t>Código:</w:t>
          </w:r>
          <w:r w:rsidR="008514D4">
            <w:rPr>
              <w:rFonts w:ascii="Arial" w:hAnsi="Arial" w:cs="Arial"/>
              <w:b/>
              <w:color w:val="auto"/>
              <w:sz w:val="20"/>
            </w:rPr>
            <w:t xml:space="preserve"> N/A</w:t>
          </w:r>
        </w:p>
      </w:tc>
    </w:tr>
    <w:tr w:rsidR="006D2E4C" w:rsidRPr="00316BA3" w14:paraId="3D76A945" w14:textId="77777777" w:rsidTr="00B6436D">
      <w:trPr>
        <w:trHeight w:val="332"/>
      </w:trPr>
      <w:tc>
        <w:tcPr>
          <w:tcW w:w="1718" w:type="dxa"/>
          <w:vMerge w:val="restart"/>
          <w:tcBorders>
            <w:top w:val="nil"/>
          </w:tcBorders>
        </w:tcPr>
        <w:p w14:paraId="0BB8850C" w14:textId="1E90CCE5" w:rsidR="006D2E4C" w:rsidRPr="00CD1B50" w:rsidRDefault="006D2E4C"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58240"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1565882348" name="Imagen 1565882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2B52A4F7" w14:textId="0BEC90A7" w:rsidR="006D2E4C" w:rsidRPr="00C872C5" w:rsidRDefault="006D2E4C" w:rsidP="00375F2F">
          <w:pPr>
            <w:pStyle w:val="Encabezado"/>
            <w:jc w:val="center"/>
            <w:rPr>
              <w:rFonts w:ascii="Arial" w:hAnsi="Arial" w:cs="Arial"/>
              <w:b/>
              <w:color w:val="auto"/>
              <w:sz w:val="24"/>
              <w:szCs w:val="24"/>
            </w:rPr>
          </w:pPr>
        </w:p>
      </w:tc>
      <w:tc>
        <w:tcPr>
          <w:tcW w:w="2268" w:type="dxa"/>
          <w:vAlign w:val="center"/>
        </w:tcPr>
        <w:p w14:paraId="40D4C42C" w14:textId="5C1D2AFC" w:rsidR="006D2E4C" w:rsidRPr="00E1441F" w:rsidRDefault="006D2E4C"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w:t>
          </w:r>
          <w:r w:rsidR="009927BE">
            <w:rPr>
              <w:rFonts w:ascii="Arial" w:hAnsi="Arial" w:cs="Arial"/>
              <w:color w:val="auto"/>
              <w:sz w:val="20"/>
            </w:rPr>
            <w:t>02</w:t>
          </w:r>
        </w:p>
      </w:tc>
    </w:tr>
    <w:tr w:rsidR="006D2E4C" w:rsidRPr="00316BA3" w14:paraId="05B90F5A" w14:textId="77777777" w:rsidTr="00B6436D">
      <w:trPr>
        <w:trHeight w:val="362"/>
      </w:trPr>
      <w:tc>
        <w:tcPr>
          <w:tcW w:w="1718" w:type="dxa"/>
          <w:vMerge/>
        </w:tcPr>
        <w:p w14:paraId="573CEA57" w14:textId="77777777" w:rsidR="006D2E4C" w:rsidRPr="00CD1B50" w:rsidRDefault="006D2E4C" w:rsidP="00375F2F">
          <w:pPr>
            <w:pStyle w:val="Encabezado"/>
            <w:rPr>
              <w:rFonts w:asciiTheme="minorHAnsi" w:hAnsiTheme="minorHAnsi" w:cstheme="minorHAnsi"/>
              <w:color w:val="E2ECFD"/>
            </w:rPr>
          </w:pPr>
          <w:bookmarkStart w:id="30" w:name="_Hlk112767271"/>
          <w:bookmarkStart w:id="31" w:name="_Hlk140267549"/>
        </w:p>
      </w:tc>
      <w:tc>
        <w:tcPr>
          <w:tcW w:w="6648" w:type="dxa"/>
          <w:vMerge w:val="restart"/>
          <w:vAlign w:val="center"/>
        </w:tcPr>
        <w:p w14:paraId="56F6FB66" w14:textId="5DD5B0F6" w:rsidR="006D2E4C" w:rsidRPr="0055064F" w:rsidRDefault="008E2CC0" w:rsidP="00647579">
          <w:pPr>
            <w:pStyle w:val="Encabezado"/>
            <w:jc w:val="center"/>
            <w:rPr>
              <w:rFonts w:ascii="Arial" w:hAnsi="Arial" w:cs="Arial"/>
              <w:b/>
              <w:color w:val="auto"/>
              <w:sz w:val="24"/>
            </w:rPr>
          </w:pPr>
          <w:r>
            <w:rPr>
              <w:rFonts w:ascii="Arial" w:hAnsi="Arial"/>
              <w:b/>
              <w:color w:val="auto"/>
            </w:rPr>
            <w:t xml:space="preserve">POLÍTICA DE </w:t>
          </w:r>
          <w:r w:rsidR="009927BE" w:rsidRPr="0055064F">
            <w:rPr>
              <w:rFonts w:ascii="Arial" w:hAnsi="Arial"/>
              <w:b/>
              <w:color w:val="auto"/>
            </w:rPr>
            <w:t>GESTIÓN</w:t>
          </w:r>
          <w:r w:rsidR="009927BE" w:rsidRPr="0055064F">
            <w:rPr>
              <w:rFonts w:ascii="Arial" w:hAnsi="Arial"/>
              <w:b/>
              <w:color w:val="auto"/>
              <w:spacing w:val="-9"/>
            </w:rPr>
            <w:t xml:space="preserve"> </w:t>
          </w:r>
          <w:r w:rsidR="009927BE" w:rsidRPr="0055064F">
            <w:rPr>
              <w:rFonts w:ascii="Arial" w:hAnsi="Arial"/>
              <w:b/>
              <w:color w:val="auto"/>
            </w:rPr>
            <w:t>DEL</w:t>
          </w:r>
          <w:r w:rsidR="009927BE" w:rsidRPr="0055064F">
            <w:rPr>
              <w:rFonts w:ascii="Arial" w:hAnsi="Arial"/>
              <w:b/>
              <w:color w:val="auto"/>
              <w:spacing w:val="-9"/>
            </w:rPr>
            <w:t xml:space="preserve"> </w:t>
          </w:r>
          <w:r w:rsidR="009927BE" w:rsidRPr="0055064F">
            <w:rPr>
              <w:rFonts w:ascii="Arial" w:hAnsi="Arial"/>
              <w:b/>
              <w:color w:val="auto"/>
            </w:rPr>
            <w:t>CONOCIMIENTO</w:t>
          </w:r>
          <w:r w:rsidR="009927BE" w:rsidRPr="0055064F">
            <w:rPr>
              <w:rFonts w:ascii="Arial" w:hAnsi="Arial"/>
              <w:b/>
              <w:color w:val="auto"/>
              <w:spacing w:val="-7"/>
            </w:rPr>
            <w:t xml:space="preserve"> </w:t>
          </w:r>
          <w:r w:rsidR="009927BE" w:rsidRPr="0055064F">
            <w:rPr>
              <w:rFonts w:ascii="Arial" w:hAnsi="Arial"/>
              <w:b/>
              <w:color w:val="auto"/>
            </w:rPr>
            <w:t>Y</w:t>
          </w:r>
          <w:r w:rsidR="009927BE" w:rsidRPr="0055064F">
            <w:rPr>
              <w:rFonts w:ascii="Arial" w:hAnsi="Arial"/>
              <w:b/>
              <w:color w:val="auto"/>
              <w:spacing w:val="-9"/>
            </w:rPr>
            <w:t xml:space="preserve"> </w:t>
          </w:r>
          <w:r w:rsidR="009927BE" w:rsidRPr="0055064F">
            <w:rPr>
              <w:rFonts w:ascii="Arial" w:hAnsi="Arial"/>
              <w:b/>
              <w:color w:val="auto"/>
            </w:rPr>
            <w:t xml:space="preserve">LA </w:t>
          </w:r>
          <w:r w:rsidR="009927BE" w:rsidRPr="0055064F">
            <w:rPr>
              <w:rFonts w:ascii="Arial" w:hAnsi="Arial"/>
              <w:b/>
              <w:color w:val="auto"/>
              <w:spacing w:val="-2"/>
            </w:rPr>
            <w:t>INNOVACIÓN</w:t>
          </w:r>
        </w:p>
      </w:tc>
      <w:tc>
        <w:tcPr>
          <w:tcW w:w="2268" w:type="dxa"/>
          <w:vAlign w:val="center"/>
        </w:tcPr>
        <w:p w14:paraId="5C175231" w14:textId="222EA394" w:rsidR="006D2E4C" w:rsidRPr="00E1441F" w:rsidRDefault="006D2E4C" w:rsidP="0034099B">
          <w:pPr>
            <w:pStyle w:val="Encabezado"/>
            <w:jc w:val="left"/>
            <w:rPr>
              <w:rFonts w:ascii="Arial" w:hAnsi="Arial" w:cs="Arial"/>
              <w:b/>
              <w:color w:val="auto"/>
              <w:sz w:val="20"/>
            </w:rPr>
          </w:pPr>
          <w:r w:rsidRPr="008F7A6F">
            <w:rPr>
              <w:rFonts w:ascii="Arial" w:hAnsi="Arial" w:cs="Arial"/>
              <w:b/>
              <w:color w:val="auto"/>
              <w:sz w:val="20"/>
            </w:rPr>
            <w:t xml:space="preserve">Fecha: </w:t>
          </w:r>
          <w:r w:rsidR="00733E22">
            <w:rPr>
              <w:rFonts w:ascii="Arial" w:hAnsi="Arial" w:cs="Arial"/>
              <w:color w:val="auto"/>
              <w:sz w:val="20"/>
            </w:rPr>
            <w:t>28</w:t>
          </w:r>
          <w:r w:rsidRPr="008F7A6F">
            <w:rPr>
              <w:rFonts w:ascii="Arial" w:hAnsi="Arial" w:cs="Arial"/>
              <w:color w:val="auto"/>
              <w:sz w:val="20"/>
            </w:rPr>
            <w:t>/</w:t>
          </w:r>
          <w:r w:rsidR="008F7A6F" w:rsidRPr="008F7A6F">
            <w:rPr>
              <w:rFonts w:ascii="Arial" w:hAnsi="Arial" w:cs="Arial"/>
              <w:color w:val="auto"/>
              <w:sz w:val="20"/>
            </w:rPr>
            <w:t>0</w:t>
          </w:r>
          <w:r w:rsidR="00733E22">
            <w:rPr>
              <w:rFonts w:ascii="Arial" w:hAnsi="Arial" w:cs="Arial"/>
              <w:color w:val="auto"/>
              <w:sz w:val="20"/>
            </w:rPr>
            <w:t>4</w:t>
          </w:r>
          <w:r w:rsidRPr="008F7A6F">
            <w:rPr>
              <w:rFonts w:ascii="Arial" w:hAnsi="Arial" w:cs="Arial"/>
              <w:color w:val="auto"/>
              <w:sz w:val="20"/>
            </w:rPr>
            <w:t>/</w:t>
          </w:r>
          <w:r w:rsidR="008F7A6F" w:rsidRPr="008F7A6F">
            <w:rPr>
              <w:rFonts w:ascii="Arial" w:hAnsi="Arial" w:cs="Arial"/>
              <w:color w:val="auto"/>
              <w:sz w:val="20"/>
            </w:rPr>
            <w:t>2026</w:t>
          </w:r>
        </w:p>
      </w:tc>
    </w:tr>
    <w:bookmarkEnd w:id="30"/>
    <w:tr w:rsidR="006D2E4C" w:rsidRPr="00316BA3" w14:paraId="459F60F9" w14:textId="77777777" w:rsidTr="00B6436D">
      <w:trPr>
        <w:trHeight w:val="423"/>
      </w:trPr>
      <w:tc>
        <w:tcPr>
          <w:tcW w:w="1718" w:type="dxa"/>
          <w:vMerge/>
        </w:tcPr>
        <w:p w14:paraId="30C4730B" w14:textId="77777777" w:rsidR="006D2E4C" w:rsidRPr="00CD1B50" w:rsidRDefault="006D2E4C" w:rsidP="00375F2F">
          <w:pPr>
            <w:pStyle w:val="Encabezado"/>
            <w:rPr>
              <w:rFonts w:asciiTheme="minorHAnsi" w:hAnsiTheme="minorHAnsi" w:cstheme="minorHAnsi"/>
              <w:color w:val="E2ECFD"/>
            </w:rPr>
          </w:pPr>
        </w:p>
      </w:tc>
      <w:tc>
        <w:tcPr>
          <w:tcW w:w="6648" w:type="dxa"/>
          <w:vMerge/>
        </w:tcPr>
        <w:p w14:paraId="7B7E30F4" w14:textId="77777777" w:rsidR="006D2E4C" w:rsidRPr="00C872C5" w:rsidRDefault="006D2E4C" w:rsidP="00375F2F">
          <w:pPr>
            <w:pStyle w:val="Encabezado"/>
            <w:jc w:val="center"/>
            <w:rPr>
              <w:rFonts w:ascii="Arial" w:hAnsi="Arial" w:cs="Arial"/>
              <w:b/>
              <w:color w:val="auto"/>
              <w:sz w:val="24"/>
            </w:rPr>
          </w:pPr>
        </w:p>
      </w:tc>
      <w:tc>
        <w:tcPr>
          <w:tcW w:w="2268" w:type="dxa"/>
          <w:vAlign w:val="center"/>
        </w:tcPr>
        <w:p w14:paraId="3328F72E" w14:textId="09E2BAE5" w:rsidR="006D2E4C" w:rsidRPr="00E1441F" w:rsidRDefault="006D2E4C"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31"/>
  </w:tbl>
  <w:p w14:paraId="1DAC7F80" w14:textId="738C30BD" w:rsidR="006D2E4C" w:rsidRDefault="006D2E4C"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6D2E4C" w:rsidRDefault="006D2E4C" w:rsidP="00D4116C">
    <w:pPr>
      <w:pStyle w:val="Encabezado"/>
      <w:tabs>
        <w:tab w:val="left" w:pos="6955"/>
        <w:tab w:val="right" w:pos="9355"/>
      </w:tabs>
      <w:jc w:val="right"/>
    </w:pPr>
    <w:bookmarkStart w:id="32" w:name="_Hlk139876152"/>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556684C"/>
    <w:multiLevelType w:val="multilevel"/>
    <w:tmpl w:val="E95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CE620D"/>
    <w:multiLevelType w:val="multilevel"/>
    <w:tmpl w:val="B13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26C6B"/>
    <w:multiLevelType w:val="multilevel"/>
    <w:tmpl w:val="EB7A5B12"/>
    <w:lvl w:ilvl="0">
      <w:start w:val="1"/>
      <w:numFmt w:val="bullet"/>
      <w:lvlText w:val=""/>
      <w:lvlJc w:val="left"/>
      <w:pPr>
        <w:ind w:left="462" w:hanging="360"/>
      </w:pPr>
      <w:rPr>
        <w:rFonts w:ascii="Symbol" w:hAnsi="Symbol"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5"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5AE7AB3"/>
    <w:multiLevelType w:val="hybridMultilevel"/>
    <w:tmpl w:val="E280E392"/>
    <w:lvl w:ilvl="0" w:tplc="1422B5CC">
      <w:start w:val="1"/>
      <w:numFmt w:val="decimal"/>
      <w:lvlText w:val="%1)"/>
      <w:lvlJc w:val="left"/>
      <w:pPr>
        <w:ind w:left="225" w:hanging="708"/>
      </w:pPr>
      <w:rPr>
        <w:rFonts w:ascii="Arial MT" w:eastAsia="Arial MT" w:hAnsi="Arial MT" w:cs="Arial MT" w:hint="default"/>
        <w:b w:val="0"/>
        <w:bCs w:val="0"/>
        <w:i w:val="0"/>
        <w:iCs w:val="0"/>
        <w:spacing w:val="-1"/>
        <w:w w:val="100"/>
        <w:sz w:val="18"/>
        <w:szCs w:val="18"/>
        <w:lang w:val="es-ES" w:eastAsia="en-US" w:bidi="ar-SA"/>
      </w:rPr>
    </w:lvl>
    <w:lvl w:ilvl="1" w:tplc="87822F8C">
      <w:numFmt w:val="bullet"/>
      <w:lvlText w:val="•"/>
      <w:lvlJc w:val="left"/>
      <w:pPr>
        <w:ind w:left="739" w:hanging="708"/>
      </w:pPr>
      <w:rPr>
        <w:rFonts w:hint="default"/>
        <w:lang w:val="es-ES" w:eastAsia="en-US" w:bidi="ar-SA"/>
      </w:rPr>
    </w:lvl>
    <w:lvl w:ilvl="2" w:tplc="55A0368C">
      <w:numFmt w:val="bullet"/>
      <w:lvlText w:val="•"/>
      <w:lvlJc w:val="left"/>
      <w:pPr>
        <w:ind w:left="1259" w:hanging="708"/>
      </w:pPr>
      <w:rPr>
        <w:rFonts w:hint="default"/>
        <w:lang w:val="es-ES" w:eastAsia="en-US" w:bidi="ar-SA"/>
      </w:rPr>
    </w:lvl>
    <w:lvl w:ilvl="3" w:tplc="28F0DC58">
      <w:numFmt w:val="bullet"/>
      <w:lvlText w:val="•"/>
      <w:lvlJc w:val="left"/>
      <w:pPr>
        <w:ind w:left="1779" w:hanging="708"/>
      </w:pPr>
      <w:rPr>
        <w:rFonts w:hint="default"/>
        <w:lang w:val="es-ES" w:eastAsia="en-US" w:bidi="ar-SA"/>
      </w:rPr>
    </w:lvl>
    <w:lvl w:ilvl="4" w:tplc="A43E7592">
      <w:numFmt w:val="bullet"/>
      <w:lvlText w:val="•"/>
      <w:lvlJc w:val="left"/>
      <w:pPr>
        <w:ind w:left="2299" w:hanging="708"/>
      </w:pPr>
      <w:rPr>
        <w:rFonts w:hint="default"/>
        <w:lang w:val="es-ES" w:eastAsia="en-US" w:bidi="ar-SA"/>
      </w:rPr>
    </w:lvl>
    <w:lvl w:ilvl="5" w:tplc="D49CDE06">
      <w:numFmt w:val="bullet"/>
      <w:lvlText w:val="•"/>
      <w:lvlJc w:val="left"/>
      <w:pPr>
        <w:ind w:left="2819" w:hanging="708"/>
      </w:pPr>
      <w:rPr>
        <w:rFonts w:hint="default"/>
        <w:lang w:val="es-ES" w:eastAsia="en-US" w:bidi="ar-SA"/>
      </w:rPr>
    </w:lvl>
    <w:lvl w:ilvl="6" w:tplc="10A03870">
      <w:numFmt w:val="bullet"/>
      <w:lvlText w:val="•"/>
      <w:lvlJc w:val="left"/>
      <w:pPr>
        <w:ind w:left="3339" w:hanging="708"/>
      </w:pPr>
      <w:rPr>
        <w:rFonts w:hint="default"/>
        <w:lang w:val="es-ES" w:eastAsia="en-US" w:bidi="ar-SA"/>
      </w:rPr>
    </w:lvl>
    <w:lvl w:ilvl="7" w:tplc="9F121AEA">
      <w:numFmt w:val="bullet"/>
      <w:lvlText w:val="•"/>
      <w:lvlJc w:val="left"/>
      <w:pPr>
        <w:ind w:left="3859" w:hanging="708"/>
      </w:pPr>
      <w:rPr>
        <w:rFonts w:hint="default"/>
        <w:lang w:val="es-ES" w:eastAsia="en-US" w:bidi="ar-SA"/>
      </w:rPr>
    </w:lvl>
    <w:lvl w:ilvl="8" w:tplc="F878C360">
      <w:numFmt w:val="bullet"/>
      <w:lvlText w:val="•"/>
      <w:lvlJc w:val="left"/>
      <w:pPr>
        <w:ind w:left="4379" w:hanging="708"/>
      </w:pPr>
      <w:rPr>
        <w:rFonts w:hint="default"/>
        <w:lang w:val="es-ES" w:eastAsia="en-US" w:bidi="ar-SA"/>
      </w:rPr>
    </w:lvl>
  </w:abstractNum>
  <w:abstractNum w:abstractNumId="8"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EC1974"/>
    <w:multiLevelType w:val="multilevel"/>
    <w:tmpl w:val="49E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7DF42F3"/>
    <w:multiLevelType w:val="hybridMultilevel"/>
    <w:tmpl w:val="6D16582A"/>
    <w:lvl w:ilvl="0" w:tplc="87822F8C">
      <w:numFmt w:val="bullet"/>
      <w:lvlText w:val="•"/>
      <w:lvlJc w:val="left"/>
      <w:pPr>
        <w:ind w:left="1440" w:hanging="360"/>
      </w:pPr>
      <w:rPr>
        <w:rFonts w:hint="default"/>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00D1605"/>
    <w:multiLevelType w:val="hybridMultilevel"/>
    <w:tmpl w:val="EA08C87A"/>
    <w:lvl w:ilvl="0" w:tplc="8564AD1E">
      <w:start w:val="1"/>
      <w:numFmt w:val="bullet"/>
      <w:lvlText w:val="•"/>
      <w:lvlJc w:val="left"/>
      <w:pPr>
        <w:tabs>
          <w:tab w:val="num" w:pos="720"/>
        </w:tabs>
        <w:ind w:left="720" w:hanging="360"/>
      </w:pPr>
      <w:rPr>
        <w:rFonts w:ascii="Times New Roman" w:hAnsi="Times New Roman" w:hint="default"/>
      </w:rPr>
    </w:lvl>
    <w:lvl w:ilvl="1" w:tplc="FF38C5FC" w:tentative="1">
      <w:start w:val="1"/>
      <w:numFmt w:val="bullet"/>
      <w:lvlText w:val="•"/>
      <w:lvlJc w:val="left"/>
      <w:pPr>
        <w:tabs>
          <w:tab w:val="num" w:pos="1440"/>
        </w:tabs>
        <w:ind w:left="1440" w:hanging="360"/>
      </w:pPr>
      <w:rPr>
        <w:rFonts w:ascii="Times New Roman" w:hAnsi="Times New Roman" w:hint="default"/>
      </w:rPr>
    </w:lvl>
    <w:lvl w:ilvl="2" w:tplc="E42E7556" w:tentative="1">
      <w:start w:val="1"/>
      <w:numFmt w:val="bullet"/>
      <w:lvlText w:val="•"/>
      <w:lvlJc w:val="left"/>
      <w:pPr>
        <w:tabs>
          <w:tab w:val="num" w:pos="2160"/>
        </w:tabs>
        <w:ind w:left="2160" w:hanging="360"/>
      </w:pPr>
      <w:rPr>
        <w:rFonts w:ascii="Times New Roman" w:hAnsi="Times New Roman" w:hint="default"/>
      </w:rPr>
    </w:lvl>
    <w:lvl w:ilvl="3" w:tplc="F4E24164" w:tentative="1">
      <w:start w:val="1"/>
      <w:numFmt w:val="bullet"/>
      <w:lvlText w:val="•"/>
      <w:lvlJc w:val="left"/>
      <w:pPr>
        <w:tabs>
          <w:tab w:val="num" w:pos="2880"/>
        </w:tabs>
        <w:ind w:left="2880" w:hanging="360"/>
      </w:pPr>
      <w:rPr>
        <w:rFonts w:ascii="Times New Roman" w:hAnsi="Times New Roman" w:hint="default"/>
      </w:rPr>
    </w:lvl>
    <w:lvl w:ilvl="4" w:tplc="199CFF88" w:tentative="1">
      <w:start w:val="1"/>
      <w:numFmt w:val="bullet"/>
      <w:lvlText w:val="•"/>
      <w:lvlJc w:val="left"/>
      <w:pPr>
        <w:tabs>
          <w:tab w:val="num" w:pos="3600"/>
        </w:tabs>
        <w:ind w:left="3600" w:hanging="360"/>
      </w:pPr>
      <w:rPr>
        <w:rFonts w:ascii="Times New Roman" w:hAnsi="Times New Roman" w:hint="default"/>
      </w:rPr>
    </w:lvl>
    <w:lvl w:ilvl="5" w:tplc="CC80D1C0" w:tentative="1">
      <w:start w:val="1"/>
      <w:numFmt w:val="bullet"/>
      <w:lvlText w:val="•"/>
      <w:lvlJc w:val="left"/>
      <w:pPr>
        <w:tabs>
          <w:tab w:val="num" w:pos="4320"/>
        </w:tabs>
        <w:ind w:left="4320" w:hanging="360"/>
      </w:pPr>
      <w:rPr>
        <w:rFonts w:ascii="Times New Roman" w:hAnsi="Times New Roman" w:hint="default"/>
      </w:rPr>
    </w:lvl>
    <w:lvl w:ilvl="6" w:tplc="516C2680" w:tentative="1">
      <w:start w:val="1"/>
      <w:numFmt w:val="bullet"/>
      <w:lvlText w:val="•"/>
      <w:lvlJc w:val="left"/>
      <w:pPr>
        <w:tabs>
          <w:tab w:val="num" w:pos="5040"/>
        </w:tabs>
        <w:ind w:left="5040" w:hanging="360"/>
      </w:pPr>
      <w:rPr>
        <w:rFonts w:ascii="Times New Roman" w:hAnsi="Times New Roman" w:hint="default"/>
      </w:rPr>
    </w:lvl>
    <w:lvl w:ilvl="7" w:tplc="64406270" w:tentative="1">
      <w:start w:val="1"/>
      <w:numFmt w:val="bullet"/>
      <w:lvlText w:val="•"/>
      <w:lvlJc w:val="left"/>
      <w:pPr>
        <w:tabs>
          <w:tab w:val="num" w:pos="5760"/>
        </w:tabs>
        <w:ind w:left="5760" w:hanging="360"/>
      </w:pPr>
      <w:rPr>
        <w:rFonts w:ascii="Times New Roman" w:hAnsi="Times New Roman" w:hint="default"/>
      </w:rPr>
    </w:lvl>
    <w:lvl w:ilvl="8" w:tplc="C4C691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136804"/>
    <w:multiLevelType w:val="hybridMultilevel"/>
    <w:tmpl w:val="4B3E0756"/>
    <w:lvl w:ilvl="0" w:tplc="C4CAF074">
      <w:start w:val="1"/>
      <w:numFmt w:val="decimal"/>
      <w:lvlText w:val="%1)"/>
      <w:lvlJc w:val="left"/>
      <w:pPr>
        <w:ind w:left="832" w:hanging="360"/>
      </w:pPr>
      <w:rPr>
        <w:rFonts w:ascii="Arial MT" w:eastAsia="Arial MT" w:hAnsi="Arial MT" w:cs="Arial MT" w:hint="default"/>
        <w:b w:val="0"/>
        <w:bCs w:val="0"/>
        <w:i w:val="0"/>
        <w:iCs w:val="0"/>
        <w:spacing w:val="-1"/>
        <w:w w:val="100"/>
        <w:sz w:val="22"/>
        <w:szCs w:val="22"/>
        <w:lang w:val="es-ES" w:eastAsia="en-US" w:bidi="ar-SA"/>
      </w:rPr>
    </w:lvl>
    <w:lvl w:ilvl="1" w:tplc="1C125F70">
      <w:numFmt w:val="bullet"/>
      <w:lvlText w:val="•"/>
      <w:lvlJc w:val="left"/>
      <w:pPr>
        <w:ind w:left="1694" w:hanging="360"/>
      </w:pPr>
      <w:rPr>
        <w:rFonts w:hint="default"/>
        <w:lang w:val="es-ES" w:eastAsia="en-US" w:bidi="ar-SA"/>
      </w:rPr>
    </w:lvl>
    <w:lvl w:ilvl="2" w:tplc="BB6218D4">
      <w:numFmt w:val="bullet"/>
      <w:lvlText w:val="•"/>
      <w:lvlJc w:val="left"/>
      <w:pPr>
        <w:ind w:left="2548" w:hanging="360"/>
      </w:pPr>
      <w:rPr>
        <w:rFonts w:hint="default"/>
        <w:lang w:val="es-ES" w:eastAsia="en-US" w:bidi="ar-SA"/>
      </w:rPr>
    </w:lvl>
    <w:lvl w:ilvl="3" w:tplc="F9862756">
      <w:numFmt w:val="bullet"/>
      <w:lvlText w:val="•"/>
      <w:lvlJc w:val="left"/>
      <w:pPr>
        <w:ind w:left="3403" w:hanging="360"/>
      </w:pPr>
      <w:rPr>
        <w:rFonts w:hint="default"/>
        <w:lang w:val="es-ES" w:eastAsia="en-US" w:bidi="ar-SA"/>
      </w:rPr>
    </w:lvl>
    <w:lvl w:ilvl="4" w:tplc="56A44B76">
      <w:numFmt w:val="bullet"/>
      <w:lvlText w:val="•"/>
      <w:lvlJc w:val="left"/>
      <w:pPr>
        <w:ind w:left="4257" w:hanging="360"/>
      </w:pPr>
      <w:rPr>
        <w:rFonts w:hint="default"/>
        <w:lang w:val="es-ES" w:eastAsia="en-US" w:bidi="ar-SA"/>
      </w:rPr>
    </w:lvl>
    <w:lvl w:ilvl="5" w:tplc="750E1768">
      <w:numFmt w:val="bullet"/>
      <w:lvlText w:val="•"/>
      <w:lvlJc w:val="left"/>
      <w:pPr>
        <w:ind w:left="5112" w:hanging="360"/>
      </w:pPr>
      <w:rPr>
        <w:rFonts w:hint="default"/>
        <w:lang w:val="es-ES" w:eastAsia="en-US" w:bidi="ar-SA"/>
      </w:rPr>
    </w:lvl>
    <w:lvl w:ilvl="6" w:tplc="6C567BDC">
      <w:numFmt w:val="bullet"/>
      <w:lvlText w:val="•"/>
      <w:lvlJc w:val="left"/>
      <w:pPr>
        <w:ind w:left="5966" w:hanging="360"/>
      </w:pPr>
      <w:rPr>
        <w:rFonts w:hint="default"/>
        <w:lang w:val="es-ES" w:eastAsia="en-US" w:bidi="ar-SA"/>
      </w:rPr>
    </w:lvl>
    <w:lvl w:ilvl="7" w:tplc="4846FB9C">
      <w:numFmt w:val="bullet"/>
      <w:lvlText w:val="•"/>
      <w:lvlJc w:val="left"/>
      <w:pPr>
        <w:ind w:left="6820" w:hanging="360"/>
      </w:pPr>
      <w:rPr>
        <w:rFonts w:hint="default"/>
        <w:lang w:val="es-ES" w:eastAsia="en-US" w:bidi="ar-SA"/>
      </w:rPr>
    </w:lvl>
    <w:lvl w:ilvl="8" w:tplc="59A44318">
      <w:numFmt w:val="bullet"/>
      <w:lvlText w:val="•"/>
      <w:lvlJc w:val="left"/>
      <w:pPr>
        <w:ind w:left="7675" w:hanging="360"/>
      </w:pPr>
      <w:rPr>
        <w:rFonts w:hint="default"/>
        <w:lang w:val="es-ES" w:eastAsia="en-US" w:bidi="ar-SA"/>
      </w:rPr>
    </w:lvl>
  </w:abstractNum>
  <w:abstractNum w:abstractNumId="16" w15:restartNumberingAfterBreak="0">
    <w:nsid w:val="32180B56"/>
    <w:multiLevelType w:val="multilevel"/>
    <w:tmpl w:val="2C56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F15BA"/>
    <w:multiLevelType w:val="multilevel"/>
    <w:tmpl w:val="7228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7E64490"/>
    <w:multiLevelType w:val="multilevel"/>
    <w:tmpl w:val="4A04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A98083F"/>
    <w:multiLevelType w:val="hybridMultilevel"/>
    <w:tmpl w:val="34C01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EE53CB"/>
    <w:multiLevelType w:val="multilevel"/>
    <w:tmpl w:val="CCBE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05606"/>
    <w:multiLevelType w:val="multilevel"/>
    <w:tmpl w:val="FDD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9D6EE1"/>
    <w:multiLevelType w:val="hybridMultilevel"/>
    <w:tmpl w:val="F9C48B82"/>
    <w:lvl w:ilvl="0" w:tplc="FFFFFFFF">
      <w:start w:val="1"/>
      <w:numFmt w:val="decimal"/>
      <w:lvlText w:val="%1)"/>
      <w:lvlJc w:val="left"/>
      <w:pPr>
        <w:ind w:left="225" w:hanging="708"/>
      </w:pPr>
      <w:rPr>
        <w:rFonts w:ascii="Arial MT" w:eastAsia="Arial MT" w:hAnsi="Arial MT" w:cs="Arial MT" w:hint="default"/>
        <w:b w:val="0"/>
        <w:bCs w:val="0"/>
        <w:i w:val="0"/>
        <w:iCs w:val="0"/>
        <w:spacing w:val="-1"/>
        <w:w w:val="100"/>
        <w:sz w:val="22"/>
        <w:szCs w:val="22"/>
        <w:lang w:val="es-ES" w:eastAsia="en-US" w:bidi="ar-SA"/>
      </w:rPr>
    </w:lvl>
    <w:lvl w:ilvl="1" w:tplc="FFFFFFFF">
      <w:numFmt w:val="bullet"/>
      <w:lvlText w:val="•"/>
      <w:lvlJc w:val="left"/>
      <w:pPr>
        <w:ind w:left="739" w:hanging="708"/>
      </w:pPr>
      <w:rPr>
        <w:rFonts w:hint="default"/>
        <w:lang w:val="es-ES" w:eastAsia="en-US" w:bidi="ar-SA"/>
      </w:rPr>
    </w:lvl>
    <w:lvl w:ilvl="2" w:tplc="FFFFFFFF">
      <w:numFmt w:val="bullet"/>
      <w:lvlText w:val="•"/>
      <w:lvlJc w:val="left"/>
      <w:pPr>
        <w:ind w:left="1259" w:hanging="708"/>
      </w:pPr>
      <w:rPr>
        <w:rFonts w:hint="default"/>
        <w:lang w:val="es-ES" w:eastAsia="en-US" w:bidi="ar-SA"/>
      </w:rPr>
    </w:lvl>
    <w:lvl w:ilvl="3" w:tplc="FFFFFFFF">
      <w:numFmt w:val="bullet"/>
      <w:lvlText w:val="•"/>
      <w:lvlJc w:val="left"/>
      <w:pPr>
        <w:ind w:left="1779" w:hanging="708"/>
      </w:pPr>
      <w:rPr>
        <w:rFonts w:hint="default"/>
        <w:lang w:val="es-ES" w:eastAsia="en-US" w:bidi="ar-SA"/>
      </w:rPr>
    </w:lvl>
    <w:lvl w:ilvl="4" w:tplc="FFFFFFFF">
      <w:numFmt w:val="bullet"/>
      <w:lvlText w:val="•"/>
      <w:lvlJc w:val="left"/>
      <w:pPr>
        <w:ind w:left="2299" w:hanging="708"/>
      </w:pPr>
      <w:rPr>
        <w:rFonts w:hint="default"/>
        <w:lang w:val="es-ES" w:eastAsia="en-US" w:bidi="ar-SA"/>
      </w:rPr>
    </w:lvl>
    <w:lvl w:ilvl="5" w:tplc="FFFFFFFF">
      <w:numFmt w:val="bullet"/>
      <w:lvlText w:val="•"/>
      <w:lvlJc w:val="left"/>
      <w:pPr>
        <w:ind w:left="2819" w:hanging="708"/>
      </w:pPr>
      <w:rPr>
        <w:rFonts w:hint="default"/>
        <w:lang w:val="es-ES" w:eastAsia="en-US" w:bidi="ar-SA"/>
      </w:rPr>
    </w:lvl>
    <w:lvl w:ilvl="6" w:tplc="FFFFFFFF">
      <w:numFmt w:val="bullet"/>
      <w:lvlText w:val="•"/>
      <w:lvlJc w:val="left"/>
      <w:pPr>
        <w:ind w:left="3339" w:hanging="708"/>
      </w:pPr>
      <w:rPr>
        <w:rFonts w:hint="default"/>
        <w:lang w:val="es-ES" w:eastAsia="en-US" w:bidi="ar-SA"/>
      </w:rPr>
    </w:lvl>
    <w:lvl w:ilvl="7" w:tplc="FFFFFFFF">
      <w:numFmt w:val="bullet"/>
      <w:lvlText w:val="•"/>
      <w:lvlJc w:val="left"/>
      <w:pPr>
        <w:ind w:left="3859" w:hanging="708"/>
      </w:pPr>
      <w:rPr>
        <w:rFonts w:hint="default"/>
        <w:lang w:val="es-ES" w:eastAsia="en-US" w:bidi="ar-SA"/>
      </w:rPr>
    </w:lvl>
    <w:lvl w:ilvl="8" w:tplc="FFFFFFFF">
      <w:numFmt w:val="bullet"/>
      <w:lvlText w:val="•"/>
      <w:lvlJc w:val="left"/>
      <w:pPr>
        <w:ind w:left="4379" w:hanging="708"/>
      </w:pPr>
      <w:rPr>
        <w:rFonts w:hint="default"/>
        <w:lang w:val="es-ES" w:eastAsia="en-US" w:bidi="ar-SA"/>
      </w:rPr>
    </w:lvl>
  </w:abstractNum>
  <w:abstractNum w:abstractNumId="28"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9"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BA4116"/>
    <w:multiLevelType w:val="multilevel"/>
    <w:tmpl w:val="5CE6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175F7"/>
    <w:multiLevelType w:val="multilevel"/>
    <w:tmpl w:val="B3E8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7EA798D"/>
    <w:multiLevelType w:val="multilevel"/>
    <w:tmpl w:val="AE3C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55987"/>
    <w:multiLevelType w:val="hybridMultilevel"/>
    <w:tmpl w:val="CB921F38"/>
    <w:lvl w:ilvl="0" w:tplc="8564AD1E">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9612F7F"/>
    <w:multiLevelType w:val="multilevel"/>
    <w:tmpl w:val="9FA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694047F"/>
    <w:multiLevelType w:val="multilevel"/>
    <w:tmpl w:val="8F845BC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30A1DB4"/>
    <w:multiLevelType w:val="multilevel"/>
    <w:tmpl w:val="EB7A5B12"/>
    <w:lvl w:ilvl="0">
      <w:start w:val="1"/>
      <w:numFmt w:val="bullet"/>
      <w:lvlText w:val=""/>
      <w:lvlJc w:val="left"/>
      <w:pPr>
        <w:ind w:left="462" w:hanging="360"/>
      </w:pPr>
      <w:rPr>
        <w:rFonts w:ascii="Symbol" w:hAnsi="Symbol"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43" w15:restartNumberingAfterBreak="0">
    <w:nsid w:val="749A0E32"/>
    <w:multiLevelType w:val="multilevel"/>
    <w:tmpl w:val="969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3632E"/>
    <w:multiLevelType w:val="hybridMultilevel"/>
    <w:tmpl w:val="5C6E6BF4"/>
    <w:lvl w:ilvl="0" w:tplc="240A0001">
      <w:start w:val="1"/>
      <w:numFmt w:val="bullet"/>
      <w:lvlText w:val=""/>
      <w:lvlJc w:val="left"/>
      <w:pPr>
        <w:ind w:left="2563" w:hanging="360"/>
      </w:pPr>
      <w:rPr>
        <w:rFonts w:ascii="Symbol" w:hAnsi="Symbol" w:hint="default"/>
      </w:rPr>
    </w:lvl>
    <w:lvl w:ilvl="1" w:tplc="240A0003" w:tentative="1">
      <w:start w:val="1"/>
      <w:numFmt w:val="bullet"/>
      <w:lvlText w:val="o"/>
      <w:lvlJc w:val="left"/>
      <w:pPr>
        <w:ind w:left="3283" w:hanging="360"/>
      </w:pPr>
      <w:rPr>
        <w:rFonts w:ascii="Courier New" w:hAnsi="Courier New" w:cs="Courier New" w:hint="default"/>
      </w:rPr>
    </w:lvl>
    <w:lvl w:ilvl="2" w:tplc="240A0005" w:tentative="1">
      <w:start w:val="1"/>
      <w:numFmt w:val="bullet"/>
      <w:lvlText w:val=""/>
      <w:lvlJc w:val="left"/>
      <w:pPr>
        <w:ind w:left="4003" w:hanging="360"/>
      </w:pPr>
      <w:rPr>
        <w:rFonts w:ascii="Wingdings" w:hAnsi="Wingdings" w:hint="default"/>
      </w:rPr>
    </w:lvl>
    <w:lvl w:ilvl="3" w:tplc="240A0001" w:tentative="1">
      <w:start w:val="1"/>
      <w:numFmt w:val="bullet"/>
      <w:lvlText w:val=""/>
      <w:lvlJc w:val="left"/>
      <w:pPr>
        <w:ind w:left="4723" w:hanging="360"/>
      </w:pPr>
      <w:rPr>
        <w:rFonts w:ascii="Symbol" w:hAnsi="Symbol" w:hint="default"/>
      </w:rPr>
    </w:lvl>
    <w:lvl w:ilvl="4" w:tplc="240A0003" w:tentative="1">
      <w:start w:val="1"/>
      <w:numFmt w:val="bullet"/>
      <w:lvlText w:val="o"/>
      <w:lvlJc w:val="left"/>
      <w:pPr>
        <w:ind w:left="5443" w:hanging="360"/>
      </w:pPr>
      <w:rPr>
        <w:rFonts w:ascii="Courier New" w:hAnsi="Courier New" w:cs="Courier New" w:hint="default"/>
      </w:rPr>
    </w:lvl>
    <w:lvl w:ilvl="5" w:tplc="240A0005" w:tentative="1">
      <w:start w:val="1"/>
      <w:numFmt w:val="bullet"/>
      <w:lvlText w:val=""/>
      <w:lvlJc w:val="left"/>
      <w:pPr>
        <w:ind w:left="6163" w:hanging="360"/>
      </w:pPr>
      <w:rPr>
        <w:rFonts w:ascii="Wingdings" w:hAnsi="Wingdings" w:hint="default"/>
      </w:rPr>
    </w:lvl>
    <w:lvl w:ilvl="6" w:tplc="240A0001" w:tentative="1">
      <w:start w:val="1"/>
      <w:numFmt w:val="bullet"/>
      <w:lvlText w:val=""/>
      <w:lvlJc w:val="left"/>
      <w:pPr>
        <w:ind w:left="6883" w:hanging="360"/>
      </w:pPr>
      <w:rPr>
        <w:rFonts w:ascii="Symbol" w:hAnsi="Symbol" w:hint="default"/>
      </w:rPr>
    </w:lvl>
    <w:lvl w:ilvl="7" w:tplc="240A0003" w:tentative="1">
      <w:start w:val="1"/>
      <w:numFmt w:val="bullet"/>
      <w:lvlText w:val="o"/>
      <w:lvlJc w:val="left"/>
      <w:pPr>
        <w:ind w:left="7603" w:hanging="360"/>
      </w:pPr>
      <w:rPr>
        <w:rFonts w:ascii="Courier New" w:hAnsi="Courier New" w:cs="Courier New" w:hint="default"/>
      </w:rPr>
    </w:lvl>
    <w:lvl w:ilvl="8" w:tplc="240A0005" w:tentative="1">
      <w:start w:val="1"/>
      <w:numFmt w:val="bullet"/>
      <w:lvlText w:val=""/>
      <w:lvlJc w:val="left"/>
      <w:pPr>
        <w:ind w:left="8323" w:hanging="360"/>
      </w:pPr>
      <w:rPr>
        <w:rFonts w:ascii="Wingdings" w:hAnsi="Wingdings" w:hint="default"/>
      </w:rPr>
    </w:lvl>
  </w:abstractNum>
  <w:abstractNum w:abstractNumId="45"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6"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16cid:durableId="1163862233">
    <w:abstractNumId w:val="19"/>
  </w:num>
  <w:num w:numId="2" w16cid:durableId="2042827710">
    <w:abstractNumId w:val="32"/>
  </w:num>
  <w:num w:numId="3" w16cid:durableId="1566719156">
    <w:abstractNumId w:val="6"/>
  </w:num>
  <w:num w:numId="4" w16cid:durableId="340395376">
    <w:abstractNumId w:val="12"/>
  </w:num>
  <w:num w:numId="5" w16cid:durableId="2063406230">
    <w:abstractNumId w:val="2"/>
  </w:num>
  <w:num w:numId="6" w16cid:durableId="920722173">
    <w:abstractNumId w:val="21"/>
  </w:num>
  <w:num w:numId="7" w16cid:durableId="1319991149">
    <w:abstractNumId w:val="0"/>
  </w:num>
  <w:num w:numId="8" w16cid:durableId="649138581">
    <w:abstractNumId w:val="45"/>
  </w:num>
  <w:num w:numId="9" w16cid:durableId="1284773352">
    <w:abstractNumId w:val="18"/>
  </w:num>
  <w:num w:numId="10" w16cid:durableId="589122933">
    <w:abstractNumId w:val="40"/>
  </w:num>
  <w:num w:numId="11" w16cid:durableId="1724718124">
    <w:abstractNumId w:val="29"/>
  </w:num>
  <w:num w:numId="12" w16cid:durableId="1292396316">
    <w:abstractNumId w:val="5"/>
  </w:num>
  <w:num w:numId="13" w16cid:durableId="1074160088">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814490399">
    <w:abstractNumId w:val="26"/>
  </w:num>
  <w:num w:numId="15" w16cid:durableId="215242933">
    <w:abstractNumId w:val="10"/>
  </w:num>
  <w:num w:numId="16" w16cid:durableId="2099478379">
    <w:abstractNumId w:val="11"/>
  </w:num>
  <w:num w:numId="17" w16cid:durableId="1189953272">
    <w:abstractNumId w:val="36"/>
  </w:num>
  <w:num w:numId="18" w16cid:durableId="110322232">
    <w:abstractNumId w:val="37"/>
  </w:num>
  <w:num w:numId="19" w16cid:durableId="791630233">
    <w:abstractNumId w:val="8"/>
  </w:num>
  <w:num w:numId="20" w16cid:durableId="1572351220">
    <w:abstractNumId w:val="41"/>
  </w:num>
  <w:num w:numId="21" w16cid:durableId="606035854">
    <w:abstractNumId w:val="38"/>
  </w:num>
  <w:num w:numId="22" w16cid:durableId="663169746">
    <w:abstractNumId w:val="22"/>
  </w:num>
  <w:num w:numId="23" w16cid:durableId="1997608445">
    <w:abstractNumId w:val="28"/>
  </w:num>
  <w:num w:numId="24" w16cid:durableId="80301459">
    <w:abstractNumId w:val="46"/>
  </w:num>
  <w:num w:numId="25" w16cid:durableId="1891917625">
    <w:abstractNumId w:val="24"/>
  </w:num>
  <w:num w:numId="26" w16cid:durableId="890068938">
    <w:abstractNumId w:val="31"/>
  </w:num>
  <w:num w:numId="27" w16cid:durableId="2137598327">
    <w:abstractNumId w:val="1"/>
  </w:num>
  <w:num w:numId="28" w16cid:durableId="294721937">
    <w:abstractNumId w:val="39"/>
  </w:num>
  <w:num w:numId="29" w16cid:durableId="2134329226">
    <w:abstractNumId w:val="23"/>
  </w:num>
  <w:num w:numId="30" w16cid:durableId="1247619138">
    <w:abstractNumId w:val="3"/>
  </w:num>
  <w:num w:numId="31" w16cid:durableId="1118449956">
    <w:abstractNumId w:val="42"/>
  </w:num>
  <w:num w:numId="32" w16cid:durableId="1441726607">
    <w:abstractNumId w:val="4"/>
  </w:num>
  <w:num w:numId="33" w16cid:durableId="1914199050">
    <w:abstractNumId w:val="9"/>
  </w:num>
  <w:num w:numId="34" w16cid:durableId="483357982">
    <w:abstractNumId w:val="20"/>
  </w:num>
  <w:num w:numId="35" w16cid:durableId="1880583794">
    <w:abstractNumId w:val="7"/>
  </w:num>
  <w:num w:numId="36" w16cid:durableId="273094393">
    <w:abstractNumId w:val="15"/>
  </w:num>
  <w:num w:numId="37" w16cid:durableId="1939679289">
    <w:abstractNumId w:val="27"/>
  </w:num>
  <w:num w:numId="38" w16cid:durableId="1218974688">
    <w:abstractNumId w:val="30"/>
  </w:num>
  <w:num w:numId="39" w16cid:durableId="1994288418">
    <w:abstractNumId w:val="16"/>
  </w:num>
  <w:num w:numId="40" w16cid:durableId="384455293">
    <w:abstractNumId w:val="43"/>
  </w:num>
  <w:num w:numId="41" w16cid:durableId="1384525117">
    <w:abstractNumId w:val="33"/>
  </w:num>
  <w:num w:numId="42" w16cid:durableId="1276521957">
    <w:abstractNumId w:val="25"/>
  </w:num>
  <w:num w:numId="43" w16cid:durableId="1292829149">
    <w:abstractNumId w:val="35"/>
  </w:num>
  <w:num w:numId="44" w16cid:durableId="399065273">
    <w:abstractNumId w:val="14"/>
  </w:num>
  <w:num w:numId="45" w16cid:durableId="104346802">
    <w:abstractNumId w:val="34"/>
  </w:num>
  <w:num w:numId="46" w16cid:durableId="934246592">
    <w:abstractNumId w:val="13"/>
  </w:num>
  <w:num w:numId="47" w16cid:durableId="1337922600">
    <w:abstractNumId w:val="44"/>
  </w:num>
  <w:num w:numId="48" w16cid:durableId="65556975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172F6"/>
    <w:rsid w:val="00022DAE"/>
    <w:rsid w:val="00022E49"/>
    <w:rsid w:val="000250F4"/>
    <w:rsid w:val="0003252B"/>
    <w:rsid w:val="00033235"/>
    <w:rsid w:val="00033484"/>
    <w:rsid w:val="00034842"/>
    <w:rsid w:val="00034B84"/>
    <w:rsid w:val="00034C1F"/>
    <w:rsid w:val="00034EC1"/>
    <w:rsid w:val="00035A0D"/>
    <w:rsid w:val="00035CF5"/>
    <w:rsid w:val="000375E2"/>
    <w:rsid w:val="000378E3"/>
    <w:rsid w:val="00042319"/>
    <w:rsid w:val="00044DE4"/>
    <w:rsid w:val="00044E15"/>
    <w:rsid w:val="00045EDF"/>
    <w:rsid w:val="000475B7"/>
    <w:rsid w:val="00047A3A"/>
    <w:rsid w:val="00051F25"/>
    <w:rsid w:val="00053BC5"/>
    <w:rsid w:val="000564B9"/>
    <w:rsid w:val="00056E47"/>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6BE7"/>
    <w:rsid w:val="00097702"/>
    <w:rsid w:val="000A0831"/>
    <w:rsid w:val="000A19E3"/>
    <w:rsid w:val="000A2C55"/>
    <w:rsid w:val="000A2E31"/>
    <w:rsid w:val="000A5187"/>
    <w:rsid w:val="000A5420"/>
    <w:rsid w:val="000A6EB1"/>
    <w:rsid w:val="000A729B"/>
    <w:rsid w:val="000A7C21"/>
    <w:rsid w:val="000A7E46"/>
    <w:rsid w:val="000B0B3D"/>
    <w:rsid w:val="000B132A"/>
    <w:rsid w:val="000B1971"/>
    <w:rsid w:val="000B636F"/>
    <w:rsid w:val="000B6901"/>
    <w:rsid w:val="000B767D"/>
    <w:rsid w:val="000B793E"/>
    <w:rsid w:val="000C3561"/>
    <w:rsid w:val="000C6BBB"/>
    <w:rsid w:val="000C738C"/>
    <w:rsid w:val="000D0466"/>
    <w:rsid w:val="000D145F"/>
    <w:rsid w:val="000D4011"/>
    <w:rsid w:val="000D6695"/>
    <w:rsid w:val="000D729D"/>
    <w:rsid w:val="000D7381"/>
    <w:rsid w:val="000E2F0F"/>
    <w:rsid w:val="000E3BDA"/>
    <w:rsid w:val="000E67EB"/>
    <w:rsid w:val="000E6C7A"/>
    <w:rsid w:val="000F043D"/>
    <w:rsid w:val="000F259C"/>
    <w:rsid w:val="000F3413"/>
    <w:rsid w:val="000F35A6"/>
    <w:rsid w:val="000F55B6"/>
    <w:rsid w:val="000F596C"/>
    <w:rsid w:val="000F65BB"/>
    <w:rsid w:val="000F67FB"/>
    <w:rsid w:val="0010191C"/>
    <w:rsid w:val="00102DB1"/>
    <w:rsid w:val="00103B47"/>
    <w:rsid w:val="0010496F"/>
    <w:rsid w:val="00104D1A"/>
    <w:rsid w:val="00104EA2"/>
    <w:rsid w:val="00106AD8"/>
    <w:rsid w:val="00107C30"/>
    <w:rsid w:val="00110537"/>
    <w:rsid w:val="00111436"/>
    <w:rsid w:val="0011221C"/>
    <w:rsid w:val="0011357B"/>
    <w:rsid w:val="00113CAE"/>
    <w:rsid w:val="0011726C"/>
    <w:rsid w:val="00117BD7"/>
    <w:rsid w:val="00124522"/>
    <w:rsid w:val="0012523B"/>
    <w:rsid w:val="00125381"/>
    <w:rsid w:val="00127010"/>
    <w:rsid w:val="001312F4"/>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5695C"/>
    <w:rsid w:val="00161F3B"/>
    <w:rsid w:val="001625EE"/>
    <w:rsid w:val="00162BC9"/>
    <w:rsid w:val="00166BD2"/>
    <w:rsid w:val="001676D7"/>
    <w:rsid w:val="00171662"/>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BC0"/>
    <w:rsid w:val="001B1EEA"/>
    <w:rsid w:val="001B2DD7"/>
    <w:rsid w:val="001B487B"/>
    <w:rsid w:val="001B54AA"/>
    <w:rsid w:val="001B6737"/>
    <w:rsid w:val="001C04C1"/>
    <w:rsid w:val="001C0DBB"/>
    <w:rsid w:val="001C1F1D"/>
    <w:rsid w:val="001C2CB1"/>
    <w:rsid w:val="001C5CDD"/>
    <w:rsid w:val="001C6D49"/>
    <w:rsid w:val="001C6E29"/>
    <w:rsid w:val="001D411D"/>
    <w:rsid w:val="001D5D6C"/>
    <w:rsid w:val="001D6B37"/>
    <w:rsid w:val="001D7034"/>
    <w:rsid w:val="001D72AF"/>
    <w:rsid w:val="001E0E2E"/>
    <w:rsid w:val="001E2276"/>
    <w:rsid w:val="001E3631"/>
    <w:rsid w:val="001E3BF0"/>
    <w:rsid w:val="001E5B9D"/>
    <w:rsid w:val="001F0B4B"/>
    <w:rsid w:val="001F1019"/>
    <w:rsid w:val="001F144F"/>
    <w:rsid w:val="001F259A"/>
    <w:rsid w:val="001F56A7"/>
    <w:rsid w:val="001F6BED"/>
    <w:rsid w:val="00202329"/>
    <w:rsid w:val="00202CAA"/>
    <w:rsid w:val="002074D3"/>
    <w:rsid w:val="00214C43"/>
    <w:rsid w:val="002207F3"/>
    <w:rsid w:val="0022108C"/>
    <w:rsid w:val="0022251E"/>
    <w:rsid w:val="00223D96"/>
    <w:rsid w:val="002246FC"/>
    <w:rsid w:val="00226B51"/>
    <w:rsid w:val="00231849"/>
    <w:rsid w:val="00232BE8"/>
    <w:rsid w:val="002339E7"/>
    <w:rsid w:val="00235363"/>
    <w:rsid w:val="00237569"/>
    <w:rsid w:val="00242D71"/>
    <w:rsid w:val="00244012"/>
    <w:rsid w:val="002477C7"/>
    <w:rsid w:val="00247A18"/>
    <w:rsid w:val="00250BAC"/>
    <w:rsid w:val="00251B84"/>
    <w:rsid w:val="00253F8E"/>
    <w:rsid w:val="00254B80"/>
    <w:rsid w:val="00257EBF"/>
    <w:rsid w:val="00267885"/>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4443"/>
    <w:rsid w:val="0029738F"/>
    <w:rsid w:val="002A2399"/>
    <w:rsid w:val="002A46EB"/>
    <w:rsid w:val="002A5EBE"/>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103E"/>
    <w:rsid w:val="002D2B89"/>
    <w:rsid w:val="002D2E6B"/>
    <w:rsid w:val="002D38D8"/>
    <w:rsid w:val="002D67C7"/>
    <w:rsid w:val="002D7DE6"/>
    <w:rsid w:val="002E0A4A"/>
    <w:rsid w:val="002E3ADF"/>
    <w:rsid w:val="002E5431"/>
    <w:rsid w:val="002E54B7"/>
    <w:rsid w:val="002E6267"/>
    <w:rsid w:val="002F01BC"/>
    <w:rsid w:val="002F2CA4"/>
    <w:rsid w:val="002F4CB8"/>
    <w:rsid w:val="002F4F9B"/>
    <w:rsid w:val="002F6C6A"/>
    <w:rsid w:val="003027FD"/>
    <w:rsid w:val="00302A39"/>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535"/>
    <w:rsid w:val="00334D91"/>
    <w:rsid w:val="00335604"/>
    <w:rsid w:val="00337B06"/>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0C68"/>
    <w:rsid w:val="003719A2"/>
    <w:rsid w:val="00371F5F"/>
    <w:rsid w:val="0037254F"/>
    <w:rsid w:val="00375F2F"/>
    <w:rsid w:val="00380F5B"/>
    <w:rsid w:val="003831DD"/>
    <w:rsid w:val="00383BD7"/>
    <w:rsid w:val="00384847"/>
    <w:rsid w:val="00384FC9"/>
    <w:rsid w:val="00385C84"/>
    <w:rsid w:val="00387198"/>
    <w:rsid w:val="00390951"/>
    <w:rsid w:val="00392F56"/>
    <w:rsid w:val="00394557"/>
    <w:rsid w:val="003A1F6A"/>
    <w:rsid w:val="003A21C2"/>
    <w:rsid w:val="003A3758"/>
    <w:rsid w:val="003A4531"/>
    <w:rsid w:val="003A459E"/>
    <w:rsid w:val="003B0E84"/>
    <w:rsid w:val="003B1D09"/>
    <w:rsid w:val="003B21BC"/>
    <w:rsid w:val="003B2435"/>
    <w:rsid w:val="003B4529"/>
    <w:rsid w:val="003B7A8C"/>
    <w:rsid w:val="003B7F27"/>
    <w:rsid w:val="003C2163"/>
    <w:rsid w:val="003C451D"/>
    <w:rsid w:val="003C67BF"/>
    <w:rsid w:val="003C6B4C"/>
    <w:rsid w:val="003D1251"/>
    <w:rsid w:val="003D4FAC"/>
    <w:rsid w:val="003D57DB"/>
    <w:rsid w:val="003D5F50"/>
    <w:rsid w:val="003D74C4"/>
    <w:rsid w:val="003E0F66"/>
    <w:rsid w:val="003E1F26"/>
    <w:rsid w:val="003E2E51"/>
    <w:rsid w:val="003F1CFE"/>
    <w:rsid w:val="003F258A"/>
    <w:rsid w:val="003F46B3"/>
    <w:rsid w:val="003F48E2"/>
    <w:rsid w:val="003F54FC"/>
    <w:rsid w:val="003F62F9"/>
    <w:rsid w:val="003F6A3A"/>
    <w:rsid w:val="003F7BEF"/>
    <w:rsid w:val="00400278"/>
    <w:rsid w:val="00400412"/>
    <w:rsid w:val="0040112F"/>
    <w:rsid w:val="00401B3D"/>
    <w:rsid w:val="00401C87"/>
    <w:rsid w:val="00401D2C"/>
    <w:rsid w:val="004022A4"/>
    <w:rsid w:val="0040268F"/>
    <w:rsid w:val="004122FD"/>
    <w:rsid w:val="00412707"/>
    <w:rsid w:val="00412F59"/>
    <w:rsid w:val="0041365C"/>
    <w:rsid w:val="00415DD9"/>
    <w:rsid w:val="004161F3"/>
    <w:rsid w:val="00420880"/>
    <w:rsid w:val="00421658"/>
    <w:rsid w:val="00422DFE"/>
    <w:rsid w:val="00423793"/>
    <w:rsid w:val="00424640"/>
    <w:rsid w:val="00424913"/>
    <w:rsid w:val="0042613F"/>
    <w:rsid w:val="00426CAA"/>
    <w:rsid w:val="00430E80"/>
    <w:rsid w:val="00432C0E"/>
    <w:rsid w:val="00433E64"/>
    <w:rsid w:val="004350C9"/>
    <w:rsid w:val="004352E3"/>
    <w:rsid w:val="0043631B"/>
    <w:rsid w:val="00442214"/>
    <w:rsid w:val="00442517"/>
    <w:rsid w:val="00442CED"/>
    <w:rsid w:val="00444C2D"/>
    <w:rsid w:val="00447461"/>
    <w:rsid w:val="00447FD3"/>
    <w:rsid w:val="00452A0C"/>
    <w:rsid w:val="00454029"/>
    <w:rsid w:val="00454862"/>
    <w:rsid w:val="004562A3"/>
    <w:rsid w:val="004577DF"/>
    <w:rsid w:val="00460FBF"/>
    <w:rsid w:val="00462E92"/>
    <w:rsid w:val="0046405A"/>
    <w:rsid w:val="0046556A"/>
    <w:rsid w:val="00466581"/>
    <w:rsid w:val="004665A3"/>
    <w:rsid w:val="004667C5"/>
    <w:rsid w:val="0047101A"/>
    <w:rsid w:val="00471345"/>
    <w:rsid w:val="004721B5"/>
    <w:rsid w:val="00480472"/>
    <w:rsid w:val="0048070F"/>
    <w:rsid w:val="00481610"/>
    <w:rsid w:val="004821CF"/>
    <w:rsid w:val="004841B1"/>
    <w:rsid w:val="004843AD"/>
    <w:rsid w:val="004848DC"/>
    <w:rsid w:val="00485B51"/>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3907"/>
    <w:rsid w:val="004B4811"/>
    <w:rsid w:val="004B5384"/>
    <w:rsid w:val="004B7563"/>
    <w:rsid w:val="004C0104"/>
    <w:rsid w:val="004C1750"/>
    <w:rsid w:val="004C1EAF"/>
    <w:rsid w:val="004C4029"/>
    <w:rsid w:val="004C5896"/>
    <w:rsid w:val="004C704E"/>
    <w:rsid w:val="004D073B"/>
    <w:rsid w:val="004D2067"/>
    <w:rsid w:val="004D26E7"/>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53AD"/>
    <w:rsid w:val="00537ED5"/>
    <w:rsid w:val="00537F17"/>
    <w:rsid w:val="00540B4B"/>
    <w:rsid w:val="005463C8"/>
    <w:rsid w:val="00547C33"/>
    <w:rsid w:val="00547E53"/>
    <w:rsid w:val="005501CF"/>
    <w:rsid w:val="0055064F"/>
    <w:rsid w:val="005517FD"/>
    <w:rsid w:val="0055433F"/>
    <w:rsid w:val="005638B9"/>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B7CD5"/>
    <w:rsid w:val="005C016A"/>
    <w:rsid w:val="005C20D2"/>
    <w:rsid w:val="005C345C"/>
    <w:rsid w:val="005C3FA7"/>
    <w:rsid w:val="005C4E14"/>
    <w:rsid w:val="005C5803"/>
    <w:rsid w:val="005D0C85"/>
    <w:rsid w:val="005D1E97"/>
    <w:rsid w:val="005D4081"/>
    <w:rsid w:val="005D5FA5"/>
    <w:rsid w:val="005D65B0"/>
    <w:rsid w:val="005D71C8"/>
    <w:rsid w:val="005D7516"/>
    <w:rsid w:val="005E018E"/>
    <w:rsid w:val="005E0E78"/>
    <w:rsid w:val="005E1DD3"/>
    <w:rsid w:val="005E20AA"/>
    <w:rsid w:val="005E3675"/>
    <w:rsid w:val="005E519A"/>
    <w:rsid w:val="005F0AE0"/>
    <w:rsid w:val="005F0BF9"/>
    <w:rsid w:val="005F10A6"/>
    <w:rsid w:val="005F1CFA"/>
    <w:rsid w:val="005F49B2"/>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BF"/>
    <w:rsid w:val="00652CEB"/>
    <w:rsid w:val="006537E7"/>
    <w:rsid w:val="00655E09"/>
    <w:rsid w:val="006566DD"/>
    <w:rsid w:val="00657063"/>
    <w:rsid w:val="0066066D"/>
    <w:rsid w:val="00660B66"/>
    <w:rsid w:val="00662444"/>
    <w:rsid w:val="00671E7A"/>
    <w:rsid w:val="00672755"/>
    <w:rsid w:val="00674CB4"/>
    <w:rsid w:val="0067567E"/>
    <w:rsid w:val="00676C45"/>
    <w:rsid w:val="00676FB3"/>
    <w:rsid w:val="00680A61"/>
    <w:rsid w:val="00682F2A"/>
    <w:rsid w:val="006846A1"/>
    <w:rsid w:val="00687A6C"/>
    <w:rsid w:val="0069149F"/>
    <w:rsid w:val="00691DC6"/>
    <w:rsid w:val="0069236C"/>
    <w:rsid w:val="00692AB7"/>
    <w:rsid w:val="0069478D"/>
    <w:rsid w:val="006956C6"/>
    <w:rsid w:val="00695877"/>
    <w:rsid w:val="006963AB"/>
    <w:rsid w:val="006A1C8E"/>
    <w:rsid w:val="006A230F"/>
    <w:rsid w:val="006A4FE6"/>
    <w:rsid w:val="006A5CED"/>
    <w:rsid w:val="006A5FB9"/>
    <w:rsid w:val="006A72E8"/>
    <w:rsid w:val="006B482E"/>
    <w:rsid w:val="006B4899"/>
    <w:rsid w:val="006B5643"/>
    <w:rsid w:val="006B73A4"/>
    <w:rsid w:val="006B7A64"/>
    <w:rsid w:val="006C1416"/>
    <w:rsid w:val="006C26E8"/>
    <w:rsid w:val="006C50FC"/>
    <w:rsid w:val="006C5A92"/>
    <w:rsid w:val="006D0041"/>
    <w:rsid w:val="006D1E34"/>
    <w:rsid w:val="006D2E4C"/>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06740"/>
    <w:rsid w:val="00712D6D"/>
    <w:rsid w:val="007142A9"/>
    <w:rsid w:val="00715A4F"/>
    <w:rsid w:val="007167D0"/>
    <w:rsid w:val="007174C6"/>
    <w:rsid w:val="0072058F"/>
    <w:rsid w:val="007207A0"/>
    <w:rsid w:val="00721E94"/>
    <w:rsid w:val="007230ED"/>
    <w:rsid w:val="00723DF6"/>
    <w:rsid w:val="00725181"/>
    <w:rsid w:val="00726808"/>
    <w:rsid w:val="0072724C"/>
    <w:rsid w:val="007309F3"/>
    <w:rsid w:val="00730AE1"/>
    <w:rsid w:val="00733E22"/>
    <w:rsid w:val="007357B5"/>
    <w:rsid w:val="007366D8"/>
    <w:rsid w:val="007402AE"/>
    <w:rsid w:val="00743D91"/>
    <w:rsid w:val="007455F7"/>
    <w:rsid w:val="00746082"/>
    <w:rsid w:val="00746D24"/>
    <w:rsid w:val="00750F2E"/>
    <w:rsid w:val="00751A6E"/>
    <w:rsid w:val="00752A7A"/>
    <w:rsid w:val="007576DD"/>
    <w:rsid w:val="00761689"/>
    <w:rsid w:val="007616A2"/>
    <w:rsid w:val="00761E02"/>
    <w:rsid w:val="00762377"/>
    <w:rsid w:val="0076367D"/>
    <w:rsid w:val="00765881"/>
    <w:rsid w:val="007713B5"/>
    <w:rsid w:val="007714CA"/>
    <w:rsid w:val="0077174C"/>
    <w:rsid w:val="00771953"/>
    <w:rsid w:val="00773826"/>
    <w:rsid w:val="00774403"/>
    <w:rsid w:val="00775278"/>
    <w:rsid w:val="00776FA9"/>
    <w:rsid w:val="007776E7"/>
    <w:rsid w:val="00777EC0"/>
    <w:rsid w:val="00780182"/>
    <w:rsid w:val="00785932"/>
    <w:rsid w:val="00786A75"/>
    <w:rsid w:val="007870FE"/>
    <w:rsid w:val="00787119"/>
    <w:rsid w:val="007874CE"/>
    <w:rsid w:val="00787A5C"/>
    <w:rsid w:val="0079031F"/>
    <w:rsid w:val="00793733"/>
    <w:rsid w:val="007940BA"/>
    <w:rsid w:val="00794ACD"/>
    <w:rsid w:val="00795764"/>
    <w:rsid w:val="0079595A"/>
    <w:rsid w:val="0079763E"/>
    <w:rsid w:val="007977C5"/>
    <w:rsid w:val="007A01EA"/>
    <w:rsid w:val="007A0A1A"/>
    <w:rsid w:val="007A1060"/>
    <w:rsid w:val="007A17B8"/>
    <w:rsid w:val="007A1FC8"/>
    <w:rsid w:val="007A2262"/>
    <w:rsid w:val="007A3E52"/>
    <w:rsid w:val="007A4C41"/>
    <w:rsid w:val="007A5684"/>
    <w:rsid w:val="007A6C94"/>
    <w:rsid w:val="007B0884"/>
    <w:rsid w:val="007B11DD"/>
    <w:rsid w:val="007B1E5C"/>
    <w:rsid w:val="007B4D81"/>
    <w:rsid w:val="007B5C77"/>
    <w:rsid w:val="007B5D75"/>
    <w:rsid w:val="007B71F2"/>
    <w:rsid w:val="007C0CAA"/>
    <w:rsid w:val="007C2552"/>
    <w:rsid w:val="007C2CF6"/>
    <w:rsid w:val="007C53EB"/>
    <w:rsid w:val="007C58BE"/>
    <w:rsid w:val="007C7D2A"/>
    <w:rsid w:val="007C7F54"/>
    <w:rsid w:val="007D08B6"/>
    <w:rsid w:val="007D142A"/>
    <w:rsid w:val="007D1CDF"/>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5E8B"/>
    <w:rsid w:val="00807A6A"/>
    <w:rsid w:val="00811E29"/>
    <w:rsid w:val="008142D8"/>
    <w:rsid w:val="00814D29"/>
    <w:rsid w:val="00814E85"/>
    <w:rsid w:val="008168B2"/>
    <w:rsid w:val="00816ABC"/>
    <w:rsid w:val="0081798D"/>
    <w:rsid w:val="0082117A"/>
    <w:rsid w:val="008214EC"/>
    <w:rsid w:val="008219BF"/>
    <w:rsid w:val="00822726"/>
    <w:rsid w:val="008227DD"/>
    <w:rsid w:val="008249E6"/>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14D4"/>
    <w:rsid w:val="00853D5F"/>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371C"/>
    <w:rsid w:val="00885C1A"/>
    <w:rsid w:val="00885D9B"/>
    <w:rsid w:val="00885EE7"/>
    <w:rsid w:val="00890AAE"/>
    <w:rsid w:val="0089304A"/>
    <w:rsid w:val="008938DD"/>
    <w:rsid w:val="00894034"/>
    <w:rsid w:val="008A0441"/>
    <w:rsid w:val="008A1114"/>
    <w:rsid w:val="008A1161"/>
    <w:rsid w:val="008A187E"/>
    <w:rsid w:val="008A4509"/>
    <w:rsid w:val="008A6356"/>
    <w:rsid w:val="008B145C"/>
    <w:rsid w:val="008B3DBB"/>
    <w:rsid w:val="008B57C6"/>
    <w:rsid w:val="008B61F9"/>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2CC0"/>
    <w:rsid w:val="008E4E32"/>
    <w:rsid w:val="008E6106"/>
    <w:rsid w:val="008E6110"/>
    <w:rsid w:val="008E6FB6"/>
    <w:rsid w:val="008E7F51"/>
    <w:rsid w:val="008F0412"/>
    <w:rsid w:val="008F0DAF"/>
    <w:rsid w:val="008F1FDA"/>
    <w:rsid w:val="008F4004"/>
    <w:rsid w:val="008F57D9"/>
    <w:rsid w:val="008F70A8"/>
    <w:rsid w:val="008F7A6F"/>
    <w:rsid w:val="009014E5"/>
    <w:rsid w:val="00903B59"/>
    <w:rsid w:val="00905C83"/>
    <w:rsid w:val="00906292"/>
    <w:rsid w:val="009105BF"/>
    <w:rsid w:val="00912BCD"/>
    <w:rsid w:val="009149AA"/>
    <w:rsid w:val="00914D90"/>
    <w:rsid w:val="00917779"/>
    <w:rsid w:val="00917C73"/>
    <w:rsid w:val="0092039D"/>
    <w:rsid w:val="00924E0B"/>
    <w:rsid w:val="00925980"/>
    <w:rsid w:val="00926A90"/>
    <w:rsid w:val="009270E3"/>
    <w:rsid w:val="00927DD1"/>
    <w:rsid w:val="00931D95"/>
    <w:rsid w:val="00933832"/>
    <w:rsid w:val="00934590"/>
    <w:rsid w:val="00934C90"/>
    <w:rsid w:val="009350F9"/>
    <w:rsid w:val="0093576C"/>
    <w:rsid w:val="00937B89"/>
    <w:rsid w:val="00941609"/>
    <w:rsid w:val="00944DA6"/>
    <w:rsid w:val="00944FC0"/>
    <w:rsid w:val="00945170"/>
    <w:rsid w:val="00945606"/>
    <w:rsid w:val="009458A3"/>
    <w:rsid w:val="00946BA8"/>
    <w:rsid w:val="00947899"/>
    <w:rsid w:val="00947F27"/>
    <w:rsid w:val="00951433"/>
    <w:rsid w:val="00952513"/>
    <w:rsid w:val="009541C4"/>
    <w:rsid w:val="0095554C"/>
    <w:rsid w:val="009561E0"/>
    <w:rsid w:val="009563C7"/>
    <w:rsid w:val="0095655C"/>
    <w:rsid w:val="00957041"/>
    <w:rsid w:val="00957578"/>
    <w:rsid w:val="009636AE"/>
    <w:rsid w:val="0096387B"/>
    <w:rsid w:val="00963A9E"/>
    <w:rsid w:val="00963C95"/>
    <w:rsid w:val="009648B2"/>
    <w:rsid w:val="00964C51"/>
    <w:rsid w:val="0096528E"/>
    <w:rsid w:val="009662CA"/>
    <w:rsid w:val="009675C2"/>
    <w:rsid w:val="009679B0"/>
    <w:rsid w:val="009718E9"/>
    <w:rsid w:val="009764C4"/>
    <w:rsid w:val="009767A4"/>
    <w:rsid w:val="0098631E"/>
    <w:rsid w:val="009865C0"/>
    <w:rsid w:val="00990099"/>
    <w:rsid w:val="009927BE"/>
    <w:rsid w:val="00995877"/>
    <w:rsid w:val="00996728"/>
    <w:rsid w:val="0099783E"/>
    <w:rsid w:val="009A186B"/>
    <w:rsid w:val="009A1AD6"/>
    <w:rsid w:val="009A1D1B"/>
    <w:rsid w:val="009A31DF"/>
    <w:rsid w:val="009A3A5A"/>
    <w:rsid w:val="009A5084"/>
    <w:rsid w:val="009A5724"/>
    <w:rsid w:val="009A5F9F"/>
    <w:rsid w:val="009A69FD"/>
    <w:rsid w:val="009B00B0"/>
    <w:rsid w:val="009B0E06"/>
    <w:rsid w:val="009B3425"/>
    <w:rsid w:val="009B4000"/>
    <w:rsid w:val="009B44A3"/>
    <w:rsid w:val="009B6AB4"/>
    <w:rsid w:val="009B6DEA"/>
    <w:rsid w:val="009B6F3C"/>
    <w:rsid w:val="009B7634"/>
    <w:rsid w:val="009B7BFB"/>
    <w:rsid w:val="009C0827"/>
    <w:rsid w:val="009C1459"/>
    <w:rsid w:val="009C156A"/>
    <w:rsid w:val="009C19BC"/>
    <w:rsid w:val="009C2A99"/>
    <w:rsid w:val="009C4B77"/>
    <w:rsid w:val="009C66C4"/>
    <w:rsid w:val="009D00D6"/>
    <w:rsid w:val="009D0A72"/>
    <w:rsid w:val="009D0E63"/>
    <w:rsid w:val="009D39CB"/>
    <w:rsid w:val="009D5AF4"/>
    <w:rsid w:val="009D5BAA"/>
    <w:rsid w:val="009D7B5D"/>
    <w:rsid w:val="009D7BF6"/>
    <w:rsid w:val="009E2134"/>
    <w:rsid w:val="009E21D8"/>
    <w:rsid w:val="009E236A"/>
    <w:rsid w:val="009E23E2"/>
    <w:rsid w:val="009E3333"/>
    <w:rsid w:val="009E3448"/>
    <w:rsid w:val="009E4142"/>
    <w:rsid w:val="009E5480"/>
    <w:rsid w:val="009E5F71"/>
    <w:rsid w:val="009E60C3"/>
    <w:rsid w:val="009E697C"/>
    <w:rsid w:val="009F08ED"/>
    <w:rsid w:val="009F13EF"/>
    <w:rsid w:val="009F43D8"/>
    <w:rsid w:val="009F7A24"/>
    <w:rsid w:val="00A01163"/>
    <w:rsid w:val="00A017EF"/>
    <w:rsid w:val="00A02873"/>
    <w:rsid w:val="00A02FDA"/>
    <w:rsid w:val="00A064CE"/>
    <w:rsid w:val="00A071C0"/>
    <w:rsid w:val="00A10744"/>
    <w:rsid w:val="00A13012"/>
    <w:rsid w:val="00A13329"/>
    <w:rsid w:val="00A1396D"/>
    <w:rsid w:val="00A147C6"/>
    <w:rsid w:val="00A14EF2"/>
    <w:rsid w:val="00A16816"/>
    <w:rsid w:val="00A175B9"/>
    <w:rsid w:val="00A23019"/>
    <w:rsid w:val="00A2504F"/>
    <w:rsid w:val="00A2769F"/>
    <w:rsid w:val="00A3496D"/>
    <w:rsid w:val="00A372DF"/>
    <w:rsid w:val="00A41802"/>
    <w:rsid w:val="00A419CB"/>
    <w:rsid w:val="00A4449D"/>
    <w:rsid w:val="00A4701D"/>
    <w:rsid w:val="00A51426"/>
    <w:rsid w:val="00A52EED"/>
    <w:rsid w:val="00A54AEF"/>
    <w:rsid w:val="00A54BD1"/>
    <w:rsid w:val="00A56A41"/>
    <w:rsid w:val="00A5741E"/>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AFC"/>
    <w:rsid w:val="00A94BD5"/>
    <w:rsid w:val="00AA1D14"/>
    <w:rsid w:val="00AA2B46"/>
    <w:rsid w:val="00AA4161"/>
    <w:rsid w:val="00AA4222"/>
    <w:rsid w:val="00AA5BAC"/>
    <w:rsid w:val="00AA6536"/>
    <w:rsid w:val="00AB0021"/>
    <w:rsid w:val="00AB2737"/>
    <w:rsid w:val="00AB4162"/>
    <w:rsid w:val="00AB65B7"/>
    <w:rsid w:val="00AC1894"/>
    <w:rsid w:val="00AC2435"/>
    <w:rsid w:val="00AD478B"/>
    <w:rsid w:val="00AD52C9"/>
    <w:rsid w:val="00AD5EC1"/>
    <w:rsid w:val="00AD7EF6"/>
    <w:rsid w:val="00AE48AB"/>
    <w:rsid w:val="00AE490E"/>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365A"/>
    <w:rsid w:val="00B0503A"/>
    <w:rsid w:val="00B07347"/>
    <w:rsid w:val="00B1048C"/>
    <w:rsid w:val="00B113A7"/>
    <w:rsid w:val="00B119DE"/>
    <w:rsid w:val="00B11A5E"/>
    <w:rsid w:val="00B13603"/>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0E66"/>
    <w:rsid w:val="00B4115F"/>
    <w:rsid w:val="00B4207C"/>
    <w:rsid w:val="00B42F91"/>
    <w:rsid w:val="00B43B56"/>
    <w:rsid w:val="00B444B0"/>
    <w:rsid w:val="00B513E9"/>
    <w:rsid w:val="00B52AB8"/>
    <w:rsid w:val="00B52DDA"/>
    <w:rsid w:val="00B53009"/>
    <w:rsid w:val="00B564B2"/>
    <w:rsid w:val="00B56E36"/>
    <w:rsid w:val="00B572B1"/>
    <w:rsid w:val="00B60B98"/>
    <w:rsid w:val="00B634D4"/>
    <w:rsid w:val="00B636F0"/>
    <w:rsid w:val="00B63EAE"/>
    <w:rsid w:val="00B6436D"/>
    <w:rsid w:val="00B647F6"/>
    <w:rsid w:val="00B64BAB"/>
    <w:rsid w:val="00B655BA"/>
    <w:rsid w:val="00B655E9"/>
    <w:rsid w:val="00B66395"/>
    <w:rsid w:val="00B66990"/>
    <w:rsid w:val="00B739BF"/>
    <w:rsid w:val="00B73B27"/>
    <w:rsid w:val="00B75B06"/>
    <w:rsid w:val="00B76324"/>
    <w:rsid w:val="00B76C4F"/>
    <w:rsid w:val="00B82626"/>
    <w:rsid w:val="00B83594"/>
    <w:rsid w:val="00B837BD"/>
    <w:rsid w:val="00B85F72"/>
    <w:rsid w:val="00B86286"/>
    <w:rsid w:val="00B927E9"/>
    <w:rsid w:val="00B941C8"/>
    <w:rsid w:val="00BA1411"/>
    <w:rsid w:val="00BA1EF7"/>
    <w:rsid w:val="00BA3BF3"/>
    <w:rsid w:val="00BA4622"/>
    <w:rsid w:val="00BA4CE7"/>
    <w:rsid w:val="00BA4DCE"/>
    <w:rsid w:val="00BA5C6A"/>
    <w:rsid w:val="00BA7B32"/>
    <w:rsid w:val="00BB097F"/>
    <w:rsid w:val="00BB1DBB"/>
    <w:rsid w:val="00BB2044"/>
    <w:rsid w:val="00BB239C"/>
    <w:rsid w:val="00BB5D8D"/>
    <w:rsid w:val="00BB62ED"/>
    <w:rsid w:val="00BC0B3D"/>
    <w:rsid w:val="00BC0DBF"/>
    <w:rsid w:val="00BC48AB"/>
    <w:rsid w:val="00BC614B"/>
    <w:rsid w:val="00BC6D40"/>
    <w:rsid w:val="00BC7D36"/>
    <w:rsid w:val="00BC7EF8"/>
    <w:rsid w:val="00BD053F"/>
    <w:rsid w:val="00BD4F06"/>
    <w:rsid w:val="00BD5D59"/>
    <w:rsid w:val="00BD6838"/>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0C97"/>
    <w:rsid w:val="00C111F1"/>
    <w:rsid w:val="00C12063"/>
    <w:rsid w:val="00C12701"/>
    <w:rsid w:val="00C14983"/>
    <w:rsid w:val="00C14BEC"/>
    <w:rsid w:val="00C15A23"/>
    <w:rsid w:val="00C16014"/>
    <w:rsid w:val="00C20FAE"/>
    <w:rsid w:val="00C217EA"/>
    <w:rsid w:val="00C231C2"/>
    <w:rsid w:val="00C2323B"/>
    <w:rsid w:val="00C245E6"/>
    <w:rsid w:val="00C273CA"/>
    <w:rsid w:val="00C30068"/>
    <w:rsid w:val="00C31C97"/>
    <w:rsid w:val="00C32457"/>
    <w:rsid w:val="00C36972"/>
    <w:rsid w:val="00C4034D"/>
    <w:rsid w:val="00C40AAE"/>
    <w:rsid w:val="00C43C02"/>
    <w:rsid w:val="00C44474"/>
    <w:rsid w:val="00C45A93"/>
    <w:rsid w:val="00C469A5"/>
    <w:rsid w:val="00C479FB"/>
    <w:rsid w:val="00C509BE"/>
    <w:rsid w:val="00C51EF0"/>
    <w:rsid w:val="00C52766"/>
    <w:rsid w:val="00C538F8"/>
    <w:rsid w:val="00C5657B"/>
    <w:rsid w:val="00C574CB"/>
    <w:rsid w:val="00C57E26"/>
    <w:rsid w:val="00C61C88"/>
    <w:rsid w:val="00C622A9"/>
    <w:rsid w:val="00C6254D"/>
    <w:rsid w:val="00C6420D"/>
    <w:rsid w:val="00C64293"/>
    <w:rsid w:val="00C649DC"/>
    <w:rsid w:val="00C6593F"/>
    <w:rsid w:val="00C67E9A"/>
    <w:rsid w:val="00C7413F"/>
    <w:rsid w:val="00C75662"/>
    <w:rsid w:val="00C7759E"/>
    <w:rsid w:val="00C812E1"/>
    <w:rsid w:val="00C8168E"/>
    <w:rsid w:val="00C81A0F"/>
    <w:rsid w:val="00C82B05"/>
    <w:rsid w:val="00C8678B"/>
    <w:rsid w:val="00C872C5"/>
    <w:rsid w:val="00C93D00"/>
    <w:rsid w:val="00C958B9"/>
    <w:rsid w:val="00C95E8A"/>
    <w:rsid w:val="00CA2C46"/>
    <w:rsid w:val="00CA6458"/>
    <w:rsid w:val="00CB0DB9"/>
    <w:rsid w:val="00CB29C1"/>
    <w:rsid w:val="00CB2EC4"/>
    <w:rsid w:val="00CB3DA1"/>
    <w:rsid w:val="00CB4FFE"/>
    <w:rsid w:val="00CB6BAF"/>
    <w:rsid w:val="00CB6C9C"/>
    <w:rsid w:val="00CC0BCE"/>
    <w:rsid w:val="00CC1F73"/>
    <w:rsid w:val="00CC24AA"/>
    <w:rsid w:val="00CC54BD"/>
    <w:rsid w:val="00CC5B70"/>
    <w:rsid w:val="00CC5D68"/>
    <w:rsid w:val="00CD06DF"/>
    <w:rsid w:val="00CD4C96"/>
    <w:rsid w:val="00CD6C2C"/>
    <w:rsid w:val="00CD6F18"/>
    <w:rsid w:val="00CD7129"/>
    <w:rsid w:val="00CE0219"/>
    <w:rsid w:val="00CE1CDA"/>
    <w:rsid w:val="00CE1D39"/>
    <w:rsid w:val="00CE6ABE"/>
    <w:rsid w:val="00CF1BB6"/>
    <w:rsid w:val="00CF58AD"/>
    <w:rsid w:val="00CF5C2E"/>
    <w:rsid w:val="00D00E67"/>
    <w:rsid w:val="00D0156C"/>
    <w:rsid w:val="00D019A5"/>
    <w:rsid w:val="00D0261B"/>
    <w:rsid w:val="00D02642"/>
    <w:rsid w:val="00D02EC7"/>
    <w:rsid w:val="00D033BE"/>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045"/>
    <w:rsid w:val="00D32A5A"/>
    <w:rsid w:val="00D348B0"/>
    <w:rsid w:val="00D4116C"/>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5A7F"/>
    <w:rsid w:val="00D76286"/>
    <w:rsid w:val="00D77191"/>
    <w:rsid w:val="00D77787"/>
    <w:rsid w:val="00D8241A"/>
    <w:rsid w:val="00D8487C"/>
    <w:rsid w:val="00D92980"/>
    <w:rsid w:val="00DA0AE5"/>
    <w:rsid w:val="00DA106F"/>
    <w:rsid w:val="00DA2498"/>
    <w:rsid w:val="00DA2576"/>
    <w:rsid w:val="00DA26A3"/>
    <w:rsid w:val="00DA288A"/>
    <w:rsid w:val="00DA3D56"/>
    <w:rsid w:val="00DA5404"/>
    <w:rsid w:val="00DA5798"/>
    <w:rsid w:val="00DB04A1"/>
    <w:rsid w:val="00DB3A95"/>
    <w:rsid w:val="00DB524B"/>
    <w:rsid w:val="00DB6DEC"/>
    <w:rsid w:val="00DC06A2"/>
    <w:rsid w:val="00DC16D7"/>
    <w:rsid w:val="00DC2E5F"/>
    <w:rsid w:val="00DC3269"/>
    <w:rsid w:val="00DC4855"/>
    <w:rsid w:val="00DC4E17"/>
    <w:rsid w:val="00DD03EB"/>
    <w:rsid w:val="00DD72EA"/>
    <w:rsid w:val="00DE70A3"/>
    <w:rsid w:val="00DE7F2A"/>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0C25"/>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3E49"/>
    <w:rsid w:val="00EB7DA0"/>
    <w:rsid w:val="00EC182B"/>
    <w:rsid w:val="00EC4110"/>
    <w:rsid w:val="00EC4301"/>
    <w:rsid w:val="00EC4EA7"/>
    <w:rsid w:val="00EC58FE"/>
    <w:rsid w:val="00ED0D08"/>
    <w:rsid w:val="00ED1415"/>
    <w:rsid w:val="00ED2BAD"/>
    <w:rsid w:val="00ED6857"/>
    <w:rsid w:val="00ED761E"/>
    <w:rsid w:val="00EE003D"/>
    <w:rsid w:val="00EE50F5"/>
    <w:rsid w:val="00EE611F"/>
    <w:rsid w:val="00EE77DC"/>
    <w:rsid w:val="00EF023A"/>
    <w:rsid w:val="00EF0F37"/>
    <w:rsid w:val="00EF1C00"/>
    <w:rsid w:val="00EF6881"/>
    <w:rsid w:val="00EF7420"/>
    <w:rsid w:val="00F00F8D"/>
    <w:rsid w:val="00F07517"/>
    <w:rsid w:val="00F10C9C"/>
    <w:rsid w:val="00F114E7"/>
    <w:rsid w:val="00F11B23"/>
    <w:rsid w:val="00F12D87"/>
    <w:rsid w:val="00F13E07"/>
    <w:rsid w:val="00F1476E"/>
    <w:rsid w:val="00F1483D"/>
    <w:rsid w:val="00F16CD8"/>
    <w:rsid w:val="00F20286"/>
    <w:rsid w:val="00F232E6"/>
    <w:rsid w:val="00F23382"/>
    <w:rsid w:val="00F241EE"/>
    <w:rsid w:val="00F24A2E"/>
    <w:rsid w:val="00F24DBC"/>
    <w:rsid w:val="00F27EDB"/>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47E"/>
    <w:rsid w:val="00F61CFE"/>
    <w:rsid w:val="00F621A5"/>
    <w:rsid w:val="00F62EF8"/>
    <w:rsid w:val="00F643BD"/>
    <w:rsid w:val="00F6452B"/>
    <w:rsid w:val="00F64918"/>
    <w:rsid w:val="00F651D6"/>
    <w:rsid w:val="00F67187"/>
    <w:rsid w:val="00F676D0"/>
    <w:rsid w:val="00F67AB5"/>
    <w:rsid w:val="00F7077C"/>
    <w:rsid w:val="00F710F3"/>
    <w:rsid w:val="00F80276"/>
    <w:rsid w:val="00F82334"/>
    <w:rsid w:val="00F827F6"/>
    <w:rsid w:val="00F82A0B"/>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3AA1"/>
    <w:rsid w:val="00FD5BF0"/>
    <w:rsid w:val="00FD740F"/>
    <w:rsid w:val="00FE0C7D"/>
    <w:rsid w:val="00FE15B0"/>
    <w:rsid w:val="00FE18EB"/>
    <w:rsid w:val="00FE2D53"/>
    <w:rsid w:val="00FE476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45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uiPriority w:val="9"/>
    <w:unhideWhenUsed/>
    <w:qFormat/>
    <w:rsid w:val="0055064F"/>
    <w:pPr>
      <w:keepNext/>
      <w:keepLines/>
      <w:widowControl w:val="0"/>
      <w:autoSpaceDE w:val="0"/>
      <w:autoSpaceDN w:val="0"/>
      <w:spacing w:before="40" w:after="0" w:line="240" w:lineRule="auto"/>
      <w:jc w:val="left"/>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1"/>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Fuerte">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9B6F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6F3C"/>
    <w:pPr>
      <w:widowControl w:val="0"/>
      <w:autoSpaceDE w:val="0"/>
      <w:autoSpaceDN w:val="0"/>
      <w:spacing w:after="0" w:line="240" w:lineRule="auto"/>
      <w:jc w:val="left"/>
    </w:pPr>
    <w:rPr>
      <w:rFonts w:ascii="Arial MT" w:eastAsia="Arial MT" w:hAnsi="Arial MT" w:cs="Arial MT"/>
      <w:color w:val="auto"/>
    </w:rPr>
  </w:style>
  <w:style w:type="character" w:customStyle="1" w:styleId="Ttulo8Car">
    <w:name w:val="Título 8 Car"/>
    <w:basedOn w:val="Fuentedeprrafopredeter"/>
    <w:link w:val="Ttulo8"/>
    <w:uiPriority w:val="9"/>
    <w:rsid w:val="0055064F"/>
    <w:rPr>
      <w:rFonts w:asciiTheme="majorHAnsi" w:eastAsiaTheme="majorEastAsia" w:hAnsiTheme="majorHAnsi" w:cstheme="majorBidi"/>
      <w:color w:val="272727" w:themeColor="text1" w:themeTint="D8"/>
      <w:sz w:val="21"/>
      <w:szCs w:val="21"/>
    </w:rPr>
  </w:style>
  <w:style w:type="character" w:styleId="Mencinsinresolver">
    <w:name w:val="Unresolved Mention"/>
    <w:basedOn w:val="Fuentedeprrafopredeter"/>
    <w:uiPriority w:val="99"/>
    <w:semiHidden/>
    <w:unhideWhenUsed/>
    <w:rsid w:val="005E3675"/>
    <w:rPr>
      <w:color w:val="605E5C"/>
      <w:shd w:val="clear" w:color="auto" w:fill="E1DFDD"/>
    </w:rPr>
  </w:style>
  <w:style w:type="character" w:customStyle="1" w:styleId="Ttulo3Car">
    <w:name w:val="Título 3 Car"/>
    <w:basedOn w:val="Fuentedeprrafopredeter"/>
    <w:link w:val="Ttulo3"/>
    <w:uiPriority w:val="9"/>
    <w:semiHidden/>
    <w:rsid w:val="009456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Banco+Interamericano+de+Desarrollo&amp;sca_esv=189c82b39954af99&amp;sxsrf=ANbL-n6ZmWDvjGndtn-LHlVYgo-x5VE-HQ%3A1767829211253&amp;ei=2-5ead2VD8zAp84P-4C-mAg&amp;oq=BIDque+significan+las+siglas&amp;gs_lp=Egxnd3Mtd2l6LXNlcnAiHEJJRHF1ZSBzaWduaWZpY2FuIGxhcyBzaWdsYXMqAggAMgYQABgHGB4yCBAAGAcYCBgeMggQABgHGAgYHjIIEAAYBxgIGB4yCBAAGAcYCBgeMggQABgHGAgYHjIIEAAYgAQYogQyBRAAGO8FMgUQABjvBTIFEAAY7wVInDpQ0h1YrCJwAngBkAEAmAGWAqAB7gWqAQMyLTO4AQHIAQD4AQGYAgSgAvQDwgIKEAAYsAMY1gQYR8ICBxAAGIAEGA2YAwCIBgGQBgiSBwUyLjAuMqAH8xiyBwMyLTK4B-wDwgcFMC4zLjHIBwuACAA&amp;sclient=gws-wiz-serp&amp;mstk=AUtExfC9IiIV4meHUqwfkOFmtaj-Rdlo8t91cOrTNVS0lgavLNxK7JjFrv0kIvGRlmxXTd77QvjYbAYETkuqzHih6THjmdkZuyJtDpRIUbmVBe7zKoSyK8y5hSoFZ50j1Fd9YDGyiSFtzWmmG2oK_sCI9hK1ih1cCf1v9ClhKzYyFDyCOsbTWdyrlHUBFD8_4qOseddSqXAfkg_pQU1ZaasjWpRv-oiWX0bnIF6iWZwUIDnHsP-QV_mrWaClMXQiqhbj1_ab9UFAs1UCOEmjOVxzkpxBA6jA3IuRzHaxl2-xe5A_3g&amp;csui=3&amp;ved=2ahUKEwje-dSgzfqRAxVSL1kFHQMsKy8QgK4QegQIARA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omberosbogota.gov.co/transparencia/planeacion/pol%C3%ADticas-y-lineamientos-sectoriales-e-institucionales/estrategia"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Tecnolog%C3%ADas+de+la+Informaci%C3%B3n+y+la+Comunicaci%C3%B3n&amp;sca_esv=512b3b0f1298b71e&amp;sxsrf=ANbL-n4V1U9Le8vmmDhLCBBgoT4-AOe7Iw%3A1767823773247&amp;ei=ndleaa3UDvG2qtsP6qK68AQ&amp;ved=2ahUKEwi__a26xPqRAxXWKtAFHR2XAxAQgK4QegYIAQgAEAQ&amp;uact=5&amp;oq=tic&amp;gs_lp=Egxnd3Mtd2l6LXNlcnAiA3RpYzILEAAYgAQYkQIYigUyEBAuGIAEGNEDGEMYxwEYigUyChAAGIAEGEMYigUyDRAAGIAEGEMYyQMYigUyEBAuGIAEGNEDGEMYxwEYigUyCxAAGIAEGJIDGIoFMgsQABiABBiSAxiKBTIFEAAYgAQyBRAAGIAEMgUQABiABEjoNFCDDlioLXAEeAGQAQSYAfoBoAGuDaoBBTAuMy41uAEDyAEA-AEBmAIIoAKqB6gCCsICChAAGLADGNYEGEfCAgQQIxgnwgIIEAAYgAQYogTCAgUQABjvBcICBxAjGCcY6gLCAg0QLhjHARgnGOoCGK8BwgIKECMYgAQYJxiKBcICEhAjGPAFGIAEGBMYJxjJAhiKBcICCxAuGIAEGNEDGMcBwgIHECMY8AUYJ8ICERAuGIAEGJECGNEDGMcBGIoFmAMK8QXM5cDcRZ3BRYgGAZAGCJIHBTQuMS4zoAeNWrIHBTAuMS4zuAf-BsIHBTItNi4yyAc3gAgA&amp;sclient=gws-wiz-ser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3.xml><?xml version="1.0" encoding="utf-8"?>
<ds:datastoreItem xmlns:ds="http://schemas.openxmlformats.org/officeDocument/2006/customXml" ds:itemID="{0DACCDDD-5469-4DD7-B617-5D72AADA38E7}">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customXml/itemProps4.xml><?xml version="1.0" encoding="utf-8"?>
<ds:datastoreItem xmlns:ds="http://schemas.openxmlformats.org/officeDocument/2006/customXml" ds:itemID="{CFDFD640-8DC7-4C8D-AECE-3639067D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5949</Words>
  <Characters>33913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Nancy Viviana Hernández Hernández</cp:lastModifiedBy>
  <cp:revision>4</cp:revision>
  <cp:lastPrinted>2026-05-07T16:42:00Z</cp:lastPrinted>
  <dcterms:created xsi:type="dcterms:W3CDTF">2026-05-07T16:40:00Z</dcterms:created>
  <dcterms:modified xsi:type="dcterms:W3CDTF">2026-05-08T17:38:00Z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