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22B9" w14:textId="3E527061" w:rsidR="4DCB32FA" w:rsidRDefault="001845B7" w:rsidP="4DCB32FA">
      <w:pPr>
        <w:pStyle w:val="NormalWeb"/>
        <w:shd w:val="clear" w:color="auto" w:fill="FFFFFF" w:themeFill="background1"/>
        <w:jc w:val="both"/>
        <w:rPr>
          <w:rFonts w:ascii="Arial" w:hAnsi="Arial" w:cs="Arial"/>
          <w:sz w:val="22"/>
          <w:szCs w:val="22"/>
        </w:rPr>
      </w:pPr>
      <w:r w:rsidRPr="255E9E6B">
        <w:rPr>
          <w:rFonts w:ascii="Arial" w:hAnsi="Arial" w:cs="Arial"/>
          <w:sz w:val="22"/>
          <w:szCs w:val="22"/>
        </w:rPr>
        <w:t xml:space="preserve">La Unidad </w:t>
      </w:r>
      <w:r w:rsidR="006B1D50" w:rsidRPr="255E9E6B">
        <w:rPr>
          <w:rFonts w:ascii="Arial" w:hAnsi="Arial" w:cs="Arial"/>
          <w:sz w:val="22"/>
          <w:szCs w:val="22"/>
        </w:rPr>
        <w:t>Administrativa</w:t>
      </w:r>
      <w:r w:rsidRPr="255E9E6B">
        <w:rPr>
          <w:rFonts w:ascii="Arial" w:hAnsi="Arial" w:cs="Arial"/>
          <w:sz w:val="22"/>
          <w:szCs w:val="22"/>
        </w:rPr>
        <w:t xml:space="preserve"> Especial del Cuerpo Oficial de Bomberos de Bogotá, en cumplimiento de su misión “</w:t>
      </w:r>
      <w:r w:rsidRPr="255E9E6B">
        <w:rPr>
          <w:rFonts w:ascii="Arial" w:hAnsi="Arial" w:cs="Arial"/>
          <w:i/>
          <w:iCs/>
          <w:color w:val="000000" w:themeColor="text1"/>
          <w:sz w:val="22"/>
          <w:szCs w:val="22"/>
        </w:rPr>
        <w:t xml:space="preserve">Proteger la vida, el ambiente y el patrimonio, a través de la gestión integral de riesgos de incendios, atención de rescates en todas sus modalidades e incidentes con materiales peligrosos en Bogotá y su entorno” </w:t>
      </w:r>
      <w:r w:rsidRPr="255E9E6B">
        <w:rPr>
          <w:rFonts w:ascii="Arial" w:hAnsi="Arial" w:cs="Arial"/>
          <w:sz w:val="22"/>
          <w:szCs w:val="22"/>
        </w:rPr>
        <w:t>está comprometida con el uso adecuado y racional de los recursos, a través de medidas que contribuyan a la preservación y conservación del medio ambiente, siendo cada funcionario y/o contratista consciente de llevar a cabo sus tareas y funciones con el menor gasto ambiental posible</w:t>
      </w:r>
      <w:r w:rsidR="43A1C81F" w:rsidRPr="255E9E6B">
        <w:rPr>
          <w:rFonts w:ascii="Arial" w:hAnsi="Arial" w:cs="Arial"/>
          <w:sz w:val="22"/>
          <w:szCs w:val="22"/>
        </w:rPr>
        <w:t>, p</w:t>
      </w:r>
      <w:r w:rsidRPr="255E9E6B">
        <w:rPr>
          <w:rFonts w:ascii="Arial" w:hAnsi="Arial" w:cs="Arial"/>
          <w:sz w:val="22"/>
          <w:szCs w:val="22"/>
        </w:rPr>
        <w:t xml:space="preserve">ara ello, como parte del compromiso </w:t>
      </w:r>
      <w:r w:rsidR="4BF0A203" w:rsidRPr="255E9E6B">
        <w:rPr>
          <w:rFonts w:ascii="Arial" w:hAnsi="Arial" w:cs="Arial"/>
          <w:sz w:val="22"/>
          <w:szCs w:val="22"/>
        </w:rPr>
        <w:t>de desarrollo sostenible y social</w:t>
      </w:r>
      <w:r w:rsidRPr="255E9E6B">
        <w:rPr>
          <w:rFonts w:ascii="Arial" w:hAnsi="Arial" w:cs="Arial"/>
          <w:sz w:val="22"/>
          <w:szCs w:val="22"/>
        </w:rPr>
        <w:t xml:space="preserve">, adopta la Política de Cero Papel teniendo en cuenta las siguientes directrices legales: </w:t>
      </w:r>
    </w:p>
    <w:p w14:paraId="7340BB38" w14:textId="03EF3A0A" w:rsidR="3DA3460C" w:rsidRDefault="3DA3460C" w:rsidP="7A697118">
      <w:pPr>
        <w:spacing w:line="240" w:lineRule="auto"/>
        <w:jc w:val="both"/>
        <w:rPr>
          <w:rFonts w:ascii="Arial" w:hAnsi="Arial" w:cs="Arial"/>
        </w:rPr>
      </w:pPr>
      <w:r w:rsidRPr="7A697118">
        <w:rPr>
          <w:rFonts w:ascii="Arial" w:hAnsi="Arial" w:cs="Arial"/>
        </w:rPr>
        <w:t>La Ley 1150 de 2007 Por medio de la cual se introducen medidas para la eficiencia y la transparencia en la Ley 80 de 1993 y se dictan otras disposiciones generales sobre la contratación con Recursos Públicos.</w:t>
      </w:r>
    </w:p>
    <w:p w14:paraId="1BEBCD04" w14:textId="77777777" w:rsidR="001845B7" w:rsidRPr="000E049B" w:rsidRDefault="001845B7" w:rsidP="005C160E">
      <w:pPr>
        <w:spacing w:line="240" w:lineRule="auto"/>
        <w:jc w:val="both"/>
        <w:rPr>
          <w:rFonts w:ascii="Arial" w:hAnsi="Arial" w:cs="Arial"/>
        </w:rPr>
      </w:pPr>
      <w:r w:rsidRPr="7A697118">
        <w:rPr>
          <w:rFonts w:ascii="Arial" w:hAnsi="Arial" w:cs="Arial"/>
        </w:rPr>
        <w:t>La Ley 1437 de 2011 en el Capítulo IV, autoriza la utilización de medios electrónicos en el proceso administrativo, en particular en lo referente al documento público en medios electrónicos, el archivo electrónico de documentos, el expediente electrónico, la recepción de documentos electrónicos por parte de las autoridades y la prueba de recepción y envío de mensajes de datos, así como la Ley 527 de 1999 en sus Artículos 60 y 90, los cuales se enmarcan dentro de las responsabilidades que le competen al Archivo General de la Nación Jorge Palacios Preciado como ente rector de la política archivística del Estado.</w:t>
      </w:r>
    </w:p>
    <w:p w14:paraId="62CB432A" w14:textId="1B243370" w:rsidR="03009A5F" w:rsidRDefault="03009A5F" w:rsidP="7A697118">
      <w:pPr>
        <w:spacing w:line="240" w:lineRule="auto"/>
        <w:jc w:val="both"/>
        <w:rPr>
          <w:rFonts w:ascii="Arial" w:eastAsia="Arial" w:hAnsi="Arial" w:cs="Arial"/>
          <w:b/>
          <w:bCs/>
          <w:i/>
          <w:iCs/>
          <w:color w:val="333333"/>
          <w:sz w:val="25"/>
          <w:szCs w:val="25"/>
        </w:rPr>
      </w:pPr>
      <w:r w:rsidRPr="7A697118">
        <w:rPr>
          <w:rFonts w:ascii="Arial" w:hAnsi="Arial" w:cs="Arial"/>
        </w:rPr>
        <w:t>El Decreto 19 de 2012</w:t>
      </w:r>
      <w:r w:rsidR="266B8DC1" w:rsidRPr="7A697118">
        <w:rPr>
          <w:rFonts w:ascii="Arial" w:hAnsi="Arial" w:cs="Arial"/>
        </w:rPr>
        <w:t xml:space="preserve">” por el cual se dictan normas para suprimir o reformar regulaciones, procedimientos y </w:t>
      </w:r>
      <w:r w:rsidR="006B1D50" w:rsidRPr="7A697118">
        <w:rPr>
          <w:rFonts w:ascii="Arial" w:hAnsi="Arial" w:cs="Arial"/>
        </w:rPr>
        <w:t>trámites</w:t>
      </w:r>
      <w:r w:rsidR="266B8DC1" w:rsidRPr="7A697118">
        <w:rPr>
          <w:rFonts w:ascii="Arial" w:hAnsi="Arial" w:cs="Arial"/>
        </w:rPr>
        <w:t xml:space="preserve"> innecesarios existentes en</w:t>
      </w:r>
      <w:r w:rsidR="71596D98" w:rsidRPr="7A697118">
        <w:rPr>
          <w:rFonts w:ascii="Arial" w:hAnsi="Arial" w:cs="Arial"/>
        </w:rPr>
        <w:t xml:space="preserve"> </w:t>
      </w:r>
      <w:r w:rsidR="266B8DC1" w:rsidRPr="7A697118">
        <w:rPr>
          <w:rFonts w:ascii="Arial" w:hAnsi="Arial" w:cs="Arial"/>
        </w:rPr>
        <w:t>la Administración Pública”</w:t>
      </w:r>
      <w:r w:rsidRPr="7A697118">
        <w:rPr>
          <w:rFonts w:ascii="Arial" w:hAnsi="Arial" w:cs="Arial"/>
        </w:rPr>
        <w:t xml:space="preserve"> </w:t>
      </w:r>
    </w:p>
    <w:p w14:paraId="35E387BB" w14:textId="77777777" w:rsidR="001845B7" w:rsidRPr="000E049B" w:rsidRDefault="001845B7" w:rsidP="005C160E">
      <w:pPr>
        <w:spacing w:line="240" w:lineRule="auto"/>
        <w:jc w:val="both"/>
        <w:rPr>
          <w:rFonts w:ascii="Arial" w:hAnsi="Arial" w:cs="Arial"/>
        </w:rPr>
      </w:pPr>
      <w:r w:rsidRPr="000E049B">
        <w:rPr>
          <w:rFonts w:ascii="Arial" w:hAnsi="Arial" w:cs="Arial"/>
        </w:rPr>
        <w:t xml:space="preserve">La Ley 1564 de 2012, por medio de la cual se expide el Código General del Proceso y se dictan otras disposiciones en lo referente al uso de las tecnologías de la información y de las comunicaciones en todas las actuaciones de la gestión y trámites de los procesos judiciales, así como en la formación y archivo de los expedientes. </w:t>
      </w:r>
    </w:p>
    <w:p w14:paraId="75E29720" w14:textId="77777777" w:rsidR="001845B7" w:rsidRPr="000E049B" w:rsidRDefault="001845B7" w:rsidP="005C160E">
      <w:pPr>
        <w:spacing w:line="240" w:lineRule="auto"/>
        <w:jc w:val="both"/>
        <w:rPr>
          <w:rFonts w:ascii="Arial" w:hAnsi="Arial" w:cs="Arial"/>
        </w:rPr>
      </w:pPr>
      <w:r w:rsidRPr="000E049B">
        <w:rPr>
          <w:rFonts w:ascii="Arial" w:hAnsi="Arial" w:cs="Arial"/>
        </w:rPr>
        <w:t xml:space="preserve">La Directiva Presidencial 04 de 2012, establece la Eficiencia administrativa y los lineamientos de la Política Cero Papel en la Administración Pública. </w:t>
      </w:r>
    </w:p>
    <w:p w14:paraId="0558406B" w14:textId="77777777" w:rsidR="00B016A0" w:rsidRPr="000E049B" w:rsidRDefault="00B016A0" w:rsidP="00B016A0">
      <w:pPr>
        <w:spacing w:line="240" w:lineRule="auto"/>
        <w:jc w:val="both"/>
        <w:rPr>
          <w:rFonts w:ascii="Arial" w:hAnsi="Arial" w:cs="Arial"/>
        </w:rPr>
      </w:pPr>
      <w:r w:rsidRPr="000E049B">
        <w:rPr>
          <w:rFonts w:ascii="Arial" w:hAnsi="Arial" w:cs="Arial"/>
        </w:rPr>
        <w:t>La Circular 43 de 2013 de la Secretaría General Alcaldía Mayor de Bogotá D.C. don</w:t>
      </w:r>
      <w:r w:rsidR="00033156" w:rsidRPr="000E049B">
        <w:rPr>
          <w:rFonts w:ascii="Arial" w:hAnsi="Arial" w:cs="Arial"/>
        </w:rPr>
        <w:t>de</w:t>
      </w:r>
      <w:r w:rsidRPr="000E049B">
        <w:rPr>
          <w:rFonts w:ascii="Arial" w:hAnsi="Arial" w:cs="Arial"/>
        </w:rPr>
        <w:t xml:space="preserve"> se establece que “la Administración Distrital fortaleció los principios de transparencia, eficacia y eficiencia administrativa, a través de la implementación de acciones, en cumplimiento de la iniciativa "Cero Papel", lo anterior, en cumplimiento de la Directiva Presidencial 04 del 3 de abril de 2012 y la Directiva 006 del 30 de octubre del mismo año, expedida por la Secretaría General de la Alcaldía Mayor de Bogotá, D.C”.</w:t>
      </w:r>
    </w:p>
    <w:p w14:paraId="758346F5" w14:textId="77777777" w:rsidR="001845B7" w:rsidRPr="000E049B" w:rsidRDefault="001845B7" w:rsidP="005C160E">
      <w:pPr>
        <w:spacing w:line="240" w:lineRule="auto"/>
        <w:jc w:val="both"/>
        <w:rPr>
          <w:rFonts w:ascii="Arial" w:hAnsi="Arial" w:cs="Arial"/>
        </w:rPr>
      </w:pPr>
      <w:r w:rsidRPr="000E049B">
        <w:rPr>
          <w:rFonts w:ascii="Arial" w:hAnsi="Arial" w:cs="Arial"/>
        </w:rPr>
        <w:t xml:space="preserve">La Ley 1712 de 2014 "Por medio de la cual se crea la Ley de Transparencia y del derecho de acceso a la información pública nacional y se dictan otras disposiciones" </w:t>
      </w:r>
    </w:p>
    <w:p w14:paraId="6F4AB77F" w14:textId="77777777" w:rsidR="001845B7" w:rsidRPr="000E049B" w:rsidRDefault="001845B7" w:rsidP="005C160E">
      <w:pPr>
        <w:spacing w:line="240" w:lineRule="auto"/>
        <w:jc w:val="both"/>
        <w:rPr>
          <w:rFonts w:ascii="Arial" w:hAnsi="Arial" w:cs="Arial"/>
        </w:rPr>
      </w:pPr>
      <w:r w:rsidRPr="000E049B">
        <w:rPr>
          <w:rFonts w:ascii="Arial" w:hAnsi="Arial" w:cs="Arial"/>
        </w:rPr>
        <w:t>El Gobierno Nacional expidió el Decreto 1080 de 2015 "Por medio del cual se expide el Decreto Único Reglamentario del Sector Cultura", derogando el Decreto 2578 de 2012.</w:t>
      </w:r>
    </w:p>
    <w:p w14:paraId="76B93923" w14:textId="77777777" w:rsidR="001845B7" w:rsidRPr="000E049B" w:rsidRDefault="001845B7" w:rsidP="005C160E">
      <w:pPr>
        <w:spacing w:line="240" w:lineRule="auto"/>
        <w:jc w:val="both"/>
        <w:rPr>
          <w:rFonts w:ascii="Arial" w:hAnsi="Arial" w:cs="Arial"/>
        </w:rPr>
      </w:pPr>
      <w:r w:rsidRPr="000E049B">
        <w:rPr>
          <w:rFonts w:ascii="Arial" w:hAnsi="Arial" w:cs="Arial"/>
        </w:rPr>
        <w:lastRenderedPageBreak/>
        <w:t>El Decreto 1499 de 2017 actualizó el Modelo para el orden nacional e hizo extensiva su implementación diferencial a las entidades territoriales. El nuevo Modelo Integrado de Planeación y Gestión - MIPG articula el nuevo Sistema de gestión, que integra los anteriores sistemas de Gestión de calidad y de desarrollo Administrativo, con el Sistema de Control Interno.</w:t>
      </w:r>
    </w:p>
    <w:p w14:paraId="1DFC9999" w14:textId="77777777" w:rsidR="001845B7" w:rsidRPr="000E049B" w:rsidRDefault="001845B7" w:rsidP="005C160E">
      <w:pPr>
        <w:spacing w:line="240" w:lineRule="auto"/>
        <w:jc w:val="both"/>
        <w:rPr>
          <w:rFonts w:ascii="Arial" w:hAnsi="Arial" w:cs="Arial"/>
        </w:rPr>
      </w:pPr>
      <w:r w:rsidRPr="000E049B">
        <w:rPr>
          <w:rFonts w:ascii="Arial" w:hAnsi="Arial" w:cs="Arial"/>
        </w:rPr>
        <w:t>La resolución interna 730 del 24 de octubre de 2013, donde se dictan y establecen las bases para la adopción y construcción inicial de la política Cero Papel.</w:t>
      </w:r>
    </w:p>
    <w:p w14:paraId="672A6659" w14:textId="77777777" w:rsidR="001845B7" w:rsidRPr="000E049B" w:rsidRDefault="001845B7" w:rsidP="005C160E">
      <w:pPr>
        <w:spacing w:line="240" w:lineRule="auto"/>
        <w:jc w:val="both"/>
        <w:rPr>
          <w:rFonts w:ascii="Arial" w:hAnsi="Arial" w:cs="Arial"/>
        </w:rPr>
      </w:pPr>
    </w:p>
    <w:p w14:paraId="5697AF86" w14:textId="77777777" w:rsidR="001845B7" w:rsidRPr="000E049B" w:rsidRDefault="001845B7" w:rsidP="005C160E">
      <w:pPr>
        <w:spacing w:line="240" w:lineRule="auto"/>
        <w:jc w:val="center"/>
        <w:rPr>
          <w:rFonts w:ascii="Arial" w:hAnsi="Arial" w:cs="Arial"/>
          <w:b/>
        </w:rPr>
      </w:pPr>
      <w:r w:rsidRPr="7A697118">
        <w:rPr>
          <w:rFonts w:ascii="Arial" w:hAnsi="Arial" w:cs="Arial"/>
          <w:b/>
          <w:bCs/>
        </w:rPr>
        <w:t>POLÍTICA</w:t>
      </w:r>
    </w:p>
    <w:p w14:paraId="229BF699" w14:textId="5E6ACDE5" w:rsidR="001845B7" w:rsidRPr="000E049B" w:rsidRDefault="6FDE22C9" w:rsidP="7A697118">
      <w:pPr>
        <w:spacing w:line="240" w:lineRule="auto"/>
        <w:jc w:val="both"/>
        <w:rPr>
          <w:rFonts w:ascii="Arial" w:hAnsi="Arial" w:cs="Arial"/>
        </w:rPr>
      </w:pPr>
      <w:r w:rsidRPr="05F19366">
        <w:rPr>
          <w:rFonts w:ascii="Arial" w:eastAsia="Arial" w:hAnsi="Arial" w:cs="Arial"/>
        </w:rPr>
        <w:t xml:space="preserve">Unidad Administrativa Especial Cuerpo Oficial de Bomberos de Bogotá, en su </w:t>
      </w:r>
      <w:r w:rsidR="4697FB83" w:rsidRPr="05F19366">
        <w:rPr>
          <w:rFonts w:ascii="Arial" w:eastAsia="Arial" w:hAnsi="Arial" w:cs="Arial"/>
        </w:rPr>
        <w:t>compromiso</w:t>
      </w:r>
      <w:r w:rsidRPr="05F19366">
        <w:rPr>
          <w:rFonts w:ascii="Arial" w:eastAsia="Arial" w:hAnsi="Arial" w:cs="Arial"/>
        </w:rPr>
        <w:t xml:space="preserve"> con la implementación de acciones tendientes a la conservación y preservación del ambiente, la prevención de la contaminación y el desarrollo sostenible </w:t>
      </w:r>
      <w:r w:rsidR="5F9362F3" w:rsidRPr="05F19366">
        <w:rPr>
          <w:rFonts w:ascii="Arial" w:eastAsia="Arial" w:hAnsi="Arial" w:cs="Arial"/>
        </w:rPr>
        <w:t xml:space="preserve">adopta </w:t>
      </w:r>
      <w:r w:rsidR="001845B7" w:rsidRPr="05F19366">
        <w:rPr>
          <w:rFonts w:ascii="Arial" w:eastAsia="Arial" w:hAnsi="Arial" w:cs="Arial"/>
        </w:rPr>
        <w:t>la política Cero Papel,</w:t>
      </w:r>
      <w:r w:rsidR="3D05367A" w:rsidRPr="05F19366">
        <w:rPr>
          <w:rFonts w:ascii="Arial" w:eastAsia="Arial" w:hAnsi="Arial" w:cs="Arial"/>
        </w:rPr>
        <w:t xml:space="preserve"> la cual </w:t>
      </w:r>
      <w:r w:rsidR="25EA6E1C" w:rsidRPr="05F19366">
        <w:rPr>
          <w:rFonts w:ascii="Arial" w:eastAsia="Arial" w:hAnsi="Arial" w:cs="Arial"/>
        </w:rPr>
        <w:t>está</w:t>
      </w:r>
      <w:r w:rsidR="221643EB" w:rsidRPr="05F19366">
        <w:rPr>
          <w:rFonts w:ascii="Arial" w:eastAsia="Arial" w:hAnsi="Arial" w:cs="Arial"/>
        </w:rPr>
        <w:t xml:space="preserve"> </w:t>
      </w:r>
      <w:r w:rsidR="3D05367A" w:rsidRPr="05F19366">
        <w:rPr>
          <w:rFonts w:ascii="Arial" w:eastAsia="Arial" w:hAnsi="Arial" w:cs="Arial"/>
        </w:rPr>
        <w:t>orienta</w:t>
      </w:r>
      <w:r w:rsidR="4EB1FB8F" w:rsidRPr="05F19366">
        <w:rPr>
          <w:rFonts w:ascii="Arial" w:eastAsia="Arial" w:hAnsi="Arial" w:cs="Arial"/>
        </w:rPr>
        <w:t>da</w:t>
      </w:r>
      <w:r w:rsidR="3D05367A" w:rsidRPr="05F19366">
        <w:rPr>
          <w:rFonts w:ascii="Arial" w:eastAsia="Arial" w:hAnsi="Arial" w:cs="Arial"/>
        </w:rPr>
        <w:t xml:space="preserve"> a reducir su consumo, mediante la aplicación de buenas prácticas en materia de gestión documental</w:t>
      </w:r>
      <w:r w:rsidR="1F732534" w:rsidRPr="05F19366">
        <w:rPr>
          <w:rFonts w:ascii="Arial" w:eastAsia="Arial" w:hAnsi="Arial" w:cs="Arial"/>
        </w:rPr>
        <w:t xml:space="preserve"> y ambiental</w:t>
      </w:r>
      <w:r w:rsidR="3D05367A" w:rsidRPr="05F19366">
        <w:rPr>
          <w:rFonts w:ascii="Arial" w:eastAsia="Arial" w:hAnsi="Arial" w:cs="Arial"/>
        </w:rPr>
        <w:t>, la promoción del uso de tecnologías de la información y la participación de funcionarios y contratistas</w:t>
      </w:r>
      <w:r w:rsidR="24E93A36" w:rsidRPr="05F19366">
        <w:rPr>
          <w:rFonts w:ascii="Arial" w:eastAsia="Arial" w:hAnsi="Arial" w:cs="Arial"/>
        </w:rPr>
        <w:t xml:space="preserve"> </w:t>
      </w:r>
      <w:r w:rsidR="001845B7" w:rsidRPr="05F19366">
        <w:rPr>
          <w:rFonts w:ascii="Arial" w:eastAsia="Arial" w:hAnsi="Arial" w:cs="Arial"/>
        </w:rPr>
        <w:t>con el fin de incentivar y generar cultura de responsabilidad en</w:t>
      </w:r>
      <w:r w:rsidR="001845B7" w:rsidRPr="05F19366">
        <w:rPr>
          <w:rFonts w:ascii="Arial" w:hAnsi="Arial" w:cs="Arial"/>
        </w:rPr>
        <w:t xml:space="preserve"> el consumo de papel en sus diferentes presentaciones (</w:t>
      </w:r>
      <w:proofErr w:type="spellStart"/>
      <w:r w:rsidR="001845B7" w:rsidRPr="05F19366">
        <w:rPr>
          <w:rFonts w:ascii="Arial" w:hAnsi="Arial" w:cs="Arial"/>
        </w:rPr>
        <w:t>pos-it</w:t>
      </w:r>
      <w:proofErr w:type="spellEnd"/>
      <w:r w:rsidR="001845B7" w:rsidRPr="05F19366">
        <w:rPr>
          <w:rFonts w:ascii="Arial" w:hAnsi="Arial" w:cs="Arial"/>
        </w:rPr>
        <w:t>, carpetas, papel de impresión y fotocopiado, libretas, separadores de cartulina, sobres, entre otros)</w:t>
      </w:r>
      <w:r w:rsidR="43E1C5E6" w:rsidRPr="05F19366">
        <w:rPr>
          <w:rFonts w:ascii="Arial" w:hAnsi="Arial" w:cs="Arial"/>
        </w:rPr>
        <w:t>.</w:t>
      </w:r>
      <w:r w:rsidR="001845B7" w:rsidRPr="05F19366">
        <w:rPr>
          <w:rFonts w:ascii="Arial" w:hAnsi="Arial" w:cs="Arial"/>
        </w:rPr>
        <w:t xml:space="preserve"> </w:t>
      </w:r>
    </w:p>
    <w:p w14:paraId="2006AEB9" w14:textId="1ACD6799" w:rsidR="001845B7" w:rsidRPr="000E049B" w:rsidRDefault="638E1F67" w:rsidP="05F19366">
      <w:pPr>
        <w:spacing w:line="240" w:lineRule="auto"/>
        <w:jc w:val="both"/>
        <w:rPr>
          <w:rFonts w:ascii="Arial" w:hAnsi="Arial" w:cs="Arial"/>
        </w:rPr>
      </w:pPr>
      <w:r w:rsidRPr="05F19366">
        <w:rPr>
          <w:rFonts w:ascii="Arial" w:hAnsi="Arial" w:cs="Arial"/>
        </w:rPr>
        <w:t>Esta Política se ejecuta a través de</w:t>
      </w:r>
      <w:r w:rsidR="3DF1288A" w:rsidRPr="05F19366">
        <w:rPr>
          <w:rFonts w:ascii="Arial" w:hAnsi="Arial" w:cs="Arial"/>
        </w:rPr>
        <w:t xml:space="preserve"> la verificación, seguimiento y control de las acciones</w:t>
      </w:r>
      <w:r w:rsidRPr="05F19366">
        <w:rPr>
          <w:rFonts w:ascii="Arial" w:hAnsi="Arial" w:cs="Arial"/>
        </w:rPr>
        <w:t xml:space="preserve"> de gestión de ahorro de papel, cuyo propósito es reducir el consumo a través de los lineamientos y estrategias para tal fin</w:t>
      </w:r>
      <w:r w:rsidR="2BC5C9A2" w:rsidRPr="05F19366">
        <w:rPr>
          <w:rFonts w:ascii="Arial" w:hAnsi="Arial" w:cs="Arial"/>
        </w:rPr>
        <w:t>.</w:t>
      </w:r>
    </w:p>
    <w:p w14:paraId="1555C5BC" w14:textId="4D73CF99" w:rsidR="001845B7" w:rsidRPr="000E049B" w:rsidRDefault="2BC5C9A2" w:rsidP="7A697118">
      <w:pPr>
        <w:spacing w:line="240" w:lineRule="auto"/>
        <w:jc w:val="both"/>
        <w:rPr>
          <w:rFonts w:ascii="Arial" w:hAnsi="Arial" w:cs="Arial"/>
        </w:rPr>
      </w:pPr>
      <w:r w:rsidRPr="7A697118">
        <w:rPr>
          <w:rFonts w:ascii="Arial" w:eastAsia="Arial" w:hAnsi="Arial" w:cs="Arial"/>
        </w:rPr>
        <w:t>L</w:t>
      </w:r>
      <w:r w:rsidR="638E1F67" w:rsidRPr="7A697118">
        <w:rPr>
          <w:rFonts w:ascii="Arial" w:eastAsia="Arial" w:hAnsi="Arial" w:cs="Arial"/>
        </w:rPr>
        <w:t>a implementación de estas estrategias de ahorro, estarán acompañadas de campañas dirigidas a los servidores con el fin de incentivar y generar cultura de responsabilidad en el consumo de papel en sus diferentes presentaciones y demás actividades que propendan por el cumplimiento y logro de los objetivos y metas de la entidad</w:t>
      </w:r>
      <w:r w:rsidR="052EA79B" w:rsidRPr="7A697118">
        <w:rPr>
          <w:rFonts w:ascii="Arial" w:eastAsia="Arial" w:hAnsi="Arial" w:cs="Arial"/>
        </w:rPr>
        <w:t xml:space="preserve"> de la austeridad en el gasto</w:t>
      </w:r>
      <w:r w:rsidR="001845B7" w:rsidRPr="7A697118">
        <w:rPr>
          <w:rFonts w:ascii="Arial" w:hAnsi="Arial" w:cs="Arial"/>
        </w:rPr>
        <w:t xml:space="preserve">. </w:t>
      </w:r>
    </w:p>
    <w:p w14:paraId="603B06A6" w14:textId="18D94E1C" w:rsidR="7A697118" w:rsidRDefault="7A697118" w:rsidP="7A697118">
      <w:pPr>
        <w:spacing w:line="240" w:lineRule="auto"/>
        <w:jc w:val="both"/>
        <w:rPr>
          <w:rFonts w:ascii="Arial" w:hAnsi="Arial" w:cs="Arial"/>
        </w:rPr>
      </w:pPr>
    </w:p>
    <w:p w14:paraId="4C0CE80E" w14:textId="77777777" w:rsidR="001845B7" w:rsidRPr="000E049B" w:rsidRDefault="001845B7" w:rsidP="002F2DC6">
      <w:pPr>
        <w:numPr>
          <w:ilvl w:val="0"/>
          <w:numId w:val="7"/>
        </w:numPr>
        <w:tabs>
          <w:tab w:val="clear" w:pos="705"/>
          <w:tab w:val="num" w:pos="284"/>
        </w:tabs>
        <w:spacing w:after="0" w:line="240" w:lineRule="auto"/>
        <w:rPr>
          <w:rFonts w:ascii="Arial" w:hAnsi="Arial" w:cs="Arial"/>
          <w:b/>
        </w:rPr>
      </w:pPr>
      <w:r w:rsidRPr="000E049B">
        <w:rPr>
          <w:rFonts w:ascii="Arial" w:hAnsi="Arial" w:cs="Arial"/>
          <w:b/>
        </w:rPr>
        <w:t>OBJETIVO</w:t>
      </w:r>
    </w:p>
    <w:p w14:paraId="0A37501D" w14:textId="77777777" w:rsidR="001845B7" w:rsidRPr="000E049B" w:rsidRDefault="001845B7" w:rsidP="005C160E">
      <w:pPr>
        <w:spacing w:after="0" w:line="240" w:lineRule="auto"/>
        <w:ind w:left="705"/>
        <w:jc w:val="both"/>
        <w:rPr>
          <w:rFonts w:ascii="Arial" w:hAnsi="Arial" w:cs="Arial"/>
          <w:b/>
        </w:rPr>
      </w:pPr>
    </w:p>
    <w:p w14:paraId="2D6E81D6" w14:textId="3E4B8BFC" w:rsidR="001845B7" w:rsidRPr="000E049B" w:rsidRDefault="001845B7" w:rsidP="7A697118">
      <w:pPr>
        <w:spacing w:line="240" w:lineRule="auto"/>
        <w:jc w:val="both"/>
        <w:rPr>
          <w:rFonts w:ascii="Arial" w:hAnsi="Arial" w:cs="Arial"/>
        </w:rPr>
      </w:pPr>
      <w:r w:rsidRPr="7A697118">
        <w:rPr>
          <w:rFonts w:ascii="Arial" w:hAnsi="Arial" w:cs="Arial"/>
        </w:rPr>
        <w:t xml:space="preserve">Proporcionar los lineamientos requeridos por la UAECOB que permitan </w:t>
      </w:r>
      <w:r w:rsidR="6B64D9FD" w:rsidRPr="7A697118">
        <w:rPr>
          <w:rFonts w:ascii="Arial" w:eastAsia="Arial" w:hAnsi="Arial" w:cs="Arial"/>
          <w:color w:val="000000" w:themeColor="text1"/>
        </w:rPr>
        <w:t>reemplazar y reducir el flujo documental de papel por soportes electrónicos, mediante el fortalecimiento de nuevos mecanismos de comunicación y el desarrollo de estrategias que disminuyan los costos y tiempos administrativos de los diferentes procesos internos</w:t>
      </w:r>
      <w:r w:rsidR="6B64D9FD" w:rsidRPr="7A697118">
        <w:rPr>
          <w:rFonts w:ascii="Arial" w:hAnsi="Arial" w:cs="Arial"/>
        </w:rPr>
        <w:t xml:space="preserve"> y la </w:t>
      </w:r>
      <w:r w:rsidR="23A328CB" w:rsidRPr="7A697118">
        <w:rPr>
          <w:rFonts w:ascii="Arial" w:hAnsi="Arial" w:cs="Arial"/>
        </w:rPr>
        <w:t>promoción</w:t>
      </w:r>
      <w:r w:rsidR="6B64D9FD" w:rsidRPr="7A697118">
        <w:rPr>
          <w:rFonts w:ascii="Arial" w:hAnsi="Arial" w:cs="Arial"/>
        </w:rPr>
        <w:t xml:space="preserve"> </w:t>
      </w:r>
      <w:r w:rsidRPr="7A697118">
        <w:rPr>
          <w:rFonts w:ascii="Arial" w:hAnsi="Arial" w:cs="Arial"/>
        </w:rPr>
        <w:t xml:space="preserve">el cambio de hábitos de los </w:t>
      </w:r>
      <w:r w:rsidR="413D2082" w:rsidRPr="7A697118">
        <w:rPr>
          <w:rFonts w:ascii="Arial" w:hAnsi="Arial" w:cs="Arial"/>
        </w:rPr>
        <w:t xml:space="preserve">funcionarios y </w:t>
      </w:r>
      <w:r w:rsidRPr="7A697118">
        <w:rPr>
          <w:rFonts w:ascii="Arial" w:hAnsi="Arial" w:cs="Arial"/>
        </w:rPr>
        <w:t>contratistas y</w:t>
      </w:r>
      <w:r w:rsidR="07A67658" w:rsidRPr="7A697118">
        <w:rPr>
          <w:rFonts w:ascii="Arial" w:hAnsi="Arial" w:cs="Arial"/>
        </w:rPr>
        <w:t xml:space="preserve"> </w:t>
      </w:r>
      <w:r w:rsidRPr="7A697118">
        <w:rPr>
          <w:rFonts w:ascii="Arial" w:hAnsi="Arial" w:cs="Arial"/>
        </w:rPr>
        <w:t>avanzar en una administración pública eficiente y amigable con el ambiente.</w:t>
      </w:r>
    </w:p>
    <w:p w14:paraId="2AD227BC" w14:textId="0F700B2F" w:rsidR="7A697118" w:rsidRDefault="7A697118" w:rsidP="7A697118">
      <w:pPr>
        <w:spacing w:line="240" w:lineRule="auto"/>
        <w:jc w:val="both"/>
        <w:rPr>
          <w:rFonts w:ascii="Arial" w:hAnsi="Arial" w:cs="Arial"/>
        </w:rPr>
      </w:pPr>
    </w:p>
    <w:p w14:paraId="5869C8CA" w14:textId="77777777" w:rsidR="002F2DC6" w:rsidRDefault="002F2DC6" w:rsidP="7A697118">
      <w:pPr>
        <w:spacing w:line="240" w:lineRule="auto"/>
        <w:jc w:val="both"/>
        <w:rPr>
          <w:rFonts w:ascii="Arial" w:hAnsi="Arial" w:cs="Arial"/>
        </w:rPr>
      </w:pPr>
    </w:p>
    <w:p w14:paraId="05395243" w14:textId="77777777" w:rsidR="001845B7" w:rsidRPr="000E049B" w:rsidRDefault="001845B7" w:rsidP="002F2DC6">
      <w:pPr>
        <w:pStyle w:val="Prrafodelista"/>
        <w:numPr>
          <w:ilvl w:val="0"/>
          <w:numId w:val="7"/>
        </w:numPr>
        <w:rPr>
          <w:b/>
        </w:rPr>
      </w:pPr>
      <w:r w:rsidRPr="000E049B">
        <w:rPr>
          <w:b/>
        </w:rPr>
        <w:t>OBJETIVOS ESPECIFICOS</w:t>
      </w:r>
    </w:p>
    <w:p w14:paraId="02EB378F" w14:textId="77777777" w:rsidR="001845B7" w:rsidRPr="000E049B" w:rsidRDefault="001845B7" w:rsidP="005C160E">
      <w:pPr>
        <w:spacing w:line="240" w:lineRule="auto"/>
        <w:jc w:val="both"/>
        <w:rPr>
          <w:rFonts w:ascii="Arial" w:hAnsi="Arial" w:cs="Arial"/>
        </w:rPr>
      </w:pPr>
    </w:p>
    <w:p w14:paraId="3F589B9B" w14:textId="7DC26A2D" w:rsidR="000E049B" w:rsidRPr="000E049B" w:rsidRDefault="001845B7" w:rsidP="00C67543">
      <w:pPr>
        <w:pStyle w:val="Prrafodelista"/>
        <w:numPr>
          <w:ilvl w:val="0"/>
          <w:numId w:val="8"/>
        </w:numPr>
        <w:jc w:val="both"/>
      </w:pPr>
      <w:r>
        <w:t xml:space="preserve">Promover entre los </w:t>
      </w:r>
      <w:r w:rsidR="02FCA420">
        <w:t xml:space="preserve">funcionarios y contratistas </w:t>
      </w:r>
      <w:r w:rsidR="002B1127">
        <w:t>un</w:t>
      </w:r>
      <w:r>
        <w:t xml:space="preserve"> sentido de responsabilidad con el</w:t>
      </w:r>
      <w:r w:rsidR="000E049B">
        <w:t xml:space="preserve"> </w:t>
      </w:r>
      <w:r>
        <w:t xml:space="preserve">ambiente y </w:t>
      </w:r>
      <w:r w:rsidR="2D556B37">
        <w:t>el consumo responsable de los recursos.</w:t>
      </w:r>
    </w:p>
    <w:p w14:paraId="037D0BDB" w14:textId="16D8076F" w:rsidR="001845B7" w:rsidRPr="000E049B" w:rsidRDefault="2D556B37" w:rsidP="7A697118">
      <w:pPr>
        <w:pStyle w:val="Prrafodelista"/>
        <w:numPr>
          <w:ilvl w:val="0"/>
          <w:numId w:val="8"/>
        </w:numPr>
        <w:jc w:val="both"/>
      </w:pPr>
      <w:r w:rsidRPr="7A697118">
        <w:rPr>
          <w:color w:val="000000" w:themeColor="text1"/>
        </w:rPr>
        <w:t>Implementar estrategias de corto y de largo plazo para la reducción progresiva del uso de papel por parte de los funcionarios y contratista de la Unidad, a través de la apropiación de buenas prácticas ambientales en el consumo de papel.</w:t>
      </w:r>
    </w:p>
    <w:p w14:paraId="4FE38B5F" w14:textId="13E9C5C0" w:rsidR="001845B7" w:rsidRPr="000E049B" w:rsidRDefault="2D556B37" w:rsidP="7A697118">
      <w:pPr>
        <w:pStyle w:val="Prrafodelista"/>
        <w:numPr>
          <w:ilvl w:val="0"/>
          <w:numId w:val="8"/>
        </w:numPr>
        <w:jc w:val="both"/>
      </w:pPr>
      <w:r w:rsidRPr="7A697118">
        <w:rPr>
          <w:color w:val="000000" w:themeColor="text1"/>
        </w:rPr>
        <w:t>Implementar campañas que permitan la disminución progresiva del consumo y uso del papel, fortaleciendo las buenas prácticas ambientales de la entidad.</w:t>
      </w:r>
    </w:p>
    <w:p w14:paraId="6A05A809" w14:textId="6B2FD410" w:rsidR="001845B7" w:rsidRPr="000E049B" w:rsidRDefault="2D556B37" w:rsidP="7A697118">
      <w:pPr>
        <w:pStyle w:val="Prrafodelista"/>
        <w:numPr>
          <w:ilvl w:val="0"/>
          <w:numId w:val="8"/>
        </w:numPr>
        <w:rPr>
          <w:color w:val="000000" w:themeColor="text1"/>
        </w:rPr>
      </w:pPr>
      <w:r w:rsidRPr="7A697118">
        <w:rPr>
          <w:color w:val="000000" w:themeColor="text1"/>
        </w:rPr>
        <w:t>Fomentar el uso de herramientas digitales que permitan la comunicación interna y externa, disminuyendo el uso del papel.</w:t>
      </w:r>
    </w:p>
    <w:p w14:paraId="5733D64D" w14:textId="24997B23" w:rsidR="7A697118" w:rsidRDefault="7A697118" w:rsidP="7A697118">
      <w:pPr>
        <w:rPr>
          <w:rFonts w:ascii="Arial" w:eastAsia="Arial" w:hAnsi="Arial" w:cs="Arial"/>
          <w:color w:val="000000" w:themeColor="text1"/>
          <w:lang w:val="es-ES"/>
        </w:rPr>
      </w:pPr>
    </w:p>
    <w:p w14:paraId="5A39BBE3" w14:textId="50FE4241" w:rsidR="001845B7" w:rsidRPr="000E049B" w:rsidRDefault="001845B7" w:rsidP="002F2DC6">
      <w:pPr>
        <w:numPr>
          <w:ilvl w:val="0"/>
          <w:numId w:val="7"/>
        </w:numPr>
        <w:tabs>
          <w:tab w:val="clear" w:pos="705"/>
          <w:tab w:val="num" w:pos="284"/>
        </w:tabs>
        <w:spacing w:after="0" w:line="240" w:lineRule="auto"/>
        <w:rPr>
          <w:rFonts w:ascii="Arial" w:hAnsi="Arial" w:cs="Arial"/>
          <w:b/>
          <w:bCs/>
        </w:rPr>
      </w:pPr>
      <w:r w:rsidRPr="7A697118">
        <w:rPr>
          <w:rFonts w:ascii="Arial" w:hAnsi="Arial" w:cs="Arial"/>
          <w:b/>
          <w:bCs/>
        </w:rPr>
        <w:t>ALCANCE</w:t>
      </w:r>
    </w:p>
    <w:p w14:paraId="287E3AE7" w14:textId="64D8AC43" w:rsidR="7A697118" w:rsidRDefault="7A697118" w:rsidP="7A697118">
      <w:pPr>
        <w:tabs>
          <w:tab w:val="num" w:pos="284"/>
        </w:tabs>
        <w:spacing w:after="0" w:line="240" w:lineRule="auto"/>
        <w:jc w:val="center"/>
        <w:rPr>
          <w:rFonts w:ascii="Arial" w:hAnsi="Arial" w:cs="Arial"/>
          <w:b/>
          <w:bCs/>
        </w:rPr>
      </w:pPr>
    </w:p>
    <w:p w14:paraId="73B8B4ED" w14:textId="56F5531F" w:rsidR="2C3BC2AA" w:rsidRDefault="2C3BC2AA" w:rsidP="7A697118">
      <w:pPr>
        <w:jc w:val="both"/>
      </w:pPr>
      <w:r w:rsidRPr="7A697118">
        <w:rPr>
          <w:rFonts w:ascii="Arial" w:eastAsia="Arial" w:hAnsi="Arial" w:cs="Arial"/>
          <w:color w:val="000000" w:themeColor="text1"/>
        </w:rPr>
        <w:t>Adoptar, articular e implementar la Política Cero Papel en todas las actividades propias de la Unidad Administrativa Especial Cuerpo de Bomberos, generando una reducción progresiva en el consumo de papel por medio de la implementación de herramientas y acciones que permitan la concientización y apropiación de la política y sus estrategias por parte de los funcionarios y contratistas</w:t>
      </w:r>
      <w:r w:rsidR="05ABD101" w:rsidRPr="7A697118">
        <w:rPr>
          <w:rFonts w:ascii="Arial" w:eastAsia="Arial" w:hAnsi="Arial" w:cs="Arial"/>
          <w:color w:val="000000" w:themeColor="text1"/>
        </w:rPr>
        <w:t>.</w:t>
      </w:r>
    </w:p>
    <w:p w14:paraId="6A515A3B" w14:textId="19482A32" w:rsidR="7A697118" w:rsidRDefault="7A697118" w:rsidP="7A697118">
      <w:pPr>
        <w:spacing w:line="240" w:lineRule="auto"/>
        <w:jc w:val="both"/>
        <w:rPr>
          <w:rFonts w:ascii="Arial" w:hAnsi="Arial" w:cs="Arial"/>
        </w:rPr>
      </w:pPr>
    </w:p>
    <w:p w14:paraId="19369F6D" w14:textId="77777777" w:rsidR="001845B7" w:rsidRPr="000E049B" w:rsidRDefault="001845B7" w:rsidP="002F2DC6">
      <w:pPr>
        <w:numPr>
          <w:ilvl w:val="0"/>
          <w:numId w:val="7"/>
        </w:numPr>
        <w:tabs>
          <w:tab w:val="clear" w:pos="705"/>
          <w:tab w:val="num" w:pos="284"/>
        </w:tabs>
        <w:spacing w:after="0" w:line="240" w:lineRule="auto"/>
        <w:rPr>
          <w:rFonts w:ascii="Arial" w:hAnsi="Arial" w:cs="Arial"/>
          <w:b/>
        </w:rPr>
      </w:pPr>
      <w:r w:rsidRPr="7A697118">
        <w:rPr>
          <w:rFonts w:ascii="Arial" w:hAnsi="Arial" w:cs="Arial"/>
          <w:b/>
          <w:bCs/>
        </w:rPr>
        <w:t>OPERATIVIDAD DE POLÍTICA</w:t>
      </w:r>
    </w:p>
    <w:p w14:paraId="049F31CB" w14:textId="77777777" w:rsidR="001845B7" w:rsidRPr="000E049B" w:rsidRDefault="001845B7" w:rsidP="005C160E">
      <w:pPr>
        <w:spacing w:line="240" w:lineRule="auto"/>
        <w:jc w:val="both"/>
        <w:rPr>
          <w:rFonts w:ascii="Arial" w:hAnsi="Arial" w:cs="Arial"/>
        </w:rPr>
      </w:pPr>
    </w:p>
    <w:p w14:paraId="313F9FBF" w14:textId="77777777" w:rsidR="001845B7" w:rsidRPr="000E049B" w:rsidRDefault="001845B7" w:rsidP="005C160E">
      <w:pPr>
        <w:spacing w:line="240" w:lineRule="auto"/>
        <w:ind w:left="-142" w:right="-70"/>
        <w:jc w:val="both"/>
        <w:rPr>
          <w:rFonts w:ascii="Arial" w:hAnsi="Arial" w:cs="Arial"/>
        </w:rPr>
      </w:pPr>
      <w:r w:rsidRPr="000E049B">
        <w:rPr>
          <w:rFonts w:ascii="Arial" w:hAnsi="Arial" w:cs="Arial"/>
        </w:rPr>
        <w:t xml:space="preserve">Esta política debe operar en todos los procesos de la UAECOB y sus diversas </w:t>
      </w:r>
      <w:r w:rsidR="006906C9">
        <w:rPr>
          <w:rFonts w:ascii="Arial" w:hAnsi="Arial" w:cs="Arial"/>
        </w:rPr>
        <w:t xml:space="preserve">áreas </w:t>
      </w:r>
      <w:r w:rsidRPr="000E049B">
        <w:rPr>
          <w:rFonts w:ascii="Arial" w:hAnsi="Arial" w:cs="Arial"/>
        </w:rPr>
        <w:t>con el fin de dar cumplimiento, no solo a un sentido de política, sino llevar a cabo la configuración de un sentido de convicción en los diversos planteamientos propuestos.</w:t>
      </w:r>
    </w:p>
    <w:p w14:paraId="41BC0604" w14:textId="77777777" w:rsidR="001845B7" w:rsidRPr="000E049B" w:rsidRDefault="00A005C5" w:rsidP="005C160E">
      <w:pPr>
        <w:pStyle w:val="Prrafodelista"/>
        <w:numPr>
          <w:ilvl w:val="1"/>
          <w:numId w:val="11"/>
        </w:numPr>
        <w:ind w:right="-70"/>
        <w:jc w:val="both"/>
        <w:rPr>
          <w:b/>
        </w:rPr>
      </w:pPr>
      <w:r>
        <w:rPr>
          <w:b/>
        </w:rPr>
        <w:t>Desarrollo</w:t>
      </w:r>
    </w:p>
    <w:p w14:paraId="53128261" w14:textId="77777777" w:rsidR="001845B7" w:rsidRPr="000E049B" w:rsidRDefault="001845B7" w:rsidP="005C160E">
      <w:pPr>
        <w:pStyle w:val="Prrafodelista"/>
        <w:ind w:left="360" w:right="-70" w:firstLine="0"/>
        <w:jc w:val="both"/>
        <w:rPr>
          <w:b/>
        </w:rPr>
      </w:pPr>
    </w:p>
    <w:p w14:paraId="4CA0F3B1" w14:textId="5A545570" w:rsidR="001845B7" w:rsidRDefault="6F7B6D8C" w:rsidP="7A697118">
      <w:pPr>
        <w:spacing w:line="240" w:lineRule="auto"/>
        <w:ind w:left="-142" w:right="-70"/>
        <w:jc w:val="both"/>
        <w:rPr>
          <w:rFonts w:ascii="Arial" w:hAnsi="Arial" w:cs="Arial"/>
        </w:rPr>
      </w:pPr>
      <w:r w:rsidRPr="7A697118">
        <w:rPr>
          <w:rFonts w:ascii="Arial" w:hAnsi="Arial" w:cs="Arial"/>
        </w:rPr>
        <w:t xml:space="preserve">En la </w:t>
      </w:r>
      <w:r w:rsidRPr="7A697118">
        <w:rPr>
          <w:rFonts w:ascii="Arial" w:eastAsia="Arial" w:hAnsi="Arial" w:cs="Arial"/>
          <w:color w:val="000000" w:themeColor="text1"/>
        </w:rPr>
        <w:t>reducción progresiva en el consumo de papel, l</w:t>
      </w:r>
      <w:r w:rsidR="001845B7" w:rsidRPr="7A697118">
        <w:rPr>
          <w:rFonts w:ascii="Arial" w:hAnsi="Arial" w:cs="Arial"/>
        </w:rPr>
        <w:t xml:space="preserve">a Política Cero Papel se hace necesaria la implementación de una estrategia que logre una eficiente gestión documental mediante un proceso de diagnóstico, análisis y evaluación de las actividades administrativas e implementar cambios que promuevan impactos ambientales positivos. </w:t>
      </w:r>
    </w:p>
    <w:p w14:paraId="302B138B" w14:textId="4FC72CDE" w:rsidR="001845B7" w:rsidRDefault="001845B7" w:rsidP="7A697118">
      <w:pPr>
        <w:spacing w:line="240" w:lineRule="auto"/>
        <w:ind w:left="-142" w:right="-70"/>
        <w:jc w:val="both"/>
        <w:rPr>
          <w:rFonts w:ascii="Arial" w:hAnsi="Arial" w:cs="Arial"/>
        </w:rPr>
      </w:pPr>
      <w:r w:rsidRPr="7A697118">
        <w:rPr>
          <w:rFonts w:ascii="Arial" w:hAnsi="Arial" w:cs="Arial"/>
        </w:rPr>
        <w:t xml:space="preserve">Las estrategias definidas en la Entidad para lograr el objetivo de la presente política son las siguientes: </w:t>
      </w:r>
    </w:p>
    <w:p w14:paraId="7A8982DD" w14:textId="5FE29619" w:rsidR="001845B7" w:rsidRPr="002F2DC6" w:rsidRDefault="510713FE" w:rsidP="7A697118">
      <w:pPr>
        <w:spacing w:line="240" w:lineRule="auto"/>
        <w:ind w:left="-142" w:right="-70"/>
        <w:jc w:val="both"/>
        <w:rPr>
          <w:rFonts w:ascii="Arial" w:hAnsi="Arial" w:cs="Arial"/>
          <w:b/>
        </w:rPr>
      </w:pPr>
      <w:r w:rsidRPr="002F2DC6">
        <w:rPr>
          <w:rFonts w:ascii="Arial" w:eastAsia="Arial" w:hAnsi="Arial" w:cs="Arial"/>
          <w:b/>
          <w:i/>
          <w:iCs/>
        </w:rPr>
        <w:t>Estrategias de planeación</w:t>
      </w:r>
    </w:p>
    <w:p w14:paraId="608408AA" w14:textId="4BD63D2F" w:rsidR="001845B7" w:rsidRDefault="510713FE" w:rsidP="7A697118">
      <w:pPr>
        <w:spacing w:line="240" w:lineRule="auto"/>
        <w:ind w:left="-142" w:right="-70"/>
        <w:jc w:val="both"/>
        <w:rPr>
          <w:rFonts w:ascii="Arial" w:hAnsi="Arial" w:cs="Arial"/>
        </w:rPr>
      </w:pPr>
      <w:r w:rsidRPr="7A697118">
        <w:rPr>
          <w:rFonts w:ascii="Arial" w:eastAsia="Arial" w:hAnsi="Arial" w:cs="Arial"/>
          <w:i/>
          <w:iCs/>
        </w:rPr>
        <w:lastRenderedPageBreak/>
        <w:t>Uso eficiente de herramientas electrónicas:</w:t>
      </w:r>
      <w:r w:rsidRPr="7A697118">
        <w:rPr>
          <w:rFonts w:ascii="Arial" w:eastAsia="Arial" w:hAnsi="Arial" w:cs="Arial"/>
        </w:rPr>
        <w:t xml:space="preserve"> a continuación, se describen las estrategias para fomentar el uso de herramientas electrónicas por parte de los funcionarios y contratistas de la Unidad.</w:t>
      </w:r>
    </w:p>
    <w:p w14:paraId="0F51A9FD" w14:textId="77777777" w:rsidR="001845B7" w:rsidRDefault="273CBA96" w:rsidP="7A697118">
      <w:pPr>
        <w:pStyle w:val="Prrafodelista"/>
        <w:numPr>
          <w:ilvl w:val="0"/>
          <w:numId w:val="9"/>
        </w:numPr>
        <w:ind w:right="-70"/>
        <w:jc w:val="both"/>
        <w:rPr>
          <w:b/>
          <w:bCs/>
        </w:rPr>
      </w:pPr>
      <w:r w:rsidRPr="7A697118">
        <w:rPr>
          <w:b/>
          <w:bCs/>
        </w:rPr>
        <w:t>Fotocopiar e imprimir a doble cara</w:t>
      </w:r>
    </w:p>
    <w:p w14:paraId="16A92C31" w14:textId="77777777" w:rsidR="001845B7" w:rsidRDefault="001845B7" w:rsidP="7A697118">
      <w:pPr>
        <w:pStyle w:val="Prrafodelista"/>
        <w:ind w:left="360" w:right="-70" w:firstLine="0"/>
        <w:jc w:val="both"/>
        <w:rPr>
          <w:b/>
          <w:bCs/>
        </w:rPr>
      </w:pPr>
    </w:p>
    <w:p w14:paraId="5DF236D7" w14:textId="2206F092" w:rsidR="001845B7" w:rsidRDefault="273CBA96" w:rsidP="7A697118">
      <w:pPr>
        <w:spacing w:line="240" w:lineRule="auto"/>
        <w:ind w:right="-70"/>
        <w:jc w:val="both"/>
        <w:rPr>
          <w:rFonts w:ascii="Arial" w:hAnsi="Arial" w:cs="Arial"/>
        </w:rPr>
      </w:pPr>
      <w:r w:rsidRPr="7A697118">
        <w:rPr>
          <w:rFonts w:ascii="Arial" w:hAnsi="Arial" w:cs="Arial"/>
        </w:rPr>
        <w:t xml:space="preserve">Una forma eficaz de reducir el consumo de papel en la </w:t>
      </w:r>
      <w:r w:rsidR="5864A745" w:rsidRPr="7A697118">
        <w:rPr>
          <w:rFonts w:ascii="Arial" w:hAnsi="Arial" w:cs="Arial"/>
        </w:rPr>
        <w:t>Un</w:t>
      </w:r>
      <w:r w:rsidRPr="7A697118">
        <w:rPr>
          <w:rFonts w:ascii="Arial" w:hAnsi="Arial" w:cs="Arial"/>
        </w:rPr>
        <w:t>idad es utilizar ambas caras de la hoja, en lugar de solo una</w:t>
      </w:r>
      <w:r w:rsidR="7C3E6351" w:rsidRPr="7A697118">
        <w:rPr>
          <w:rFonts w:ascii="Arial" w:hAnsi="Arial" w:cs="Arial"/>
        </w:rPr>
        <w:t xml:space="preserve">, para lo </w:t>
      </w:r>
      <w:r w:rsidR="0BB38C9D" w:rsidRPr="7A697118">
        <w:rPr>
          <w:rFonts w:ascii="Arial" w:hAnsi="Arial" w:cs="Arial"/>
        </w:rPr>
        <w:t>cual s</w:t>
      </w:r>
      <w:r w:rsidR="7C3E6351" w:rsidRPr="7A697118">
        <w:rPr>
          <w:rFonts w:ascii="Arial" w:hAnsi="Arial" w:cs="Arial"/>
        </w:rPr>
        <w:t>e garantizar</w:t>
      </w:r>
      <w:r w:rsidR="123A8726" w:rsidRPr="7A697118">
        <w:rPr>
          <w:rFonts w:ascii="Arial" w:hAnsi="Arial" w:cs="Arial"/>
        </w:rPr>
        <w:t>á</w:t>
      </w:r>
      <w:r w:rsidR="7C3E6351" w:rsidRPr="7A697118">
        <w:rPr>
          <w:rFonts w:ascii="Arial" w:hAnsi="Arial" w:cs="Arial"/>
        </w:rPr>
        <w:t xml:space="preserve"> que el 100% de las </w:t>
      </w:r>
      <w:r w:rsidR="3F7A403A" w:rsidRPr="7A697118">
        <w:rPr>
          <w:rFonts w:ascii="Arial" w:hAnsi="Arial" w:cs="Arial"/>
        </w:rPr>
        <w:t>impresoras</w:t>
      </w:r>
      <w:r w:rsidR="7C3E6351" w:rsidRPr="7A697118">
        <w:rPr>
          <w:rFonts w:ascii="Arial" w:hAnsi="Arial" w:cs="Arial"/>
        </w:rPr>
        <w:t xml:space="preserve"> de la unidad </w:t>
      </w:r>
      <w:r w:rsidR="028E451B" w:rsidRPr="7A697118">
        <w:rPr>
          <w:rFonts w:ascii="Arial" w:hAnsi="Arial" w:cs="Arial"/>
        </w:rPr>
        <w:t>estén</w:t>
      </w:r>
      <w:r w:rsidR="7C3E6351" w:rsidRPr="7A697118">
        <w:rPr>
          <w:rFonts w:ascii="Arial" w:hAnsi="Arial" w:cs="Arial"/>
        </w:rPr>
        <w:t xml:space="preserve"> configuradas para imprimir a doble cara</w:t>
      </w:r>
      <w:r w:rsidRPr="7A697118">
        <w:rPr>
          <w:rFonts w:ascii="Arial" w:hAnsi="Arial" w:cs="Arial"/>
        </w:rPr>
        <w:t>.</w:t>
      </w:r>
    </w:p>
    <w:p w14:paraId="00431D6A" w14:textId="4E113A91" w:rsidR="006B1D50" w:rsidRDefault="006B1D50" w:rsidP="7A697118">
      <w:pPr>
        <w:jc w:val="both"/>
        <w:rPr>
          <w:rFonts w:ascii="Arial" w:hAnsi="Arial" w:cs="Arial"/>
        </w:rPr>
      </w:pPr>
      <w:r w:rsidRPr="006B1D50">
        <w:rPr>
          <w:rFonts w:ascii="Arial" w:hAnsi="Arial" w:cs="Arial"/>
        </w:rPr>
        <w:t xml:space="preserve">Efectuar </w:t>
      </w:r>
      <w:r w:rsidR="00A17CBF" w:rsidRPr="006B1D50">
        <w:rPr>
          <w:rFonts w:ascii="Arial" w:hAnsi="Arial" w:cs="Arial"/>
        </w:rPr>
        <w:t>un control</w:t>
      </w:r>
      <w:r w:rsidRPr="006B1D50">
        <w:rPr>
          <w:rFonts w:ascii="Arial" w:hAnsi="Arial" w:cs="Arial"/>
        </w:rPr>
        <w:t xml:space="preserve"> de la cantidad de copias e impresiones generadas por las impresoras a través de mecanismo de red, generando estadísticas, para implementar campañas de apropiación y </w:t>
      </w:r>
      <w:r w:rsidR="00A17CBF" w:rsidRPr="006B1D50">
        <w:rPr>
          <w:rFonts w:ascii="Arial" w:hAnsi="Arial" w:cs="Arial"/>
        </w:rPr>
        <w:t>consumo por</w:t>
      </w:r>
      <w:r w:rsidRPr="006B1D50">
        <w:rPr>
          <w:rFonts w:ascii="Arial" w:hAnsi="Arial" w:cs="Arial"/>
        </w:rPr>
        <w:t xml:space="preserve"> subdirección</w:t>
      </w:r>
      <w:r w:rsidR="00A17CBF">
        <w:rPr>
          <w:rFonts w:ascii="Arial" w:hAnsi="Arial" w:cs="Arial"/>
        </w:rPr>
        <w:t>.</w:t>
      </w:r>
    </w:p>
    <w:p w14:paraId="7B68B230" w14:textId="67B75BA1" w:rsidR="001845B7" w:rsidRDefault="6B83289B" w:rsidP="7A697118">
      <w:pPr>
        <w:jc w:val="both"/>
      </w:pPr>
      <w:r w:rsidRPr="7A697118">
        <w:rPr>
          <w:rFonts w:ascii="Arial" w:eastAsia="Arial" w:hAnsi="Arial" w:cs="Arial"/>
          <w:color w:val="000000" w:themeColor="text1"/>
        </w:rPr>
        <w:t>Garantizar en cada vigencia que el 100% de los computadores de la entidad deberán ser configurados para poder imprimir los documentos a doble cara.</w:t>
      </w:r>
    </w:p>
    <w:p w14:paraId="66BE6B33" w14:textId="01FF2177" w:rsidR="006B1D50" w:rsidRPr="006B1D50" w:rsidRDefault="40D3E5DF" w:rsidP="006B1D50">
      <w:pPr>
        <w:pStyle w:val="Prrafodelista"/>
        <w:numPr>
          <w:ilvl w:val="0"/>
          <w:numId w:val="9"/>
        </w:numPr>
        <w:ind w:right="-70"/>
        <w:jc w:val="both"/>
      </w:pPr>
      <w:r w:rsidRPr="7A697118">
        <w:rPr>
          <w:b/>
          <w:bCs/>
        </w:rPr>
        <w:t>Implementar el uso de las firmas digitales y el escaneo en procesos de Alto valor</w:t>
      </w:r>
    </w:p>
    <w:p w14:paraId="64506009" w14:textId="77777777" w:rsidR="00964254" w:rsidRDefault="00964254" w:rsidP="7A697118">
      <w:pPr>
        <w:ind w:right="-70"/>
        <w:jc w:val="both"/>
        <w:rPr>
          <w:rFonts w:ascii="Arial" w:hAnsi="Arial" w:cs="Arial"/>
        </w:rPr>
      </w:pPr>
    </w:p>
    <w:p w14:paraId="2009B080" w14:textId="06AF603B" w:rsidR="001845B7" w:rsidRDefault="40D3E5DF" w:rsidP="7A697118">
      <w:pPr>
        <w:ind w:right="-70"/>
        <w:jc w:val="both"/>
      </w:pPr>
      <w:r w:rsidRPr="280381DB">
        <w:rPr>
          <w:rFonts w:ascii="Arial" w:hAnsi="Arial" w:cs="Arial"/>
        </w:rPr>
        <w:t>Se Implementará el uso de firmas digitales</w:t>
      </w:r>
      <w:r w:rsidR="00964254">
        <w:rPr>
          <w:rFonts w:ascii="Arial" w:hAnsi="Arial" w:cs="Arial"/>
        </w:rPr>
        <w:t xml:space="preserve"> de acuerdo en lo establecido en la resolución interna 453 del 12 de mayo del 2021 en su artículo segundo, el cual indica: “</w:t>
      </w:r>
      <w:r w:rsidR="00964254" w:rsidRPr="00964254">
        <w:rPr>
          <w:rFonts w:ascii="Arial" w:hAnsi="Arial" w:cs="Arial"/>
        </w:rPr>
        <w:t>Las comunicaciones oficiales sólo podrán ser firmadas por los siguientes cargos: • Director General • Subdirector de Gestión del Riesgo • Subdirector Operativo • Subdirector Logístico • Subdirector de Gestión Corporativa • Subdirector de Gestión Humana • Jefe Oficina Control Interno • Jefe Oficina Asesora de Planeación • Jefe Oficina Asesora Jurídica</w:t>
      </w:r>
      <w:r w:rsidR="00964254">
        <w:rPr>
          <w:rFonts w:ascii="Arial" w:hAnsi="Arial" w:cs="Arial"/>
        </w:rPr>
        <w:t xml:space="preserve">” </w:t>
      </w:r>
      <w:r w:rsidRPr="280381DB">
        <w:rPr>
          <w:rFonts w:ascii="Arial" w:hAnsi="Arial" w:cs="Arial"/>
        </w:rPr>
        <w:t>como un paso hacia el documento electrónico, así como el escaneo de los documentos de los archivos de gestión y central los cuales serán alojados en el SGDEA institucional</w:t>
      </w:r>
      <w:r w:rsidR="3E93A94A" w:rsidRPr="280381DB">
        <w:rPr>
          <w:rFonts w:ascii="Arial" w:hAnsi="Arial" w:cs="Arial"/>
        </w:rPr>
        <w:t>.</w:t>
      </w:r>
    </w:p>
    <w:p w14:paraId="7083F089" w14:textId="5B70B223" w:rsidR="001845B7" w:rsidRDefault="6E821C87" w:rsidP="005C160E">
      <w:pPr>
        <w:pStyle w:val="Prrafodelista"/>
        <w:numPr>
          <w:ilvl w:val="0"/>
          <w:numId w:val="9"/>
        </w:numPr>
        <w:ind w:right="-70"/>
        <w:jc w:val="both"/>
      </w:pPr>
      <w:r w:rsidRPr="7A697118">
        <w:rPr>
          <w:b/>
          <w:bCs/>
        </w:rPr>
        <w:t>Capacitar en el uso correcto de impresora y fotocopiadoras</w:t>
      </w:r>
    </w:p>
    <w:p w14:paraId="70D903A2" w14:textId="77777777" w:rsidR="001845B7" w:rsidRDefault="001845B7" w:rsidP="7A697118">
      <w:pPr>
        <w:pStyle w:val="Prrafodelista"/>
        <w:ind w:left="360" w:right="-70" w:firstLine="0"/>
        <w:jc w:val="both"/>
      </w:pPr>
    </w:p>
    <w:p w14:paraId="008C8488" w14:textId="4527E2F3" w:rsidR="001845B7" w:rsidRDefault="6E821C87" w:rsidP="7A697118">
      <w:pPr>
        <w:spacing w:line="240" w:lineRule="auto"/>
        <w:ind w:left="-142" w:right="-70"/>
        <w:jc w:val="both"/>
        <w:rPr>
          <w:rFonts w:ascii="Arial" w:hAnsi="Arial" w:cs="Arial"/>
        </w:rPr>
      </w:pPr>
      <w:r w:rsidRPr="05F19366">
        <w:rPr>
          <w:rFonts w:ascii="Arial" w:hAnsi="Arial" w:cs="Arial"/>
        </w:rPr>
        <w:t xml:space="preserve">Es importante que todos los funcionarios y contratistas conozcan el correcto funcionamiento de impresoras, fotocopiadoras y multifuncionales para evitar el desperdicio de papel que se deriva de errores en su utilización, para lo cual se </w:t>
      </w:r>
      <w:r w:rsidR="20DE0713" w:rsidRPr="05F19366">
        <w:rPr>
          <w:rFonts w:ascii="Arial" w:hAnsi="Arial" w:cs="Arial"/>
        </w:rPr>
        <w:t>realizara</w:t>
      </w:r>
      <w:r w:rsidRPr="05F19366">
        <w:rPr>
          <w:rFonts w:ascii="Arial" w:hAnsi="Arial" w:cs="Arial"/>
        </w:rPr>
        <w:t xml:space="preserve"> una campaña de educaci</w:t>
      </w:r>
      <w:r w:rsidR="13575CD8" w:rsidRPr="05F19366">
        <w:rPr>
          <w:rFonts w:ascii="Arial" w:hAnsi="Arial" w:cs="Arial"/>
        </w:rPr>
        <w:t>ó</w:t>
      </w:r>
      <w:r w:rsidRPr="05F19366">
        <w:rPr>
          <w:rFonts w:ascii="Arial" w:hAnsi="Arial" w:cs="Arial"/>
        </w:rPr>
        <w:t>n en el bu</w:t>
      </w:r>
      <w:r w:rsidR="45C30CCE" w:rsidRPr="05F19366">
        <w:rPr>
          <w:rFonts w:ascii="Arial" w:hAnsi="Arial" w:cs="Arial"/>
        </w:rPr>
        <w:t>e</w:t>
      </w:r>
      <w:r w:rsidRPr="05F19366">
        <w:rPr>
          <w:rFonts w:ascii="Arial" w:hAnsi="Arial" w:cs="Arial"/>
        </w:rPr>
        <w:t xml:space="preserve">n </w:t>
      </w:r>
      <w:r w:rsidR="47DCC166" w:rsidRPr="05F19366">
        <w:rPr>
          <w:rFonts w:ascii="Arial" w:hAnsi="Arial" w:cs="Arial"/>
        </w:rPr>
        <w:t>uso de los equipo</w:t>
      </w:r>
      <w:r w:rsidR="04A85FB0" w:rsidRPr="05F19366">
        <w:rPr>
          <w:rFonts w:ascii="Arial" w:hAnsi="Arial" w:cs="Arial"/>
        </w:rPr>
        <w:t>s</w:t>
      </w:r>
      <w:r w:rsidR="47DCC166" w:rsidRPr="05F19366">
        <w:rPr>
          <w:rFonts w:ascii="Arial" w:hAnsi="Arial" w:cs="Arial"/>
        </w:rPr>
        <w:t xml:space="preserve"> </w:t>
      </w:r>
      <w:r w:rsidR="5BF0AA08" w:rsidRPr="05F19366">
        <w:rPr>
          <w:rFonts w:ascii="Arial" w:hAnsi="Arial" w:cs="Arial"/>
        </w:rPr>
        <w:t>ofimáticos</w:t>
      </w:r>
      <w:r w:rsidRPr="05F19366">
        <w:rPr>
          <w:rFonts w:ascii="Arial" w:hAnsi="Arial" w:cs="Arial"/>
        </w:rPr>
        <w:t>.</w:t>
      </w:r>
    </w:p>
    <w:p w14:paraId="1BA4BE63" w14:textId="76D21EA0" w:rsidR="001845B7" w:rsidRPr="000D08DE" w:rsidRDefault="510713FE" w:rsidP="7A697118">
      <w:pPr>
        <w:spacing w:line="240" w:lineRule="auto"/>
        <w:ind w:left="-142" w:right="-70"/>
        <w:jc w:val="both"/>
        <w:rPr>
          <w:rFonts w:ascii="Arial" w:hAnsi="Arial" w:cs="Arial"/>
          <w:b/>
          <w:bCs/>
        </w:rPr>
      </w:pPr>
      <w:r w:rsidRPr="000D08DE">
        <w:rPr>
          <w:rFonts w:ascii="Arial" w:eastAsia="Arial" w:hAnsi="Arial" w:cs="Arial"/>
          <w:b/>
          <w:bCs/>
          <w:i/>
          <w:iCs/>
        </w:rPr>
        <w:t>Estrategias Documentales</w:t>
      </w:r>
    </w:p>
    <w:p w14:paraId="0B610531" w14:textId="4DA2816D" w:rsidR="001845B7" w:rsidRDefault="029DF0FA" w:rsidP="7A697118">
      <w:pPr>
        <w:spacing w:line="240" w:lineRule="auto"/>
        <w:ind w:left="-142" w:right="-70"/>
        <w:jc w:val="both"/>
        <w:rPr>
          <w:rFonts w:ascii="Arial" w:hAnsi="Arial" w:cs="Arial"/>
        </w:rPr>
      </w:pPr>
      <w:r w:rsidRPr="7A697118">
        <w:rPr>
          <w:rFonts w:ascii="Arial" w:eastAsia="Arial" w:hAnsi="Arial" w:cs="Arial"/>
        </w:rPr>
        <w:t xml:space="preserve">A </w:t>
      </w:r>
      <w:r w:rsidR="510713FE" w:rsidRPr="7A697118">
        <w:rPr>
          <w:rFonts w:ascii="Arial" w:eastAsia="Arial" w:hAnsi="Arial" w:cs="Arial"/>
        </w:rPr>
        <w:t>continuación, se describen las estrategias para el uso eficiente del papel e</w:t>
      </w:r>
      <w:r w:rsidR="47253A6D" w:rsidRPr="7A697118">
        <w:rPr>
          <w:rFonts w:ascii="Arial" w:eastAsia="Arial" w:hAnsi="Arial" w:cs="Arial"/>
        </w:rPr>
        <w:t xml:space="preserve">l </w:t>
      </w:r>
      <w:r w:rsidR="510713FE" w:rsidRPr="7A697118">
        <w:rPr>
          <w:rFonts w:ascii="Arial" w:eastAsia="Arial" w:hAnsi="Arial" w:cs="Arial"/>
        </w:rPr>
        <w:t>proceso d</w:t>
      </w:r>
      <w:r w:rsidR="37B01122" w:rsidRPr="7A697118">
        <w:rPr>
          <w:rFonts w:ascii="Arial" w:eastAsia="Arial" w:hAnsi="Arial" w:cs="Arial"/>
        </w:rPr>
        <w:t>ocumental</w:t>
      </w:r>
      <w:r w:rsidR="510713FE" w:rsidRPr="7A697118">
        <w:rPr>
          <w:rFonts w:ascii="Arial" w:eastAsia="Arial" w:hAnsi="Arial" w:cs="Arial"/>
        </w:rPr>
        <w:t>.</w:t>
      </w:r>
    </w:p>
    <w:p w14:paraId="119DC944" w14:textId="77777777" w:rsidR="001845B7" w:rsidRDefault="1CEBF0B9" w:rsidP="005C160E">
      <w:pPr>
        <w:pStyle w:val="Prrafodelista"/>
        <w:numPr>
          <w:ilvl w:val="0"/>
          <w:numId w:val="9"/>
        </w:numPr>
        <w:ind w:right="-70"/>
        <w:jc w:val="both"/>
      </w:pPr>
      <w:r w:rsidRPr="7A697118">
        <w:rPr>
          <w:b/>
          <w:bCs/>
        </w:rPr>
        <w:t>Reducir el tamaño de los documentos al imprimir o fotocopiar en borradores</w:t>
      </w:r>
    </w:p>
    <w:p w14:paraId="0D8D40F6" w14:textId="77777777" w:rsidR="001845B7" w:rsidRDefault="001845B7" w:rsidP="7A697118">
      <w:pPr>
        <w:pStyle w:val="Prrafodelista"/>
        <w:ind w:left="360" w:right="-70" w:firstLine="0"/>
        <w:jc w:val="both"/>
      </w:pPr>
    </w:p>
    <w:p w14:paraId="7680BCC5" w14:textId="61322922" w:rsidR="001845B7" w:rsidRDefault="1CEBF0B9" w:rsidP="004E0E23">
      <w:pPr>
        <w:spacing w:line="240" w:lineRule="auto"/>
        <w:ind w:left="-142" w:right="-70"/>
        <w:jc w:val="both"/>
        <w:rPr>
          <w:b/>
          <w:bCs/>
        </w:rPr>
      </w:pPr>
      <w:r w:rsidRPr="7A697118">
        <w:rPr>
          <w:rFonts w:ascii="Arial" w:hAnsi="Arial" w:cs="Arial"/>
        </w:rPr>
        <w:lastRenderedPageBreak/>
        <w:t>Para verificación de documentos en físico, es recomendable en el menú imprimir, escalar a 4 páginas por hoja lo que para revisión de borradores resulta muy apropiado.</w:t>
      </w:r>
      <w:r w:rsidR="004E0E23" w:rsidRPr="7A697118">
        <w:rPr>
          <w:b/>
          <w:bCs/>
        </w:rPr>
        <w:t xml:space="preserve"> </w:t>
      </w:r>
      <w:r w:rsidR="2DA350FA" w:rsidRPr="7A697118">
        <w:rPr>
          <w:b/>
          <w:bCs/>
        </w:rPr>
        <w:t>Revisar y ajustar los formatos</w:t>
      </w:r>
    </w:p>
    <w:p w14:paraId="7FB9C70E" w14:textId="77777777" w:rsidR="001845B7" w:rsidRDefault="001845B7" w:rsidP="7A697118">
      <w:pPr>
        <w:pStyle w:val="Prrafodelista"/>
        <w:ind w:left="360" w:right="-70" w:firstLine="0"/>
        <w:jc w:val="both"/>
        <w:rPr>
          <w:b/>
          <w:bCs/>
        </w:rPr>
      </w:pPr>
    </w:p>
    <w:p w14:paraId="69E2CAAF" w14:textId="67E4E4B9" w:rsidR="001845B7" w:rsidRDefault="08D4AF5D" w:rsidP="7A697118">
      <w:pPr>
        <w:spacing w:line="240" w:lineRule="auto"/>
        <w:ind w:left="-142" w:right="-70"/>
        <w:jc w:val="both"/>
        <w:rPr>
          <w:rFonts w:ascii="Arial" w:hAnsi="Arial" w:cs="Arial"/>
        </w:rPr>
      </w:pPr>
      <w:r w:rsidRPr="7A697118">
        <w:rPr>
          <w:rFonts w:ascii="Arial" w:hAnsi="Arial" w:cs="Arial"/>
        </w:rPr>
        <w:t xml:space="preserve">Adoptar </w:t>
      </w:r>
      <w:r w:rsidR="2DA350FA" w:rsidRPr="7A697118">
        <w:rPr>
          <w:rFonts w:ascii="Arial" w:hAnsi="Arial" w:cs="Arial"/>
        </w:rPr>
        <w:t>en su totalidad la Guía Elaboración y Control de Documentos GE-PR01-GA 01 con el fin, entre otros, de unificar y disminuir el espacio en los documentos generados.</w:t>
      </w:r>
    </w:p>
    <w:p w14:paraId="2085375C" w14:textId="77777777" w:rsidR="001845B7" w:rsidRDefault="79508D45" w:rsidP="7A697118">
      <w:pPr>
        <w:pStyle w:val="Prrafodelista"/>
        <w:numPr>
          <w:ilvl w:val="0"/>
          <w:numId w:val="9"/>
        </w:numPr>
        <w:ind w:right="-70"/>
        <w:jc w:val="both"/>
        <w:rPr>
          <w:b/>
          <w:bCs/>
        </w:rPr>
      </w:pPr>
      <w:r w:rsidRPr="7A697118">
        <w:rPr>
          <w:b/>
          <w:bCs/>
        </w:rPr>
        <w:t>Implementar el Sistema de Gestión de Documentos Electrónicos de Archivo –</w:t>
      </w:r>
    </w:p>
    <w:p w14:paraId="635EFF6E" w14:textId="77777777" w:rsidR="001845B7" w:rsidRDefault="79508D45" w:rsidP="7A697118">
      <w:pPr>
        <w:spacing w:line="240" w:lineRule="auto"/>
        <w:ind w:left="-142" w:right="-70"/>
        <w:jc w:val="both"/>
        <w:rPr>
          <w:rFonts w:ascii="Arial" w:hAnsi="Arial" w:cs="Arial"/>
          <w:b/>
          <w:bCs/>
        </w:rPr>
      </w:pPr>
      <w:r w:rsidRPr="7A697118">
        <w:rPr>
          <w:rFonts w:ascii="Arial" w:hAnsi="Arial" w:cs="Arial"/>
          <w:b/>
          <w:bCs/>
        </w:rPr>
        <w:t>SGDEA</w:t>
      </w:r>
    </w:p>
    <w:p w14:paraId="07946E53" w14:textId="445624F0" w:rsidR="001845B7" w:rsidRDefault="79508D45" w:rsidP="7A697118">
      <w:pPr>
        <w:spacing w:line="240" w:lineRule="auto"/>
        <w:ind w:left="-142" w:right="-70"/>
        <w:jc w:val="both"/>
        <w:rPr>
          <w:rFonts w:ascii="Arial" w:hAnsi="Arial" w:cs="Arial"/>
        </w:rPr>
      </w:pPr>
      <w:r w:rsidRPr="05F19366">
        <w:rPr>
          <w:rFonts w:ascii="Arial" w:hAnsi="Arial" w:cs="Arial"/>
        </w:rPr>
        <w:t>I</w:t>
      </w:r>
      <w:r w:rsidR="234B7E61" w:rsidRPr="05F19366">
        <w:rPr>
          <w:rFonts w:ascii="Arial" w:hAnsi="Arial" w:cs="Arial"/>
        </w:rPr>
        <w:t xml:space="preserve">mplementar </w:t>
      </w:r>
      <w:r w:rsidRPr="05F19366">
        <w:rPr>
          <w:rFonts w:ascii="Arial" w:hAnsi="Arial" w:cs="Arial"/>
        </w:rPr>
        <w:t>un Sistema de Gestión de Documentos Electrónicos de Archivo – SGDEA para garantizar la correcta administración de los documentos electrónicos que se producen en la Entidad en el cumplimiento de sus funciones.</w:t>
      </w:r>
    </w:p>
    <w:p w14:paraId="6E712B95" w14:textId="77777777" w:rsidR="001845B7" w:rsidRDefault="130F85AC" w:rsidP="7A697118">
      <w:pPr>
        <w:pStyle w:val="Prrafodelista"/>
        <w:numPr>
          <w:ilvl w:val="0"/>
          <w:numId w:val="9"/>
        </w:numPr>
        <w:ind w:right="-70"/>
        <w:jc w:val="both"/>
        <w:rPr>
          <w:b/>
          <w:bCs/>
        </w:rPr>
      </w:pPr>
      <w:r w:rsidRPr="7A697118">
        <w:rPr>
          <w:b/>
          <w:bCs/>
        </w:rPr>
        <w:t>Reutilizar el papel usado por una cara</w:t>
      </w:r>
    </w:p>
    <w:p w14:paraId="105A618D" w14:textId="77777777" w:rsidR="001845B7" w:rsidRDefault="001845B7" w:rsidP="7A697118">
      <w:pPr>
        <w:pStyle w:val="Prrafodelista"/>
        <w:ind w:left="360" w:right="-70" w:firstLine="0"/>
        <w:jc w:val="both"/>
        <w:rPr>
          <w:b/>
          <w:bCs/>
        </w:rPr>
      </w:pPr>
    </w:p>
    <w:p w14:paraId="2002817A" w14:textId="50C353A2" w:rsidR="001845B7" w:rsidRDefault="130F85AC" w:rsidP="7A697118">
      <w:pPr>
        <w:spacing w:line="240" w:lineRule="auto"/>
        <w:ind w:left="-142" w:right="-70"/>
        <w:jc w:val="both"/>
        <w:rPr>
          <w:rFonts w:ascii="Arial" w:hAnsi="Arial" w:cs="Arial"/>
        </w:rPr>
      </w:pPr>
      <w:r w:rsidRPr="7A697118">
        <w:rPr>
          <w:rFonts w:ascii="Arial" w:hAnsi="Arial" w:cs="Arial"/>
        </w:rPr>
        <w:t>Se utilizarán las hojas de papel usadas por una sola cara para la impresión de borradores, toma de notas, impresión de formatos a diligenciar de forma manual, listas de asistencia, entre otros, siempre y cuando estas hojas no contengan datos personales.</w:t>
      </w:r>
    </w:p>
    <w:p w14:paraId="07DEE4F8" w14:textId="0AC7CD98" w:rsidR="001845B7" w:rsidRDefault="08F64E44" w:rsidP="7A697118">
      <w:pPr>
        <w:pStyle w:val="Prrafodelista"/>
        <w:numPr>
          <w:ilvl w:val="0"/>
          <w:numId w:val="9"/>
        </w:numPr>
        <w:ind w:right="-70"/>
        <w:jc w:val="both"/>
        <w:rPr>
          <w:b/>
          <w:bCs/>
        </w:rPr>
      </w:pPr>
      <w:r w:rsidRPr="7A697118">
        <w:rPr>
          <w:b/>
          <w:bCs/>
        </w:rPr>
        <w:t xml:space="preserve">Fomentar adecuado uso del papel </w:t>
      </w:r>
    </w:p>
    <w:p w14:paraId="16529D01" w14:textId="2C88432C" w:rsidR="001845B7" w:rsidRDefault="001845B7" w:rsidP="7A697118">
      <w:pPr>
        <w:spacing w:line="240" w:lineRule="auto"/>
        <w:ind w:left="-142" w:right="-70"/>
        <w:jc w:val="both"/>
        <w:rPr>
          <w:rFonts w:ascii="Arial" w:eastAsia="Arial" w:hAnsi="Arial" w:cs="Arial"/>
          <w:color w:val="000000" w:themeColor="text1"/>
        </w:rPr>
      </w:pPr>
    </w:p>
    <w:p w14:paraId="3C08CD27" w14:textId="25A385B3" w:rsidR="001845B7" w:rsidRDefault="08F64E44" w:rsidP="7A697118">
      <w:pPr>
        <w:spacing w:line="240" w:lineRule="auto"/>
        <w:ind w:left="-142" w:right="-70"/>
        <w:jc w:val="both"/>
        <w:rPr>
          <w:rFonts w:ascii="Arial" w:eastAsia="Arial" w:hAnsi="Arial" w:cs="Arial"/>
          <w:color w:val="000000" w:themeColor="text1"/>
        </w:rPr>
      </w:pPr>
      <w:r w:rsidRPr="7A697118">
        <w:rPr>
          <w:rFonts w:ascii="Arial" w:eastAsia="Arial" w:hAnsi="Arial" w:cs="Arial"/>
          <w:color w:val="000000" w:themeColor="text1"/>
        </w:rPr>
        <w:t>Fomentar anualmente en funcionarios y contratistas la revisión de los documentos en pantalla (medio digital) con anterioridad a su impresión, donde se verifique la configuración de las márgenes, espacios, tamaño de letra, entre otros; así como el contenido para realizar las correcciones necesarias con el fin de reducir el consumo de papel en documentos borrador</w:t>
      </w:r>
    </w:p>
    <w:p w14:paraId="30CD4864" w14:textId="77777777" w:rsidR="001845B7" w:rsidRDefault="328C6437" w:rsidP="7A697118">
      <w:pPr>
        <w:pStyle w:val="Prrafodelista"/>
        <w:numPr>
          <w:ilvl w:val="0"/>
          <w:numId w:val="9"/>
        </w:numPr>
        <w:ind w:right="-70"/>
        <w:jc w:val="both"/>
        <w:rPr>
          <w:b/>
          <w:bCs/>
        </w:rPr>
      </w:pPr>
      <w:r w:rsidRPr="7A697118">
        <w:rPr>
          <w:b/>
          <w:bCs/>
        </w:rPr>
        <w:t>Manejo de herramientas digitales garantes de los procesos administrativos</w:t>
      </w:r>
    </w:p>
    <w:p w14:paraId="649F21D9" w14:textId="77777777" w:rsidR="001845B7" w:rsidRDefault="001845B7" w:rsidP="7A697118">
      <w:pPr>
        <w:pStyle w:val="Prrafodelista"/>
        <w:ind w:left="360" w:right="-70" w:firstLine="0"/>
        <w:jc w:val="both"/>
        <w:rPr>
          <w:b/>
          <w:bCs/>
        </w:rPr>
      </w:pPr>
    </w:p>
    <w:p w14:paraId="69A7E1A3" w14:textId="752C9817" w:rsidR="001845B7" w:rsidRDefault="75F0DB92" w:rsidP="7A697118">
      <w:pPr>
        <w:spacing w:line="240" w:lineRule="auto"/>
        <w:ind w:left="-142" w:right="-70"/>
        <w:jc w:val="both"/>
        <w:rPr>
          <w:rFonts w:ascii="Arial" w:hAnsi="Arial" w:cs="Arial"/>
        </w:rPr>
      </w:pPr>
      <w:r w:rsidRPr="53C82BF3">
        <w:rPr>
          <w:rFonts w:ascii="Arial" w:hAnsi="Arial" w:cs="Arial"/>
        </w:rPr>
        <w:t xml:space="preserve">Fomentar en los funcionarios y contratistas el uso de </w:t>
      </w:r>
      <w:r w:rsidR="328C6437" w:rsidRPr="53C82BF3">
        <w:rPr>
          <w:rFonts w:ascii="Arial" w:hAnsi="Arial" w:cs="Arial"/>
        </w:rPr>
        <w:t>herramientas tecnológicas de gestión</w:t>
      </w:r>
      <w:r w:rsidR="006B1D50">
        <w:rPr>
          <w:rFonts w:ascii="Arial" w:hAnsi="Arial" w:cs="Arial"/>
        </w:rPr>
        <w:t xml:space="preserve"> aprobadas y garantes del proceso institucional</w:t>
      </w:r>
      <w:r w:rsidR="328C6437" w:rsidRPr="53C82BF3">
        <w:rPr>
          <w:rFonts w:ascii="Arial" w:hAnsi="Arial" w:cs="Arial"/>
        </w:rPr>
        <w:t xml:space="preserve"> y proceso documental cuyo uso debe ser apropiado, potenciado y dinamizado con el fin de generar cada vez menos información impresa.</w:t>
      </w:r>
    </w:p>
    <w:p w14:paraId="57CADA1A" w14:textId="77777777" w:rsidR="001845B7" w:rsidRDefault="26139245" w:rsidP="7A697118">
      <w:pPr>
        <w:pStyle w:val="Prrafodelista"/>
        <w:numPr>
          <w:ilvl w:val="0"/>
          <w:numId w:val="9"/>
        </w:numPr>
        <w:ind w:right="-70"/>
        <w:jc w:val="both"/>
        <w:rPr>
          <w:b/>
          <w:bCs/>
        </w:rPr>
      </w:pPr>
      <w:r w:rsidRPr="7A697118">
        <w:rPr>
          <w:b/>
          <w:bCs/>
        </w:rPr>
        <w:t>La conciencia como base de transformación</w:t>
      </w:r>
    </w:p>
    <w:p w14:paraId="37BD5AC1" w14:textId="77777777" w:rsidR="001845B7" w:rsidRDefault="001845B7" w:rsidP="7A697118">
      <w:pPr>
        <w:pStyle w:val="Prrafodelista"/>
        <w:ind w:left="360" w:right="-70" w:firstLine="0"/>
        <w:jc w:val="both"/>
        <w:rPr>
          <w:b/>
          <w:bCs/>
        </w:rPr>
      </w:pPr>
    </w:p>
    <w:p w14:paraId="201DF919" w14:textId="56BABD92" w:rsidR="001845B7" w:rsidRDefault="26139245" w:rsidP="7A697118">
      <w:pPr>
        <w:spacing w:line="240" w:lineRule="auto"/>
        <w:ind w:left="-142" w:right="-70"/>
        <w:jc w:val="both"/>
        <w:rPr>
          <w:rFonts w:ascii="Arial" w:hAnsi="Arial" w:cs="Arial"/>
        </w:rPr>
      </w:pPr>
      <w:r w:rsidRPr="7A697118">
        <w:rPr>
          <w:rFonts w:ascii="Arial" w:hAnsi="Arial" w:cs="Arial"/>
        </w:rPr>
        <w:t>Realizar campañas de concientización, eficaces, impactantes y estructuradas de manera integral y transversal dentro de la entidad de manera regular con el fin de concientizar los funcionarios y contratistas sobre el uso del papel, sus impactos y alcances para la vida diaria, con el fin de motivar comportamientos que se desarrollen de manera individual con una convicción ética sobre la preservación del ambiente y demás elementos necesarios.</w:t>
      </w:r>
    </w:p>
    <w:p w14:paraId="6D1D58AD" w14:textId="60A7705D" w:rsidR="001845B7" w:rsidRPr="000D08DE" w:rsidRDefault="510713FE" w:rsidP="7A697118">
      <w:pPr>
        <w:spacing w:line="240" w:lineRule="auto"/>
        <w:ind w:left="-142" w:right="-70"/>
        <w:jc w:val="both"/>
        <w:rPr>
          <w:rFonts w:ascii="Arial" w:eastAsia="Arial" w:hAnsi="Arial" w:cs="Arial"/>
          <w:b/>
          <w:bCs/>
          <w:i/>
          <w:iCs/>
        </w:rPr>
      </w:pPr>
      <w:r w:rsidRPr="000D08DE">
        <w:rPr>
          <w:rFonts w:ascii="Arial" w:eastAsia="Arial" w:hAnsi="Arial" w:cs="Arial"/>
          <w:b/>
          <w:bCs/>
          <w:i/>
          <w:iCs/>
        </w:rPr>
        <w:t xml:space="preserve">Estrategias ambientales </w:t>
      </w:r>
    </w:p>
    <w:p w14:paraId="6E61B003" w14:textId="528CCC1E" w:rsidR="001845B7" w:rsidRDefault="63700908" w:rsidP="7A697118">
      <w:pPr>
        <w:spacing w:line="240" w:lineRule="auto"/>
        <w:ind w:left="-142" w:right="-70"/>
        <w:jc w:val="both"/>
        <w:rPr>
          <w:rFonts w:ascii="Arial" w:eastAsia="Arial" w:hAnsi="Arial" w:cs="Arial"/>
        </w:rPr>
      </w:pPr>
      <w:r w:rsidRPr="7A697118">
        <w:rPr>
          <w:rFonts w:ascii="Arial" w:eastAsia="Arial" w:hAnsi="Arial" w:cs="Arial"/>
          <w:i/>
          <w:iCs/>
        </w:rPr>
        <w:lastRenderedPageBreak/>
        <w:t>A</w:t>
      </w:r>
      <w:r w:rsidR="510713FE" w:rsidRPr="7A697118">
        <w:rPr>
          <w:rFonts w:ascii="Arial" w:eastAsia="Arial" w:hAnsi="Arial" w:cs="Arial"/>
        </w:rPr>
        <w:t xml:space="preserve"> continuación, se describen las estrategias para el uso eficiente del papel en </w:t>
      </w:r>
      <w:r w:rsidR="3391580D" w:rsidRPr="7A697118">
        <w:rPr>
          <w:rFonts w:ascii="Arial" w:eastAsia="Arial" w:hAnsi="Arial" w:cs="Arial"/>
        </w:rPr>
        <w:t>el proceso ambiental</w:t>
      </w:r>
      <w:r w:rsidR="510713FE" w:rsidRPr="7A697118">
        <w:rPr>
          <w:rFonts w:ascii="Arial" w:eastAsia="Arial" w:hAnsi="Arial" w:cs="Arial"/>
        </w:rPr>
        <w:t>.</w:t>
      </w:r>
    </w:p>
    <w:p w14:paraId="6E13DE3A" w14:textId="6947501E" w:rsidR="001845B7" w:rsidRDefault="59D4CB77" w:rsidP="7A697118">
      <w:pPr>
        <w:pStyle w:val="Prrafodelista"/>
        <w:numPr>
          <w:ilvl w:val="0"/>
          <w:numId w:val="9"/>
        </w:numPr>
        <w:ind w:right="-70"/>
        <w:jc w:val="both"/>
        <w:rPr>
          <w:b/>
          <w:bCs/>
        </w:rPr>
      </w:pPr>
      <w:r w:rsidRPr="7A697118">
        <w:rPr>
          <w:b/>
          <w:bCs/>
        </w:rPr>
        <w:t>Separar para salvar</w:t>
      </w:r>
    </w:p>
    <w:p w14:paraId="6ED88BFC" w14:textId="44F2840D" w:rsidR="001845B7" w:rsidRDefault="001845B7" w:rsidP="001011CA">
      <w:pPr>
        <w:spacing w:after="0" w:line="240" w:lineRule="auto"/>
        <w:ind w:right="-70"/>
        <w:jc w:val="both"/>
        <w:rPr>
          <w:rFonts w:ascii="Arial" w:eastAsia="Arial" w:hAnsi="Arial" w:cs="Arial"/>
          <w:color w:val="000000" w:themeColor="text1"/>
          <w:lang w:val="es-ES"/>
        </w:rPr>
      </w:pPr>
    </w:p>
    <w:p w14:paraId="2F7B57C6" w14:textId="79CB23B0" w:rsidR="006B1D50" w:rsidRPr="006B1D50" w:rsidRDefault="59D4CB77" w:rsidP="255E9E6B">
      <w:pPr>
        <w:spacing w:line="240" w:lineRule="auto"/>
        <w:ind w:right="-70"/>
        <w:jc w:val="both"/>
        <w:rPr>
          <w:rFonts w:ascii="Arial" w:eastAsia="Arial" w:hAnsi="Arial" w:cs="Arial"/>
          <w:color w:val="000000" w:themeColor="text1"/>
        </w:rPr>
      </w:pPr>
      <w:r w:rsidRPr="255E9E6B">
        <w:rPr>
          <w:rFonts w:ascii="Arial" w:eastAsia="Arial" w:hAnsi="Arial" w:cs="Arial"/>
          <w:color w:val="000000" w:themeColor="text1"/>
          <w:lang w:val="es-ES"/>
        </w:rPr>
        <w:t>Garantizar que en el 100% de los puntos de fotocopiado se cuente con ga</w:t>
      </w:r>
      <w:r w:rsidR="5B57E34C" w:rsidRPr="255E9E6B">
        <w:rPr>
          <w:rFonts w:ascii="Arial" w:eastAsia="Arial" w:hAnsi="Arial" w:cs="Arial"/>
          <w:color w:val="000000" w:themeColor="text1"/>
          <w:lang w:val="es-ES"/>
        </w:rPr>
        <w:t>v</w:t>
      </w:r>
      <w:r w:rsidRPr="255E9E6B">
        <w:rPr>
          <w:rFonts w:ascii="Arial" w:eastAsia="Arial" w:hAnsi="Arial" w:cs="Arial"/>
          <w:color w:val="000000" w:themeColor="text1"/>
          <w:lang w:val="es-ES"/>
        </w:rPr>
        <w:t xml:space="preserve">etas organizadoras de </w:t>
      </w:r>
      <w:r w:rsidR="27EED9F4" w:rsidRPr="255E9E6B">
        <w:rPr>
          <w:rFonts w:ascii="Arial" w:eastAsia="Arial" w:hAnsi="Arial" w:cs="Arial"/>
          <w:color w:val="000000" w:themeColor="text1"/>
          <w:lang w:val="es-ES"/>
        </w:rPr>
        <w:t>papel,</w:t>
      </w:r>
      <w:r w:rsidRPr="255E9E6B">
        <w:rPr>
          <w:rFonts w:ascii="Arial" w:eastAsia="Arial" w:hAnsi="Arial" w:cs="Arial"/>
          <w:color w:val="000000" w:themeColor="text1"/>
          <w:lang w:val="es-ES"/>
        </w:rPr>
        <w:t xml:space="preserve"> impulsando así el </w:t>
      </w:r>
      <w:proofErr w:type="spellStart"/>
      <w:r w:rsidRPr="255E9E6B">
        <w:rPr>
          <w:rFonts w:ascii="Arial" w:eastAsia="Arial" w:hAnsi="Arial" w:cs="Arial"/>
          <w:color w:val="000000" w:themeColor="text1"/>
          <w:lang w:val="es-ES"/>
        </w:rPr>
        <w:t>re-uso</w:t>
      </w:r>
      <w:proofErr w:type="spellEnd"/>
      <w:r w:rsidRPr="255E9E6B">
        <w:rPr>
          <w:rFonts w:ascii="Arial" w:eastAsia="Arial" w:hAnsi="Arial" w:cs="Arial"/>
          <w:color w:val="000000" w:themeColor="text1"/>
          <w:lang w:val="es-ES"/>
        </w:rPr>
        <w:t xml:space="preserve"> de papel carta y oficio, logrando la reducción en el consumo del recurso.</w:t>
      </w:r>
      <w:r w:rsidR="006B1D50" w:rsidRPr="255E9E6B">
        <w:rPr>
          <w:rFonts w:ascii="Arial" w:eastAsia="Arial" w:hAnsi="Arial" w:cs="Arial"/>
          <w:color w:val="000000" w:themeColor="text1"/>
          <w:lang w:val="es-ES"/>
        </w:rPr>
        <w:t xml:space="preserve"> </w:t>
      </w:r>
    </w:p>
    <w:p w14:paraId="4C47280A" w14:textId="5A55B449" w:rsidR="006B1D50" w:rsidRPr="006B1D50" w:rsidRDefault="05A23729" w:rsidP="006B1D50">
      <w:pPr>
        <w:spacing w:line="240" w:lineRule="auto"/>
        <w:ind w:right="-70"/>
        <w:jc w:val="both"/>
        <w:rPr>
          <w:rFonts w:ascii="Arial" w:eastAsia="Arial" w:hAnsi="Arial" w:cs="Arial"/>
          <w:color w:val="000000" w:themeColor="text1"/>
        </w:rPr>
      </w:pPr>
      <w:r w:rsidRPr="255E9E6B">
        <w:rPr>
          <w:rFonts w:ascii="Arial" w:eastAsia="Arial" w:hAnsi="Arial" w:cs="Arial"/>
          <w:b/>
          <w:bCs/>
          <w:color w:val="000000" w:themeColor="text1"/>
          <w:lang w:val="es-ES"/>
        </w:rPr>
        <w:t xml:space="preserve">NOTA: </w:t>
      </w:r>
      <w:r w:rsidR="006B1D50" w:rsidRPr="255E9E6B">
        <w:rPr>
          <w:rFonts w:ascii="Arial" w:eastAsia="Arial" w:hAnsi="Arial" w:cs="Arial"/>
          <w:color w:val="000000" w:themeColor="text1"/>
          <w:lang w:val="es-ES"/>
        </w:rPr>
        <w:t xml:space="preserve">Es necesario </w:t>
      </w:r>
      <w:r w:rsidR="006B1D50" w:rsidRPr="255E9E6B">
        <w:rPr>
          <w:rFonts w:ascii="Arial" w:eastAsia="Arial" w:hAnsi="Arial" w:cs="Arial"/>
          <w:color w:val="000000" w:themeColor="text1"/>
        </w:rPr>
        <w:t xml:space="preserve">tener en cuenta que las hojas a </w:t>
      </w:r>
      <w:proofErr w:type="spellStart"/>
      <w:r w:rsidR="006B1D50" w:rsidRPr="255E9E6B">
        <w:rPr>
          <w:rFonts w:ascii="Arial" w:eastAsia="Arial" w:hAnsi="Arial" w:cs="Arial"/>
          <w:color w:val="000000" w:themeColor="text1"/>
        </w:rPr>
        <w:t>re-uso</w:t>
      </w:r>
      <w:proofErr w:type="spellEnd"/>
      <w:r w:rsidR="006B1D50" w:rsidRPr="255E9E6B">
        <w:rPr>
          <w:rFonts w:ascii="Arial" w:eastAsia="Arial" w:hAnsi="Arial" w:cs="Arial"/>
          <w:color w:val="000000" w:themeColor="text1"/>
        </w:rPr>
        <w:t xml:space="preserve"> no contenga información personal o delicada para la entidad </w:t>
      </w:r>
      <w:r w:rsidR="001011CA">
        <w:rPr>
          <w:rFonts w:ascii="Arial" w:eastAsia="Arial" w:hAnsi="Arial" w:cs="Arial"/>
          <w:color w:val="000000" w:themeColor="text1"/>
        </w:rPr>
        <w:t>conforme a lo establecido en la Ley 15281 de 2021</w:t>
      </w:r>
      <w:r w:rsidR="003F0D13" w:rsidRPr="255E9E6B">
        <w:rPr>
          <w:rFonts w:ascii="Arial" w:eastAsia="Arial" w:hAnsi="Arial" w:cs="Arial"/>
          <w:color w:val="000000" w:themeColor="text1"/>
        </w:rPr>
        <w:t xml:space="preserve"> </w:t>
      </w:r>
      <w:r w:rsidR="001011CA">
        <w:rPr>
          <w:rFonts w:ascii="Arial" w:eastAsia="Arial" w:hAnsi="Arial" w:cs="Arial"/>
          <w:color w:val="000000" w:themeColor="text1"/>
        </w:rPr>
        <w:t xml:space="preserve">- </w:t>
      </w:r>
      <w:r w:rsidR="003F0D13" w:rsidRPr="255E9E6B">
        <w:rPr>
          <w:rFonts w:ascii="Arial" w:eastAsia="Arial" w:hAnsi="Arial" w:cs="Arial"/>
          <w:color w:val="000000" w:themeColor="text1"/>
        </w:rPr>
        <w:t>Ley</w:t>
      </w:r>
      <w:r w:rsidR="006B1D50" w:rsidRPr="255E9E6B">
        <w:rPr>
          <w:rFonts w:ascii="Arial" w:eastAsia="Arial" w:hAnsi="Arial" w:cs="Arial"/>
          <w:color w:val="000000" w:themeColor="text1"/>
        </w:rPr>
        <w:t xml:space="preserve"> de protección de datos, adicional de que esté en buen estado y sin elementos corrosivos y/o dañinos para las herramientas de impresión.</w:t>
      </w:r>
    </w:p>
    <w:p w14:paraId="7437F9BC" w14:textId="77777777" w:rsidR="001845B7" w:rsidRDefault="2D3A58C4" w:rsidP="7A697118">
      <w:pPr>
        <w:pStyle w:val="Prrafodelista"/>
        <w:numPr>
          <w:ilvl w:val="0"/>
          <w:numId w:val="9"/>
        </w:numPr>
        <w:ind w:right="-70"/>
        <w:jc w:val="both"/>
        <w:rPr>
          <w:b/>
          <w:bCs/>
        </w:rPr>
      </w:pPr>
      <w:r w:rsidRPr="7A697118">
        <w:rPr>
          <w:b/>
          <w:bCs/>
        </w:rPr>
        <w:t>Disposición de papel reciclado</w:t>
      </w:r>
    </w:p>
    <w:p w14:paraId="66397612" w14:textId="77777777" w:rsidR="001845B7" w:rsidRDefault="001845B7" w:rsidP="7A697118">
      <w:pPr>
        <w:pStyle w:val="Prrafodelista"/>
        <w:ind w:left="360" w:right="-70" w:firstLine="0"/>
        <w:jc w:val="both"/>
        <w:rPr>
          <w:b/>
          <w:bCs/>
        </w:rPr>
      </w:pPr>
    </w:p>
    <w:p w14:paraId="7677FA21" w14:textId="626C59ED" w:rsidR="001845B7" w:rsidRDefault="2D3A58C4" w:rsidP="7A697118">
      <w:pPr>
        <w:spacing w:line="240" w:lineRule="auto"/>
        <w:ind w:right="-70"/>
        <w:jc w:val="both"/>
        <w:rPr>
          <w:rFonts w:ascii="Arial" w:hAnsi="Arial" w:cs="Arial"/>
        </w:rPr>
      </w:pPr>
      <w:r w:rsidRPr="7A697118">
        <w:rPr>
          <w:rFonts w:ascii="Arial" w:hAnsi="Arial" w:cs="Arial"/>
        </w:rPr>
        <w:t xml:space="preserve">Una vez se hayan agotado las opciones de reúso de papel, este será dispuesto como material de reciclaje, para lo cual se contará al interior de las instalaciones de la </w:t>
      </w:r>
      <w:r w:rsidR="4A516912" w:rsidRPr="7A697118">
        <w:rPr>
          <w:rFonts w:ascii="Arial" w:hAnsi="Arial" w:cs="Arial"/>
        </w:rPr>
        <w:t xml:space="preserve">Unidad </w:t>
      </w:r>
      <w:r w:rsidRPr="7A697118">
        <w:rPr>
          <w:rFonts w:ascii="Arial" w:hAnsi="Arial" w:cs="Arial"/>
        </w:rPr>
        <w:t>con puntos ecológicos,</w:t>
      </w:r>
      <w:r w:rsidR="00204804">
        <w:rPr>
          <w:rFonts w:ascii="Arial" w:hAnsi="Arial" w:cs="Arial"/>
        </w:rPr>
        <w:t xml:space="preserve"> en los cuales se identificarán </w:t>
      </w:r>
      <w:r w:rsidRPr="7A697118">
        <w:rPr>
          <w:rFonts w:ascii="Arial" w:hAnsi="Arial" w:cs="Arial"/>
        </w:rPr>
        <w:t>los diferentes usos y destinos de dicho material</w:t>
      </w:r>
      <w:r w:rsidR="00204804">
        <w:rPr>
          <w:rFonts w:ascii="Arial" w:hAnsi="Arial" w:cs="Arial"/>
        </w:rPr>
        <w:t xml:space="preserve">, conforme la normatividad vigente, </w:t>
      </w:r>
      <w:r w:rsidRPr="7A697118">
        <w:rPr>
          <w:rFonts w:ascii="Arial" w:hAnsi="Arial" w:cs="Arial"/>
        </w:rPr>
        <w:t>de tal manera que pueda ser aprovechado y utilizado con posterioridad.</w:t>
      </w:r>
    </w:p>
    <w:p w14:paraId="48B342CE" w14:textId="75E4B7A6" w:rsidR="001845B7" w:rsidRPr="000D08DE" w:rsidRDefault="6E4DE5AC" w:rsidP="7A697118">
      <w:pPr>
        <w:spacing w:line="240" w:lineRule="auto"/>
        <w:ind w:left="-90" w:right="-70"/>
        <w:jc w:val="both"/>
        <w:rPr>
          <w:rFonts w:ascii="Arial" w:hAnsi="Arial" w:cs="Arial"/>
          <w:b/>
          <w:bCs/>
        </w:rPr>
      </w:pPr>
      <w:r w:rsidRPr="000D08DE">
        <w:rPr>
          <w:rFonts w:ascii="Arial" w:eastAsia="Arial" w:hAnsi="Arial" w:cs="Arial"/>
          <w:b/>
          <w:bCs/>
          <w:i/>
          <w:iCs/>
        </w:rPr>
        <w:t>Estrategias Generales</w:t>
      </w:r>
    </w:p>
    <w:p w14:paraId="13FD9305" w14:textId="4403C1BE" w:rsidR="001845B7" w:rsidRDefault="70E88B19" w:rsidP="7A697118">
      <w:pPr>
        <w:spacing w:line="240" w:lineRule="auto"/>
        <w:ind w:left="-142" w:right="-70"/>
        <w:jc w:val="both"/>
        <w:rPr>
          <w:rFonts w:ascii="Arial" w:eastAsia="Arial" w:hAnsi="Arial" w:cs="Arial"/>
          <w:i/>
          <w:iCs/>
        </w:rPr>
      </w:pPr>
      <w:r w:rsidRPr="7A697118">
        <w:rPr>
          <w:rFonts w:ascii="Arial" w:eastAsia="Arial" w:hAnsi="Arial" w:cs="Arial"/>
          <w:i/>
          <w:iCs/>
        </w:rPr>
        <w:t>Estas estrategias deberán ser adoptadas por todos los funcionarios y contratista de la Unidad</w:t>
      </w:r>
    </w:p>
    <w:p w14:paraId="570468EB" w14:textId="77777777" w:rsidR="001845B7" w:rsidRDefault="675CCECC" w:rsidP="7A697118">
      <w:pPr>
        <w:pStyle w:val="Prrafodelista"/>
        <w:numPr>
          <w:ilvl w:val="0"/>
          <w:numId w:val="9"/>
        </w:numPr>
        <w:ind w:right="-70"/>
        <w:jc w:val="both"/>
        <w:rPr>
          <w:b/>
          <w:bCs/>
        </w:rPr>
      </w:pPr>
      <w:r w:rsidRPr="7A697118">
        <w:rPr>
          <w:b/>
          <w:bCs/>
        </w:rPr>
        <w:t>Configuración correcta de las páginas</w:t>
      </w:r>
    </w:p>
    <w:p w14:paraId="754ED556" w14:textId="77777777" w:rsidR="001845B7" w:rsidRDefault="001845B7" w:rsidP="7A697118">
      <w:pPr>
        <w:pStyle w:val="Prrafodelista"/>
        <w:ind w:left="360" w:right="-70" w:firstLine="0"/>
        <w:jc w:val="both"/>
        <w:rPr>
          <w:b/>
          <w:bCs/>
        </w:rPr>
      </w:pPr>
    </w:p>
    <w:p w14:paraId="49938D61" w14:textId="03A9AC7C" w:rsidR="001845B7" w:rsidRDefault="675CCECC" w:rsidP="7A697118">
      <w:pPr>
        <w:spacing w:line="240" w:lineRule="auto"/>
        <w:ind w:left="-142" w:right="-70"/>
        <w:jc w:val="both"/>
        <w:rPr>
          <w:rFonts w:ascii="Arial" w:hAnsi="Arial" w:cs="Arial"/>
        </w:rPr>
      </w:pPr>
      <w:r w:rsidRPr="53C82BF3">
        <w:rPr>
          <w:rFonts w:ascii="Arial" w:hAnsi="Arial" w:cs="Arial"/>
        </w:rPr>
        <w:t xml:space="preserve">Para evitar </w:t>
      </w:r>
      <w:r w:rsidR="6F338962" w:rsidRPr="53C82BF3">
        <w:rPr>
          <w:rFonts w:ascii="Arial" w:hAnsi="Arial" w:cs="Arial"/>
        </w:rPr>
        <w:t>l</w:t>
      </w:r>
      <w:r w:rsidRPr="53C82BF3">
        <w:rPr>
          <w:rFonts w:ascii="Arial" w:hAnsi="Arial" w:cs="Arial"/>
        </w:rPr>
        <w:t xml:space="preserve">os desperdicios de papel </w:t>
      </w:r>
      <w:r w:rsidR="3A9B666F" w:rsidRPr="53C82BF3">
        <w:rPr>
          <w:rFonts w:ascii="Arial" w:hAnsi="Arial" w:cs="Arial"/>
        </w:rPr>
        <w:t xml:space="preserve">en los procesos de impresión de documentos </w:t>
      </w:r>
      <w:r w:rsidRPr="53C82BF3">
        <w:rPr>
          <w:rFonts w:ascii="Arial" w:hAnsi="Arial" w:cs="Arial"/>
        </w:rPr>
        <w:t xml:space="preserve">es importante utilizar las opciones de revisión y vista </w:t>
      </w:r>
      <w:r w:rsidR="038C008E" w:rsidRPr="53C82BF3">
        <w:rPr>
          <w:rFonts w:ascii="Arial" w:hAnsi="Arial" w:cs="Arial"/>
        </w:rPr>
        <w:t xml:space="preserve">el funcionario y/o contratista </w:t>
      </w:r>
      <w:r w:rsidR="3AAA55E5" w:rsidRPr="53C82BF3">
        <w:rPr>
          <w:rFonts w:ascii="Arial" w:hAnsi="Arial" w:cs="Arial"/>
        </w:rPr>
        <w:t>deberá</w:t>
      </w:r>
      <w:r w:rsidR="038C008E" w:rsidRPr="53C82BF3">
        <w:rPr>
          <w:rFonts w:ascii="Arial" w:hAnsi="Arial" w:cs="Arial"/>
        </w:rPr>
        <w:t xml:space="preserve"> </w:t>
      </w:r>
      <w:r w:rsidRPr="53C82BF3">
        <w:rPr>
          <w:rFonts w:ascii="Arial" w:hAnsi="Arial" w:cs="Arial"/>
        </w:rPr>
        <w:t>asegurarse que el documento se encuentre bien configurado.</w:t>
      </w:r>
    </w:p>
    <w:p w14:paraId="1E6F939F" w14:textId="7577CAEC" w:rsidR="001845B7" w:rsidRDefault="001845B7" w:rsidP="7A697118">
      <w:pPr>
        <w:pStyle w:val="Prrafodelista"/>
        <w:numPr>
          <w:ilvl w:val="0"/>
          <w:numId w:val="4"/>
        </w:numPr>
        <w:ind w:left="360" w:right="-70" w:hanging="270"/>
        <w:jc w:val="both"/>
        <w:rPr>
          <w:b/>
          <w:bCs/>
        </w:rPr>
      </w:pPr>
      <w:r w:rsidRPr="7A697118">
        <w:rPr>
          <w:b/>
          <w:bCs/>
        </w:rPr>
        <w:t>L</w:t>
      </w:r>
      <w:r w:rsidR="00A005C5" w:rsidRPr="7A697118">
        <w:rPr>
          <w:b/>
          <w:bCs/>
        </w:rPr>
        <w:t>ectura y corrección en pantalla</w:t>
      </w:r>
    </w:p>
    <w:p w14:paraId="3461D779" w14:textId="77777777" w:rsidR="00A005C5" w:rsidRPr="000E049B" w:rsidRDefault="00A005C5" w:rsidP="00A005C5">
      <w:pPr>
        <w:pStyle w:val="Prrafodelista"/>
        <w:ind w:left="360" w:right="-70" w:firstLine="0"/>
        <w:jc w:val="both"/>
        <w:rPr>
          <w:b/>
        </w:rPr>
      </w:pPr>
    </w:p>
    <w:p w14:paraId="15A0C7D1" w14:textId="649B84A9" w:rsidR="001845B7" w:rsidRPr="000E049B" w:rsidRDefault="1B28DD8A" w:rsidP="7A697118">
      <w:pPr>
        <w:spacing w:line="240" w:lineRule="auto"/>
        <w:ind w:left="-142" w:right="-70"/>
        <w:jc w:val="both"/>
        <w:rPr>
          <w:rFonts w:ascii="Arial" w:hAnsi="Arial" w:cs="Arial"/>
        </w:rPr>
      </w:pPr>
      <w:r w:rsidRPr="7A697118">
        <w:rPr>
          <w:rFonts w:ascii="Arial" w:hAnsi="Arial" w:cs="Arial"/>
        </w:rPr>
        <w:t>L</w:t>
      </w:r>
      <w:r w:rsidR="001845B7" w:rsidRPr="7A697118">
        <w:rPr>
          <w:rFonts w:ascii="Arial" w:hAnsi="Arial" w:cs="Arial"/>
        </w:rPr>
        <w:t xml:space="preserve">a revisión y corrección </w:t>
      </w:r>
      <w:r w:rsidR="3F0FB3AB" w:rsidRPr="7A697118">
        <w:rPr>
          <w:rFonts w:ascii="Arial" w:hAnsi="Arial" w:cs="Arial"/>
        </w:rPr>
        <w:t xml:space="preserve">de un documento no se </w:t>
      </w:r>
      <w:r w:rsidR="3E93D462" w:rsidRPr="7A697118">
        <w:rPr>
          <w:rFonts w:ascii="Arial" w:hAnsi="Arial" w:cs="Arial"/>
        </w:rPr>
        <w:t>deberá</w:t>
      </w:r>
      <w:r w:rsidR="3F0FB3AB" w:rsidRPr="7A697118">
        <w:rPr>
          <w:rFonts w:ascii="Arial" w:hAnsi="Arial" w:cs="Arial"/>
        </w:rPr>
        <w:t xml:space="preserve"> realizar </w:t>
      </w:r>
      <w:r w:rsidR="001845B7" w:rsidRPr="7A697118">
        <w:rPr>
          <w:rFonts w:ascii="Arial" w:hAnsi="Arial" w:cs="Arial"/>
        </w:rPr>
        <w:t xml:space="preserve">en papel, por lo que se debe utilizar el computador para hacer la revisión en pantalla, </w:t>
      </w:r>
      <w:r w:rsidR="130D456F" w:rsidRPr="7A697118">
        <w:rPr>
          <w:rFonts w:ascii="Arial" w:hAnsi="Arial" w:cs="Arial"/>
        </w:rPr>
        <w:t xml:space="preserve">lo </w:t>
      </w:r>
      <w:r w:rsidR="001845B7" w:rsidRPr="7A697118">
        <w:rPr>
          <w:rFonts w:ascii="Arial" w:hAnsi="Arial" w:cs="Arial"/>
        </w:rPr>
        <w:t xml:space="preserve">que adicionalmente nos ofrece la posibilidad de utilizar correctores ortográficos y gramaticales antes de dar la orden de impresión. </w:t>
      </w:r>
    </w:p>
    <w:p w14:paraId="3F7065A1" w14:textId="2802EB86" w:rsidR="001845B7" w:rsidRPr="000E049B" w:rsidRDefault="2CBDC410" w:rsidP="005C160E">
      <w:pPr>
        <w:spacing w:line="240" w:lineRule="auto"/>
        <w:ind w:left="-142" w:right="-70"/>
        <w:jc w:val="both"/>
        <w:rPr>
          <w:rFonts w:ascii="Arial" w:hAnsi="Arial" w:cs="Arial"/>
        </w:rPr>
      </w:pPr>
      <w:r w:rsidRPr="53C82BF3">
        <w:rPr>
          <w:rFonts w:ascii="Arial" w:hAnsi="Arial" w:cs="Arial"/>
        </w:rPr>
        <w:t xml:space="preserve">Solo se debe imprimir </w:t>
      </w:r>
      <w:r w:rsidR="001845B7" w:rsidRPr="53C82BF3">
        <w:rPr>
          <w:rFonts w:ascii="Arial" w:hAnsi="Arial" w:cs="Arial"/>
        </w:rPr>
        <w:t>la versión final del documento para su firma o radicación.</w:t>
      </w:r>
      <w:r w:rsidR="005C160E" w:rsidRPr="53C82BF3">
        <w:rPr>
          <w:rFonts w:ascii="Arial" w:hAnsi="Arial" w:cs="Arial"/>
        </w:rPr>
        <w:t xml:space="preserve"> </w:t>
      </w:r>
      <w:r w:rsidR="001845B7" w:rsidRPr="53C82BF3">
        <w:rPr>
          <w:rFonts w:ascii="Arial" w:hAnsi="Arial" w:cs="Arial"/>
        </w:rPr>
        <w:t xml:space="preserve">Por lo cual se </w:t>
      </w:r>
      <w:r w:rsidR="0389E30A" w:rsidRPr="53C82BF3">
        <w:rPr>
          <w:rFonts w:ascii="Arial" w:hAnsi="Arial" w:cs="Arial"/>
        </w:rPr>
        <w:t>deberá</w:t>
      </w:r>
      <w:r w:rsidR="001845B7" w:rsidRPr="53C82BF3">
        <w:rPr>
          <w:rFonts w:ascii="Arial" w:hAnsi="Arial" w:cs="Arial"/>
        </w:rPr>
        <w:t xml:space="preserve"> </w:t>
      </w:r>
      <w:r w:rsidR="6616BD61" w:rsidRPr="53C82BF3">
        <w:rPr>
          <w:rFonts w:ascii="Arial" w:hAnsi="Arial" w:cs="Arial"/>
        </w:rPr>
        <w:t>hacer uso de</w:t>
      </w:r>
      <w:r w:rsidR="78A7F779" w:rsidRPr="53C82BF3">
        <w:rPr>
          <w:rFonts w:ascii="Arial" w:hAnsi="Arial" w:cs="Arial"/>
        </w:rPr>
        <w:t xml:space="preserve"> Microsoft </w:t>
      </w:r>
      <w:proofErr w:type="spellStart"/>
      <w:r w:rsidR="78A7F779" w:rsidRPr="53C82BF3">
        <w:rPr>
          <w:rFonts w:ascii="Arial" w:hAnsi="Arial" w:cs="Arial"/>
        </w:rPr>
        <w:t>One</w:t>
      </w:r>
      <w:proofErr w:type="spellEnd"/>
      <w:r w:rsidR="6616BD61" w:rsidRPr="53C82BF3">
        <w:rPr>
          <w:rFonts w:ascii="Arial" w:hAnsi="Arial" w:cs="Arial"/>
        </w:rPr>
        <w:t xml:space="preserve"> </w:t>
      </w:r>
      <w:r w:rsidR="001845B7" w:rsidRPr="53C82BF3">
        <w:rPr>
          <w:rFonts w:ascii="Arial" w:hAnsi="Arial" w:cs="Arial"/>
        </w:rPr>
        <w:t>D</w:t>
      </w:r>
      <w:r w:rsidR="2847A51A" w:rsidRPr="53C82BF3">
        <w:rPr>
          <w:rFonts w:ascii="Arial" w:hAnsi="Arial" w:cs="Arial"/>
        </w:rPr>
        <w:t>rive</w:t>
      </w:r>
      <w:r w:rsidR="001845B7" w:rsidRPr="53C82BF3">
        <w:rPr>
          <w:rFonts w:ascii="Arial" w:hAnsi="Arial" w:cs="Arial"/>
        </w:rPr>
        <w:t xml:space="preserve">, </w:t>
      </w:r>
      <w:r w:rsidR="19AB0D4B" w:rsidRPr="53C82BF3">
        <w:rPr>
          <w:rFonts w:ascii="Arial" w:hAnsi="Arial" w:cs="Arial"/>
        </w:rPr>
        <w:t xml:space="preserve">para compartir </w:t>
      </w:r>
      <w:r w:rsidR="001845B7" w:rsidRPr="53C82BF3">
        <w:rPr>
          <w:rFonts w:ascii="Arial" w:hAnsi="Arial" w:cs="Arial"/>
        </w:rPr>
        <w:t xml:space="preserve">los documentos </w:t>
      </w:r>
      <w:r w:rsidR="4C17800E" w:rsidRPr="53C82BF3">
        <w:rPr>
          <w:rFonts w:ascii="Arial" w:hAnsi="Arial" w:cs="Arial"/>
        </w:rPr>
        <w:t xml:space="preserve">y que </w:t>
      </w:r>
      <w:r w:rsidR="240C8F4B" w:rsidRPr="53C82BF3">
        <w:rPr>
          <w:rFonts w:ascii="Arial" w:hAnsi="Arial" w:cs="Arial"/>
        </w:rPr>
        <w:t>así</w:t>
      </w:r>
      <w:r w:rsidR="4C17800E" w:rsidRPr="53C82BF3">
        <w:rPr>
          <w:rFonts w:ascii="Arial" w:hAnsi="Arial" w:cs="Arial"/>
        </w:rPr>
        <w:t xml:space="preserve"> </w:t>
      </w:r>
      <w:r w:rsidR="001845B7" w:rsidRPr="53C82BF3">
        <w:rPr>
          <w:rFonts w:ascii="Arial" w:hAnsi="Arial" w:cs="Arial"/>
        </w:rPr>
        <w:t xml:space="preserve">sean revisados de manera digital. </w:t>
      </w:r>
    </w:p>
    <w:p w14:paraId="24E6577E" w14:textId="77777777" w:rsidR="001845B7" w:rsidRDefault="001845B7" w:rsidP="005C160E">
      <w:pPr>
        <w:pStyle w:val="Prrafodelista"/>
        <w:numPr>
          <w:ilvl w:val="0"/>
          <w:numId w:val="9"/>
        </w:numPr>
        <w:ind w:right="-70"/>
        <w:jc w:val="both"/>
        <w:rPr>
          <w:b/>
        </w:rPr>
      </w:pPr>
      <w:r w:rsidRPr="7A697118">
        <w:rPr>
          <w:b/>
          <w:bCs/>
        </w:rPr>
        <w:t>Evitar co</w:t>
      </w:r>
      <w:r w:rsidR="00A005C5" w:rsidRPr="7A697118">
        <w:rPr>
          <w:b/>
          <w:bCs/>
        </w:rPr>
        <w:t>pias e impresiones innecesarias</w:t>
      </w:r>
    </w:p>
    <w:p w14:paraId="3CF2D8B6" w14:textId="77777777" w:rsidR="00A005C5" w:rsidRPr="000E049B" w:rsidRDefault="00A005C5" w:rsidP="7A697118">
      <w:pPr>
        <w:pStyle w:val="Prrafodelista"/>
        <w:ind w:left="360" w:right="-70" w:firstLine="0"/>
        <w:jc w:val="both"/>
      </w:pPr>
    </w:p>
    <w:p w14:paraId="12083003" w14:textId="40AC5321" w:rsidR="001845B7" w:rsidRDefault="28D39BA6" w:rsidP="7A697118">
      <w:pPr>
        <w:spacing w:line="240" w:lineRule="auto"/>
        <w:ind w:right="-70"/>
        <w:jc w:val="both"/>
        <w:rPr>
          <w:rFonts w:ascii="Arial" w:hAnsi="Arial" w:cs="Arial"/>
        </w:rPr>
      </w:pPr>
      <w:r w:rsidRPr="05F19366">
        <w:rPr>
          <w:rFonts w:ascii="Arial" w:hAnsi="Arial" w:cs="Arial"/>
        </w:rPr>
        <w:lastRenderedPageBreak/>
        <w:t xml:space="preserve">Se deberá </w:t>
      </w:r>
      <w:r w:rsidR="001845B7" w:rsidRPr="05F19366">
        <w:rPr>
          <w:rFonts w:ascii="Arial" w:hAnsi="Arial" w:cs="Arial"/>
        </w:rPr>
        <w:t xml:space="preserve">compartir o guardar copias de los documentos, </w:t>
      </w:r>
      <w:r w:rsidR="648A3423" w:rsidRPr="05F19366">
        <w:rPr>
          <w:rFonts w:ascii="Arial" w:hAnsi="Arial" w:cs="Arial"/>
        </w:rPr>
        <w:t xml:space="preserve">en </w:t>
      </w:r>
      <w:r w:rsidR="57E41BA8" w:rsidRPr="05F19366">
        <w:rPr>
          <w:rFonts w:ascii="Arial" w:hAnsi="Arial" w:cs="Arial"/>
        </w:rPr>
        <w:t xml:space="preserve">Microsoft </w:t>
      </w:r>
      <w:proofErr w:type="spellStart"/>
      <w:r w:rsidR="57E41BA8" w:rsidRPr="05F19366">
        <w:rPr>
          <w:rFonts w:ascii="Arial" w:hAnsi="Arial" w:cs="Arial"/>
        </w:rPr>
        <w:t>One</w:t>
      </w:r>
      <w:proofErr w:type="spellEnd"/>
      <w:r w:rsidR="57E41BA8" w:rsidRPr="05F19366">
        <w:rPr>
          <w:rFonts w:ascii="Arial" w:hAnsi="Arial" w:cs="Arial"/>
        </w:rPr>
        <w:t xml:space="preserve"> Drive</w:t>
      </w:r>
      <w:r w:rsidR="4AA8607B" w:rsidRPr="05F19366">
        <w:rPr>
          <w:rFonts w:ascii="Arial" w:hAnsi="Arial" w:cs="Arial"/>
        </w:rPr>
        <w:t xml:space="preserve">, </w:t>
      </w:r>
      <w:r w:rsidR="001845B7" w:rsidRPr="05F19366">
        <w:rPr>
          <w:rFonts w:ascii="Arial" w:hAnsi="Arial" w:cs="Arial"/>
        </w:rPr>
        <w:t>evitando el uso de papel</w:t>
      </w:r>
      <w:r w:rsidR="71C4D4FE" w:rsidRPr="05F19366">
        <w:rPr>
          <w:rFonts w:ascii="Arial" w:hAnsi="Arial" w:cs="Arial"/>
        </w:rPr>
        <w:t xml:space="preserve">, no se </w:t>
      </w:r>
      <w:r w:rsidR="44C5FC39" w:rsidRPr="05F19366">
        <w:rPr>
          <w:rFonts w:ascii="Arial" w:hAnsi="Arial" w:cs="Arial"/>
        </w:rPr>
        <w:t>deberá</w:t>
      </w:r>
      <w:r w:rsidR="71C4D4FE" w:rsidRPr="05F19366">
        <w:rPr>
          <w:rFonts w:ascii="Arial" w:hAnsi="Arial" w:cs="Arial"/>
        </w:rPr>
        <w:t xml:space="preserve"> </w:t>
      </w:r>
      <w:r w:rsidR="001845B7" w:rsidRPr="05F19366">
        <w:rPr>
          <w:rFonts w:ascii="Arial" w:hAnsi="Arial" w:cs="Arial"/>
        </w:rPr>
        <w:t>imprimir correos electrónicos a menos que sea estrictamente indispensable.</w:t>
      </w:r>
    </w:p>
    <w:p w14:paraId="717927D8" w14:textId="5C0EE45D" w:rsidR="001845B7" w:rsidRDefault="472B1A4A" w:rsidP="7A697118">
      <w:pPr>
        <w:spacing w:line="240" w:lineRule="auto"/>
        <w:ind w:right="-70"/>
        <w:jc w:val="both"/>
        <w:rPr>
          <w:rFonts w:ascii="Arial" w:hAnsi="Arial" w:cs="Arial"/>
        </w:rPr>
      </w:pPr>
      <w:r w:rsidRPr="7A697118">
        <w:rPr>
          <w:rFonts w:ascii="Arial" w:hAnsi="Arial" w:cs="Arial"/>
        </w:rPr>
        <w:t>E</w:t>
      </w:r>
      <w:r w:rsidR="001845B7" w:rsidRPr="7A697118">
        <w:rPr>
          <w:rFonts w:ascii="Arial" w:hAnsi="Arial" w:cs="Arial"/>
        </w:rPr>
        <w:t>n caso de necesitar la impresión, revisar el documento y eliminar aquello</w:t>
      </w:r>
      <w:r w:rsidR="7924F2C6" w:rsidRPr="7A697118">
        <w:rPr>
          <w:rFonts w:ascii="Arial" w:hAnsi="Arial" w:cs="Arial"/>
        </w:rPr>
        <w:t xml:space="preserve"> que no aporte </w:t>
      </w:r>
      <w:r w:rsidR="001845B7" w:rsidRPr="7A697118">
        <w:rPr>
          <w:rFonts w:ascii="Arial" w:hAnsi="Arial" w:cs="Arial"/>
        </w:rPr>
        <w:t>información importante como los textos de “este mensaje puede contener información confidencial…”, entre otros.</w:t>
      </w:r>
    </w:p>
    <w:p w14:paraId="56A3AE9C" w14:textId="77777777" w:rsidR="001845B7" w:rsidRDefault="001845B7" w:rsidP="005C160E">
      <w:pPr>
        <w:pStyle w:val="Prrafodelista"/>
        <w:numPr>
          <w:ilvl w:val="0"/>
          <w:numId w:val="9"/>
        </w:numPr>
        <w:ind w:right="-70"/>
        <w:jc w:val="both"/>
        <w:rPr>
          <w:b/>
        </w:rPr>
      </w:pPr>
      <w:r w:rsidRPr="7A697118">
        <w:rPr>
          <w:b/>
          <w:bCs/>
        </w:rPr>
        <w:t>Apropiar el pr</w:t>
      </w:r>
      <w:r w:rsidR="00A005C5" w:rsidRPr="7A697118">
        <w:rPr>
          <w:b/>
          <w:bCs/>
        </w:rPr>
        <w:t>oceso de digitalización</w:t>
      </w:r>
    </w:p>
    <w:p w14:paraId="34CE0A41" w14:textId="77777777" w:rsidR="00A005C5" w:rsidRPr="000E049B" w:rsidRDefault="00A005C5" w:rsidP="00A005C5">
      <w:pPr>
        <w:pStyle w:val="Prrafodelista"/>
        <w:ind w:left="360" w:right="-70" w:firstLine="0"/>
        <w:jc w:val="both"/>
        <w:rPr>
          <w:b/>
        </w:rPr>
      </w:pPr>
    </w:p>
    <w:p w14:paraId="72CE42C7" w14:textId="12338296" w:rsidR="001845B7" w:rsidRPr="000E049B" w:rsidRDefault="4A9A2761" w:rsidP="005C160E">
      <w:pPr>
        <w:spacing w:line="240" w:lineRule="auto"/>
        <w:ind w:left="-142" w:right="-70"/>
        <w:jc w:val="both"/>
        <w:rPr>
          <w:rFonts w:ascii="Arial" w:hAnsi="Arial" w:cs="Arial"/>
        </w:rPr>
      </w:pPr>
      <w:r w:rsidRPr="7A697118">
        <w:rPr>
          <w:rFonts w:ascii="Arial" w:hAnsi="Arial" w:cs="Arial"/>
        </w:rPr>
        <w:t>Los funcionarios y Contratistas para d</w:t>
      </w:r>
      <w:r w:rsidR="001845B7" w:rsidRPr="7A697118">
        <w:rPr>
          <w:rFonts w:ascii="Arial" w:hAnsi="Arial" w:cs="Arial"/>
        </w:rPr>
        <w:t xml:space="preserve">isminuir el uso del soporte papel </w:t>
      </w:r>
      <w:r w:rsidR="30137539" w:rsidRPr="7A697118">
        <w:rPr>
          <w:rFonts w:ascii="Arial" w:hAnsi="Arial" w:cs="Arial"/>
        </w:rPr>
        <w:t xml:space="preserve">deberán hacer uso de </w:t>
      </w:r>
      <w:r w:rsidR="001845B7" w:rsidRPr="7A697118">
        <w:rPr>
          <w:rFonts w:ascii="Arial" w:hAnsi="Arial" w:cs="Arial"/>
        </w:rPr>
        <w:t xml:space="preserve">la digitalización de los documentos de archivo, lo que contribuye en la consulta de la información y de esta forma evita la copia de </w:t>
      </w:r>
      <w:r w:rsidR="003F0D13" w:rsidRPr="7A697118">
        <w:rPr>
          <w:rFonts w:ascii="Arial" w:hAnsi="Arial" w:cs="Arial"/>
        </w:rPr>
        <w:t>estos</w:t>
      </w:r>
      <w:r w:rsidR="001845B7" w:rsidRPr="7A697118">
        <w:rPr>
          <w:rFonts w:ascii="Arial" w:hAnsi="Arial" w:cs="Arial"/>
        </w:rPr>
        <w:t xml:space="preserve"> para los trámites de la Entidad.</w:t>
      </w:r>
    </w:p>
    <w:p w14:paraId="0C8B7901" w14:textId="77777777" w:rsidR="005C160E" w:rsidRDefault="001845B7" w:rsidP="005C160E">
      <w:pPr>
        <w:pStyle w:val="Prrafodelista"/>
        <w:numPr>
          <w:ilvl w:val="1"/>
          <w:numId w:val="11"/>
        </w:numPr>
        <w:ind w:right="-70"/>
        <w:jc w:val="both"/>
        <w:rPr>
          <w:b/>
        </w:rPr>
      </w:pPr>
      <w:r w:rsidRPr="000E049B">
        <w:t xml:space="preserve"> </w:t>
      </w:r>
      <w:r w:rsidRPr="000E049B">
        <w:rPr>
          <w:b/>
        </w:rPr>
        <w:t>Responsabilidades y competencias</w:t>
      </w:r>
    </w:p>
    <w:p w14:paraId="1F72F646" w14:textId="77777777" w:rsidR="00966023" w:rsidRPr="000E049B" w:rsidRDefault="00966023" w:rsidP="00966023">
      <w:pPr>
        <w:pStyle w:val="Prrafodelista"/>
        <w:ind w:left="720" w:right="-70" w:firstLine="0"/>
        <w:jc w:val="both"/>
        <w:rPr>
          <w:b/>
        </w:rPr>
      </w:pPr>
    </w:p>
    <w:p w14:paraId="331BE9EB" w14:textId="049E42F0" w:rsidR="005C160E" w:rsidRPr="000E049B" w:rsidRDefault="001845B7" w:rsidP="005C160E">
      <w:pPr>
        <w:spacing w:line="240" w:lineRule="auto"/>
        <w:ind w:left="-142" w:right="-70"/>
        <w:jc w:val="both"/>
        <w:rPr>
          <w:rFonts w:ascii="Arial" w:hAnsi="Arial" w:cs="Arial"/>
        </w:rPr>
      </w:pPr>
      <w:r w:rsidRPr="7A697118">
        <w:rPr>
          <w:rFonts w:ascii="Arial" w:hAnsi="Arial" w:cs="Arial"/>
        </w:rPr>
        <w:t>Es responsabilidad de todos los funcionarios y contratistas cumplir la Política Cero Papel</w:t>
      </w:r>
      <w:r w:rsidR="528D188E" w:rsidRPr="7A697118">
        <w:rPr>
          <w:rFonts w:ascii="Arial" w:hAnsi="Arial" w:cs="Arial"/>
        </w:rPr>
        <w:t xml:space="preserve">, </w:t>
      </w:r>
      <w:r w:rsidR="00964254" w:rsidRPr="7A697118">
        <w:rPr>
          <w:rFonts w:ascii="Arial" w:hAnsi="Arial" w:cs="Arial"/>
        </w:rPr>
        <w:t>así</w:t>
      </w:r>
      <w:r w:rsidR="528D188E" w:rsidRPr="7A697118">
        <w:rPr>
          <w:rFonts w:ascii="Arial" w:hAnsi="Arial" w:cs="Arial"/>
        </w:rPr>
        <w:t xml:space="preserve"> mismo, </w:t>
      </w:r>
      <w:r w:rsidRPr="7A697118">
        <w:rPr>
          <w:rFonts w:ascii="Arial" w:hAnsi="Arial" w:cs="Arial"/>
        </w:rPr>
        <w:t xml:space="preserve">aportar a la construcción estructural de la política Cero Papel con aportes innovadores y creativos para el progreso institucional. </w:t>
      </w:r>
    </w:p>
    <w:p w14:paraId="188DE65C" w14:textId="7A678836" w:rsidR="001845B7" w:rsidRPr="000E049B" w:rsidRDefault="001845B7" w:rsidP="255E9E6B">
      <w:pPr>
        <w:spacing w:line="240" w:lineRule="auto"/>
        <w:ind w:left="-142" w:right="-70"/>
        <w:jc w:val="both"/>
        <w:rPr>
          <w:rFonts w:ascii="Arial" w:hAnsi="Arial" w:cs="Arial"/>
        </w:rPr>
      </w:pPr>
      <w:r w:rsidRPr="255E9E6B">
        <w:rPr>
          <w:rFonts w:ascii="Arial" w:hAnsi="Arial" w:cs="Arial"/>
        </w:rPr>
        <w:t xml:space="preserve">Como responsabilidad central, se estructura un equipo institucional que, está conformado por la Oficina Asesora de Planeación en </w:t>
      </w:r>
      <w:r w:rsidR="006B4BB1" w:rsidRPr="255E9E6B">
        <w:rPr>
          <w:rFonts w:ascii="Arial" w:hAnsi="Arial" w:cs="Arial"/>
        </w:rPr>
        <w:t xml:space="preserve">el </w:t>
      </w:r>
      <w:r w:rsidRPr="255E9E6B">
        <w:rPr>
          <w:rFonts w:ascii="Arial" w:hAnsi="Arial" w:cs="Arial"/>
        </w:rPr>
        <w:t xml:space="preserve">componente Tecnológico y de Sistemas de </w:t>
      </w:r>
      <w:r w:rsidR="4FC8838D" w:rsidRPr="255E9E6B">
        <w:rPr>
          <w:rFonts w:ascii="Arial" w:hAnsi="Arial" w:cs="Arial"/>
        </w:rPr>
        <w:t>I</w:t>
      </w:r>
      <w:r w:rsidRPr="255E9E6B">
        <w:rPr>
          <w:rFonts w:ascii="Arial" w:hAnsi="Arial" w:cs="Arial"/>
        </w:rPr>
        <w:t>nformación</w:t>
      </w:r>
      <w:r w:rsidR="003F0D13">
        <w:rPr>
          <w:rFonts w:ascii="Arial" w:hAnsi="Arial" w:cs="Arial"/>
        </w:rPr>
        <w:t xml:space="preserve"> y </w:t>
      </w:r>
      <w:r w:rsidRPr="255E9E6B">
        <w:rPr>
          <w:rFonts w:ascii="Arial" w:hAnsi="Arial" w:cs="Arial"/>
        </w:rPr>
        <w:t>por la Subdirección de Gestión Corporativa en el componente de Gestión Documental</w:t>
      </w:r>
      <w:r w:rsidR="30963CF0" w:rsidRPr="255E9E6B">
        <w:rPr>
          <w:rFonts w:ascii="Arial" w:hAnsi="Arial" w:cs="Arial"/>
        </w:rPr>
        <w:t xml:space="preserve"> y Ambiental</w:t>
      </w:r>
      <w:r w:rsidR="003F0D13">
        <w:rPr>
          <w:rFonts w:ascii="Arial" w:hAnsi="Arial" w:cs="Arial"/>
        </w:rPr>
        <w:t xml:space="preserve">. </w:t>
      </w:r>
    </w:p>
    <w:p w14:paraId="27A4F573" w14:textId="77777777" w:rsidR="001845B7" w:rsidRPr="000E049B" w:rsidRDefault="001845B7" w:rsidP="005C160E">
      <w:pPr>
        <w:pStyle w:val="Ttulo1"/>
        <w:keepNext w:val="0"/>
        <w:keepLines w:val="0"/>
        <w:widowControl w:val="0"/>
        <w:tabs>
          <w:tab w:val="left" w:pos="398"/>
        </w:tabs>
        <w:autoSpaceDE w:val="0"/>
        <w:autoSpaceDN w:val="0"/>
        <w:spacing w:before="93" w:after="0" w:line="240" w:lineRule="auto"/>
        <w:rPr>
          <w:rFonts w:ascii="Arial" w:hAnsi="Arial" w:cs="Arial"/>
          <w:sz w:val="22"/>
          <w:szCs w:val="22"/>
        </w:rPr>
      </w:pPr>
      <w:r w:rsidRPr="000E049B">
        <w:rPr>
          <w:rFonts w:ascii="Arial" w:hAnsi="Arial" w:cs="Arial"/>
          <w:sz w:val="22"/>
          <w:szCs w:val="22"/>
        </w:rPr>
        <w:t>CONTROL DE</w:t>
      </w:r>
      <w:r w:rsidRPr="000E049B">
        <w:rPr>
          <w:rFonts w:ascii="Arial" w:hAnsi="Arial" w:cs="Arial"/>
          <w:spacing w:val="-2"/>
          <w:sz w:val="22"/>
          <w:szCs w:val="22"/>
        </w:rPr>
        <w:t xml:space="preserve"> </w:t>
      </w:r>
      <w:r w:rsidRPr="000E049B">
        <w:rPr>
          <w:rFonts w:ascii="Arial" w:hAnsi="Arial" w:cs="Arial"/>
          <w:sz w:val="22"/>
          <w:szCs w:val="22"/>
        </w:rPr>
        <w:t>CAMBIOS</w:t>
      </w:r>
    </w:p>
    <w:p w14:paraId="61CDCEAD" w14:textId="77777777" w:rsidR="001845B7" w:rsidRPr="000E049B" w:rsidRDefault="001845B7" w:rsidP="005C160E">
      <w:pPr>
        <w:pStyle w:val="Textoindependiente"/>
        <w:spacing w:before="9"/>
        <w:ind w:left="0"/>
        <w:rPr>
          <w:b/>
          <w:sz w:val="22"/>
          <w:szCs w:val="22"/>
        </w:rPr>
      </w:pPr>
    </w:p>
    <w:tbl>
      <w:tblPr>
        <w:tblStyle w:val="NormalTable0"/>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8"/>
        <w:gridCol w:w="1978"/>
        <w:gridCol w:w="5135"/>
      </w:tblGrid>
      <w:tr w:rsidR="001845B7" w:rsidRPr="000E049B" w14:paraId="22DBA402" w14:textId="77777777" w:rsidTr="00EC6521">
        <w:trPr>
          <w:trHeight w:val="340"/>
        </w:trPr>
        <w:tc>
          <w:tcPr>
            <w:tcW w:w="2668" w:type="dxa"/>
          </w:tcPr>
          <w:p w14:paraId="4BFB246C" w14:textId="77777777" w:rsidR="001845B7" w:rsidRPr="000E049B" w:rsidRDefault="001845B7" w:rsidP="005C160E">
            <w:pPr>
              <w:pStyle w:val="TableParagraph"/>
              <w:spacing w:before="54"/>
              <w:ind w:left="729" w:right="722"/>
              <w:jc w:val="center"/>
              <w:rPr>
                <w:b/>
              </w:rPr>
            </w:pPr>
            <w:r w:rsidRPr="000E049B">
              <w:rPr>
                <w:b/>
              </w:rPr>
              <w:t>VERSIÓN</w:t>
            </w:r>
          </w:p>
        </w:tc>
        <w:tc>
          <w:tcPr>
            <w:tcW w:w="1978" w:type="dxa"/>
          </w:tcPr>
          <w:p w14:paraId="31CCF302" w14:textId="77777777" w:rsidR="001845B7" w:rsidRPr="000E049B" w:rsidRDefault="001845B7" w:rsidP="005C160E">
            <w:pPr>
              <w:pStyle w:val="TableParagraph"/>
              <w:spacing w:before="54"/>
              <w:ind w:left="467" w:right="458"/>
              <w:jc w:val="center"/>
              <w:rPr>
                <w:b/>
              </w:rPr>
            </w:pPr>
            <w:r w:rsidRPr="000E049B">
              <w:rPr>
                <w:b/>
              </w:rPr>
              <w:t>FECHA</w:t>
            </w:r>
          </w:p>
        </w:tc>
        <w:tc>
          <w:tcPr>
            <w:tcW w:w="5135" w:type="dxa"/>
          </w:tcPr>
          <w:p w14:paraId="42CCD42D" w14:textId="77777777" w:rsidR="001845B7" w:rsidRPr="000E049B" w:rsidRDefault="001845B7" w:rsidP="005C160E">
            <w:pPr>
              <w:pStyle w:val="TableParagraph"/>
              <w:spacing w:before="54"/>
              <w:ind w:left="1076" w:right="1074"/>
              <w:jc w:val="center"/>
              <w:rPr>
                <w:b/>
              </w:rPr>
            </w:pPr>
            <w:r w:rsidRPr="000E049B">
              <w:rPr>
                <w:b/>
              </w:rPr>
              <w:t>DESCRIPCIÓN DE LA MODIFICACIÓN</w:t>
            </w:r>
          </w:p>
        </w:tc>
      </w:tr>
      <w:tr w:rsidR="001845B7" w:rsidRPr="000E049B" w14:paraId="61BDBAF1" w14:textId="77777777" w:rsidTr="00EC6521">
        <w:trPr>
          <w:trHeight w:val="340"/>
        </w:trPr>
        <w:tc>
          <w:tcPr>
            <w:tcW w:w="2668" w:type="dxa"/>
          </w:tcPr>
          <w:p w14:paraId="5B4507BE" w14:textId="77777777" w:rsidR="001845B7" w:rsidRPr="000E049B" w:rsidRDefault="001845B7" w:rsidP="005C160E">
            <w:pPr>
              <w:pStyle w:val="TableParagraph"/>
              <w:ind w:left="729" w:right="722"/>
              <w:jc w:val="center"/>
            </w:pPr>
            <w:r w:rsidRPr="000E049B">
              <w:t>01</w:t>
            </w:r>
          </w:p>
        </w:tc>
        <w:tc>
          <w:tcPr>
            <w:tcW w:w="1978" w:type="dxa"/>
          </w:tcPr>
          <w:p w14:paraId="51CB6E88" w14:textId="7B7EADA8" w:rsidR="001845B7" w:rsidRPr="000E049B" w:rsidRDefault="000D08DE" w:rsidP="005C160E">
            <w:pPr>
              <w:pStyle w:val="TableParagraph"/>
              <w:ind w:left="32" w:right="105"/>
              <w:jc w:val="center"/>
            </w:pPr>
            <w:r>
              <w:t>29</w:t>
            </w:r>
            <w:r w:rsidR="001845B7" w:rsidRPr="000E049B">
              <w:t>/</w:t>
            </w:r>
            <w:r>
              <w:t>09</w:t>
            </w:r>
            <w:r w:rsidR="001845B7" w:rsidRPr="000E049B">
              <w:t>/202</w:t>
            </w:r>
            <w:r>
              <w:t>2</w:t>
            </w:r>
          </w:p>
        </w:tc>
        <w:tc>
          <w:tcPr>
            <w:tcW w:w="5135" w:type="dxa"/>
          </w:tcPr>
          <w:p w14:paraId="1AD8A985" w14:textId="77777777" w:rsidR="001845B7" w:rsidRPr="000E049B" w:rsidRDefault="001845B7" w:rsidP="005C160E">
            <w:pPr>
              <w:pStyle w:val="TableParagraph"/>
              <w:ind w:left="1076" w:right="1073"/>
              <w:jc w:val="center"/>
            </w:pPr>
            <w:r w:rsidRPr="000E049B">
              <w:t>Creación del Documento</w:t>
            </w:r>
          </w:p>
        </w:tc>
      </w:tr>
      <w:tr w:rsidR="000D08DE" w:rsidRPr="000E049B" w14:paraId="7B446E3E" w14:textId="77777777" w:rsidTr="00EC6521">
        <w:trPr>
          <w:trHeight w:val="340"/>
        </w:trPr>
        <w:tc>
          <w:tcPr>
            <w:tcW w:w="2668" w:type="dxa"/>
          </w:tcPr>
          <w:p w14:paraId="3A910369" w14:textId="2D2CF157" w:rsidR="000D08DE" w:rsidRPr="000E049B" w:rsidRDefault="007B226B" w:rsidP="005C160E">
            <w:pPr>
              <w:pStyle w:val="TableParagraph"/>
              <w:ind w:left="729" w:right="722"/>
              <w:jc w:val="center"/>
            </w:pPr>
            <w:r>
              <w:t>0</w:t>
            </w:r>
            <w:r w:rsidR="000D08DE">
              <w:t>2</w:t>
            </w:r>
          </w:p>
        </w:tc>
        <w:tc>
          <w:tcPr>
            <w:tcW w:w="1978" w:type="dxa"/>
          </w:tcPr>
          <w:p w14:paraId="683CA676" w14:textId="799E8A80" w:rsidR="000D08DE" w:rsidRDefault="000D08DE" w:rsidP="005C160E">
            <w:pPr>
              <w:pStyle w:val="TableParagraph"/>
              <w:ind w:left="32" w:right="105"/>
              <w:jc w:val="center"/>
            </w:pPr>
            <w:r>
              <w:t>2</w:t>
            </w:r>
            <w:r w:rsidR="00357494">
              <w:t>7</w:t>
            </w:r>
            <w:r>
              <w:t>/04/2023</w:t>
            </w:r>
          </w:p>
        </w:tc>
        <w:tc>
          <w:tcPr>
            <w:tcW w:w="5135" w:type="dxa"/>
          </w:tcPr>
          <w:p w14:paraId="79CAFC78" w14:textId="4E5E7BA5" w:rsidR="000D08DE" w:rsidRPr="000E049B" w:rsidRDefault="000D08DE" w:rsidP="005C160E">
            <w:pPr>
              <w:pStyle w:val="TableParagraph"/>
              <w:ind w:left="1076" w:right="1073"/>
              <w:jc w:val="center"/>
            </w:pPr>
            <w:r>
              <w:t xml:space="preserve">Ajuste de forma en </w:t>
            </w:r>
            <w:r w:rsidR="002F7576">
              <w:t>el ítem de “Disposición del papel”</w:t>
            </w:r>
          </w:p>
        </w:tc>
      </w:tr>
    </w:tbl>
    <w:p w14:paraId="59B88E0F" w14:textId="77777777" w:rsidR="00204804" w:rsidRDefault="00204804" w:rsidP="005C160E">
      <w:pPr>
        <w:pStyle w:val="Prrafodelista"/>
        <w:tabs>
          <w:tab w:val="left" w:pos="398"/>
        </w:tabs>
        <w:ind w:left="0" w:firstLine="0"/>
        <w:rPr>
          <w:b/>
        </w:rPr>
      </w:pPr>
    </w:p>
    <w:p w14:paraId="4E9F9302" w14:textId="71C2D028" w:rsidR="001845B7" w:rsidRPr="001F4E95" w:rsidRDefault="001845B7" w:rsidP="005C160E">
      <w:pPr>
        <w:pStyle w:val="Prrafodelista"/>
        <w:tabs>
          <w:tab w:val="left" w:pos="398"/>
        </w:tabs>
        <w:ind w:left="0" w:firstLine="0"/>
        <w:rPr>
          <w:b/>
        </w:rPr>
      </w:pPr>
      <w:r w:rsidRPr="001F4E95">
        <w:rPr>
          <w:b/>
        </w:rPr>
        <w:t>CONTROL DE</w:t>
      </w:r>
      <w:r w:rsidRPr="001F4E95">
        <w:rPr>
          <w:b/>
          <w:spacing w:val="-2"/>
        </w:rPr>
        <w:t xml:space="preserve"> </w:t>
      </w:r>
      <w:r w:rsidRPr="001F4E95">
        <w:rPr>
          <w:b/>
        </w:rPr>
        <w:t>FIRMAS</w:t>
      </w:r>
    </w:p>
    <w:p w14:paraId="52E56223" w14:textId="77777777" w:rsidR="001845B7" w:rsidRPr="001F4E95" w:rsidRDefault="001845B7" w:rsidP="005C160E">
      <w:pPr>
        <w:spacing w:line="240" w:lineRule="auto"/>
        <w:jc w:val="center"/>
        <w:rPr>
          <w:rFonts w:ascii="Arial" w:hAnsi="Arial" w:cs="Arial"/>
        </w:rPr>
      </w:pPr>
    </w:p>
    <w:tbl>
      <w:tblPr>
        <w:tblStyle w:val="NormalTable0"/>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119"/>
        <w:gridCol w:w="3118"/>
      </w:tblGrid>
      <w:tr w:rsidR="001845B7" w:rsidRPr="001F4E95" w14:paraId="4EA5DDB2" w14:textId="77777777" w:rsidTr="255E9E6B">
        <w:trPr>
          <w:trHeight w:val="921"/>
        </w:trPr>
        <w:tc>
          <w:tcPr>
            <w:tcW w:w="3544" w:type="dxa"/>
          </w:tcPr>
          <w:p w14:paraId="7B7915EB" w14:textId="77777777" w:rsidR="001845B7" w:rsidRPr="001F4E95" w:rsidRDefault="001845B7" w:rsidP="005C160E">
            <w:pPr>
              <w:pStyle w:val="TableParagraph"/>
              <w:ind w:left="107"/>
              <w:rPr>
                <w:b/>
              </w:rPr>
            </w:pPr>
            <w:r w:rsidRPr="001F4E95">
              <w:rPr>
                <w:b/>
              </w:rPr>
              <w:t>Elaboró</w:t>
            </w:r>
          </w:p>
          <w:p w14:paraId="07547A01" w14:textId="76157F1C" w:rsidR="001845B7" w:rsidRDefault="001845B7" w:rsidP="005C160E">
            <w:pPr>
              <w:pStyle w:val="TableParagraph"/>
              <w:ind w:left="107" w:right="565"/>
            </w:pPr>
          </w:p>
          <w:p w14:paraId="31BA4664" w14:textId="07A12550" w:rsidR="004B1526" w:rsidRDefault="004B1526" w:rsidP="005C160E">
            <w:pPr>
              <w:pStyle w:val="TableParagraph"/>
              <w:ind w:left="107" w:right="565"/>
            </w:pPr>
            <w:proofErr w:type="spellStart"/>
            <w:r>
              <w:t>Yenis</w:t>
            </w:r>
            <w:proofErr w:type="spellEnd"/>
            <w:r>
              <w:t xml:space="preserve"> Alexandra Santamaría Mesa</w:t>
            </w:r>
          </w:p>
          <w:p w14:paraId="3BA924D2" w14:textId="1AD3C261" w:rsidR="004B1526" w:rsidRDefault="004B1526" w:rsidP="005C160E">
            <w:pPr>
              <w:pStyle w:val="TableParagraph"/>
              <w:ind w:left="107" w:right="565"/>
            </w:pPr>
          </w:p>
          <w:p w14:paraId="48D4B3A4" w14:textId="411AF4E5" w:rsidR="004B1526" w:rsidRPr="001F4E95" w:rsidRDefault="002F7576" w:rsidP="005C160E">
            <w:pPr>
              <w:pStyle w:val="TableParagraph"/>
              <w:ind w:left="107" w:right="565"/>
            </w:pPr>
            <w:r>
              <w:t xml:space="preserve">Andrea Jaimes </w:t>
            </w:r>
            <w:r w:rsidR="009049AB">
              <w:t>Cárdenas</w:t>
            </w:r>
          </w:p>
          <w:p w14:paraId="3561F073" w14:textId="77777777" w:rsidR="001845B7" w:rsidRDefault="001845B7" w:rsidP="005C160E">
            <w:pPr>
              <w:pStyle w:val="TableParagraph"/>
              <w:ind w:left="107" w:right="565"/>
            </w:pPr>
          </w:p>
          <w:p w14:paraId="5043CB0F" w14:textId="6FBE7A2B" w:rsidR="004B1526" w:rsidRPr="001F4E95" w:rsidRDefault="004B1526" w:rsidP="005C160E">
            <w:pPr>
              <w:pStyle w:val="TableParagraph"/>
              <w:ind w:left="107" w:right="565"/>
            </w:pPr>
          </w:p>
        </w:tc>
        <w:tc>
          <w:tcPr>
            <w:tcW w:w="3119" w:type="dxa"/>
          </w:tcPr>
          <w:p w14:paraId="076C8727" w14:textId="77777777" w:rsidR="001845B7" w:rsidRPr="001F4E95" w:rsidRDefault="001845B7" w:rsidP="005C160E">
            <w:pPr>
              <w:pStyle w:val="TableParagraph"/>
              <w:ind w:left="107"/>
              <w:rPr>
                <w:b/>
              </w:rPr>
            </w:pPr>
            <w:r w:rsidRPr="001F4E95">
              <w:rPr>
                <w:b/>
              </w:rPr>
              <w:lastRenderedPageBreak/>
              <w:t>Cargo</w:t>
            </w:r>
          </w:p>
          <w:p w14:paraId="38313241" w14:textId="77777777" w:rsidR="001845B7" w:rsidRDefault="001845B7" w:rsidP="005C160E">
            <w:pPr>
              <w:pStyle w:val="TableParagraph"/>
              <w:ind w:left="107"/>
            </w:pPr>
          </w:p>
          <w:p w14:paraId="2DFAF832" w14:textId="10D628F0" w:rsidR="004B1526" w:rsidRDefault="004B1526" w:rsidP="005C160E">
            <w:pPr>
              <w:pStyle w:val="TableParagraph"/>
              <w:ind w:left="107"/>
            </w:pPr>
            <w:r>
              <w:t>Líder de Gestión Documental -SGC</w:t>
            </w:r>
          </w:p>
          <w:p w14:paraId="69E0F23B" w14:textId="77777777" w:rsidR="004B1526" w:rsidRDefault="004B1526" w:rsidP="005C160E">
            <w:pPr>
              <w:pStyle w:val="TableParagraph"/>
              <w:ind w:left="107"/>
            </w:pPr>
          </w:p>
          <w:p w14:paraId="61D7D7F5" w14:textId="72C008FD" w:rsidR="004B1526" w:rsidRDefault="004B1526" w:rsidP="005C160E">
            <w:pPr>
              <w:pStyle w:val="TableParagraph"/>
              <w:ind w:left="107"/>
            </w:pPr>
            <w:r>
              <w:t>Líder de Gestión Ambiental - SGC</w:t>
            </w:r>
          </w:p>
          <w:p w14:paraId="2029E864" w14:textId="77777777" w:rsidR="004B1526" w:rsidRDefault="004B1526" w:rsidP="005C160E">
            <w:pPr>
              <w:pStyle w:val="TableParagraph"/>
              <w:ind w:left="107"/>
            </w:pPr>
          </w:p>
          <w:p w14:paraId="07459315" w14:textId="7961AF24" w:rsidR="004B1526" w:rsidRPr="001F4E95" w:rsidRDefault="004B1526" w:rsidP="005C160E">
            <w:pPr>
              <w:pStyle w:val="TableParagraph"/>
              <w:ind w:left="107"/>
            </w:pPr>
          </w:p>
        </w:tc>
        <w:tc>
          <w:tcPr>
            <w:tcW w:w="3118" w:type="dxa"/>
          </w:tcPr>
          <w:p w14:paraId="6DFB9E20" w14:textId="5C60D7CA" w:rsidR="00A4044A" w:rsidRPr="001F4E95" w:rsidRDefault="001845B7" w:rsidP="004E0E23">
            <w:pPr>
              <w:pStyle w:val="TableParagraph"/>
              <w:ind w:left="107"/>
            </w:pPr>
            <w:r w:rsidRPr="3A4295C1">
              <w:rPr>
                <w:b/>
                <w:bCs/>
              </w:rPr>
              <w:lastRenderedPageBreak/>
              <w:t>Firma</w:t>
            </w:r>
          </w:p>
        </w:tc>
      </w:tr>
      <w:tr w:rsidR="001845B7" w:rsidRPr="001F4E95" w14:paraId="6598E080" w14:textId="77777777" w:rsidTr="255E9E6B">
        <w:trPr>
          <w:trHeight w:val="1149"/>
        </w:trPr>
        <w:tc>
          <w:tcPr>
            <w:tcW w:w="3544" w:type="dxa"/>
          </w:tcPr>
          <w:p w14:paraId="5D6E943A" w14:textId="77777777" w:rsidR="001845B7" w:rsidRPr="001F4E95" w:rsidRDefault="001845B7" w:rsidP="005C160E">
            <w:pPr>
              <w:pStyle w:val="TableParagraph"/>
              <w:ind w:left="107"/>
              <w:rPr>
                <w:b/>
              </w:rPr>
            </w:pPr>
            <w:r w:rsidRPr="001F4E95">
              <w:rPr>
                <w:b/>
              </w:rPr>
              <w:t>Revisó</w:t>
            </w:r>
          </w:p>
          <w:p w14:paraId="44E871BC" w14:textId="77777777" w:rsidR="001845B7" w:rsidRPr="001F4E95" w:rsidRDefault="001845B7" w:rsidP="005C160E">
            <w:pPr>
              <w:pStyle w:val="TableParagraph"/>
              <w:ind w:left="107"/>
            </w:pPr>
          </w:p>
          <w:p w14:paraId="717CF2F6" w14:textId="573CE5CF" w:rsidR="001845B7" w:rsidRPr="001F4E95" w:rsidRDefault="002F7576" w:rsidP="005C160E">
            <w:pPr>
              <w:pStyle w:val="TableParagraph"/>
              <w:ind w:left="107"/>
            </w:pPr>
            <w:r>
              <w:t>Yecenia Cadena Serrano</w:t>
            </w:r>
          </w:p>
          <w:p w14:paraId="144A5D23" w14:textId="77777777" w:rsidR="001845B7" w:rsidRPr="001F4E95" w:rsidRDefault="001845B7" w:rsidP="005C160E">
            <w:pPr>
              <w:pStyle w:val="TableParagraph"/>
              <w:ind w:left="107"/>
            </w:pPr>
          </w:p>
          <w:p w14:paraId="7258B9F6" w14:textId="7C0823A3" w:rsidR="001845B7" w:rsidRDefault="00B81704" w:rsidP="005C160E">
            <w:pPr>
              <w:pStyle w:val="TableParagraph"/>
              <w:ind w:left="107"/>
            </w:pPr>
            <w:r>
              <w:t xml:space="preserve">Adriana Salom </w:t>
            </w:r>
          </w:p>
          <w:p w14:paraId="32747AFA" w14:textId="77777777" w:rsidR="006B45B2" w:rsidRDefault="006B45B2" w:rsidP="005C160E">
            <w:pPr>
              <w:pStyle w:val="TableParagraph"/>
              <w:ind w:left="107"/>
            </w:pPr>
          </w:p>
          <w:p w14:paraId="5C62370A" w14:textId="3D18BC1A" w:rsidR="006B45B2" w:rsidRPr="001F4E95" w:rsidRDefault="006B45B2" w:rsidP="005C160E">
            <w:pPr>
              <w:pStyle w:val="TableParagraph"/>
              <w:ind w:left="107"/>
            </w:pPr>
          </w:p>
        </w:tc>
        <w:tc>
          <w:tcPr>
            <w:tcW w:w="3119" w:type="dxa"/>
          </w:tcPr>
          <w:p w14:paraId="05F82226" w14:textId="77777777" w:rsidR="001845B7" w:rsidRPr="001F4E95" w:rsidRDefault="001845B7" w:rsidP="005C160E">
            <w:pPr>
              <w:pStyle w:val="TableParagraph"/>
              <w:ind w:left="107"/>
              <w:rPr>
                <w:b/>
              </w:rPr>
            </w:pPr>
            <w:r w:rsidRPr="001F4E95">
              <w:rPr>
                <w:b/>
              </w:rPr>
              <w:t>Cargo</w:t>
            </w:r>
          </w:p>
          <w:p w14:paraId="738610EB" w14:textId="77777777" w:rsidR="001845B7" w:rsidRPr="001F4E95" w:rsidRDefault="001845B7" w:rsidP="005C160E">
            <w:pPr>
              <w:pStyle w:val="TableParagraph"/>
              <w:ind w:left="107"/>
            </w:pPr>
            <w:bookmarkStart w:id="0" w:name="_GoBack"/>
            <w:bookmarkEnd w:id="0"/>
          </w:p>
          <w:p w14:paraId="637805D2" w14:textId="3F3AFB5F" w:rsidR="001845B7" w:rsidRPr="001F4E95" w:rsidRDefault="0013371C" w:rsidP="005C160E">
            <w:pPr>
              <w:pStyle w:val="TableParagraph"/>
              <w:ind w:left="107"/>
            </w:pPr>
            <w:r>
              <w:t>Contratista</w:t>
            </w:r>
            <w:r w:rsidR="002F7576">
              <w:t xml:space="preserve"> SGC</w:t>
            </w:r>
          </w:p>
          <w:p w14:paraId="3A0FF5F2" w14:textId="77777777" w:rsidR="001845B7" w:rsidRPr="001F4E95" w:rsidRDefault="001845B7" w:rsidP="005C160E">
            <w:pPr>
              <w:pStyle w:val="TableParagraph"/>
              <w:ind w:left="107"/>
            </w:pPr>
          </w:p>
          <w:p w14:paraId="1F062B76" w14:textId="53223167" w:rsidR="001845B7" w:rsidRPr="001F4E95" w:rsidRDefault="00B81704" w:rsidP="005C160E">
            <w:pPr>
              <w:pStyle w:val="TableParagraph"/>
              <w:ind w:left="107"/>
            </w:pPr>
            <w:r>
              <w:t>Profesional OAP</w:t>
            </w:r>
          </w:p>
        </w:tc>
        <w:tc>
          <w:tcPr>
            <w:tcW w:w="3118" w:type="dxa"/>
          </w:tcPr>
          <w:p w14:paraId="2BA226A1" w14:textId="0A434371" w:rsidR="001845B7" w:rsidRPr="001F4E95" w:rsidRDefault="001845B7" w:rsidP="004E0E23">
            <w:pPr>
              <w:pStyle w:val="TableParagraph"/>
              <w:ind w:left="107"/>
            </w:pPr>
            <w:r w:rsidRPr="001F4E95">
              <w:rPr>
                <w:b/>
              </w:rPr>
              <w:t>Firma</w:t>
            </w:r>
          </w:p>
        </w:tc>
      </w:tr>
      <w:tr w:rsidR="001845B7" w:rsidRPr="001F4E95" w14:paraId="36BFC6C4" w14:textId="77777777" w:rsidTr="255E9E6B">
        <w:trPr>
          <w:trHeight w:val="1279"/>
        </w:trPr>
        <w:tc>
          <w:tcPr>
            <w:tcW w:w="3544" w:type="dxa"/>
          </w:tcPr>
          <w:p w14:paraId="44922EB7" w14:textId="77777777" w:rsidR="001845B7" w:rsidRPr="001F4E95" w:rsidRDefault="001845B7" w:rsidP="005C160E">
            <w:pPr>
              <w:pStyle w:val="TableParagraph"/>
              <w:ind w:left="107"/>
              <w:rPr>
                <w:b/>
              </w:rPr>
            </w:pPr>
            <w:r w:rsidRPr="001F4E95">
              <w:rPr>
                <w:b/>
              </w:rPr>
              <w:t>Aprobó</w:t>
            </w:r>
          </w:p>
          <w:p w14:paraId="17AD93B2" w14:textId="77777777" w:rsidR="001845B7" w:rsidRPr="001F4E95" w:rsidRDefault="001845B7" w:rsidP="005C160E">
            <w:pPr>
              <w:pStyle w:val="TableParagraph"/>
              <w:ind w:left="107"/>
            </w:pPr>
          </w:p>
          <w:p w14:paraId="7F0DB06B" w14:textId="2B949BA4" w:rsidR="001845B7" w:rsidRPr="001F4E95" w:rsidRDefault="0013371C" w:rsidP="005C160E">
            <w:pPr>
              <w:pStyle w:val="TableParagraph"/>
              <w:ind w:left="107"/>
            </w:pPr>
            <w:r>
              <w:t xml:space="preserve">Comité de Gestión y Desempeño </w:t>
            </w:r>
          </w:p>
        </w:tc>
        <w:tc>
          <w:tcPr>
            <w:tcW w:w="3119" w:type="dxa"/>
          </w:tcPr>
          <w:p w14:paraId="03F6B571" w14:textId="77777777" w:rsidR="001845B7" w:rsidRPr="001F4E95" w:rsidRDefault="001845B7" w:rsidP="005C160E">
            <w:pPr>
              <w:pStyle w:val="TableParagraph"/>
              <w:ind w:left="107"/>
              <w:rPr>
                <w:b/>
              </w:rPr>
            </w:pPr>
            <w:r w:rsidRPr="001F4E95">
              <w:rPr>
                <w:b/>
              </w:rPr>
              <w:t>Cargo</w:t>
            </w:r>
          </w:p>
          <w:p w14:paraId="0DE4B5B7" w14:textId="77777777" w:rsidR="001845B7" w:rsidRPr="001F4E95" w:rsidRDefault="001845B7" w:rsidP="005C160E">
            <w:pPr>
              <w:pStyle w:val="TableParagraph"/>
              <w:ind w:left="107"/>
            </w:pPr>
          </w:p>
          <w:p w14:paraId="40C8CA78" w14:textId="7F23ACD4" w:rsidR="001845B7" w:rsidRPr="001F4E95" w:rsidRDefault="001845B7" w:rsidP="005C160E">
            <w:pPr>
              <w:pStyle w:val="TableParagraph"/>
              <w:ind w:left="107"/>
            </w:pPr>
          </w:p>
        </w:tc>
        <w:tc>
          <w:tcPr>
            <w:tcW w:w="3118" w:type="dxa"/>
          </w:tcPr>
          <w:p w14:paraId="7930D802" w14:textId="77777777" w:rsidR="001845B7" w:rsidRPr="001F4E95" w:rsidRDefault="001845B7" w:rsidP="005C160E">
            <w:pPr>
              <w:pStyle w:val="TableParagraph"/>
              <w:ind w:left="107"/>
              <w:rPr>
                <w:b/>
              </w:rPr>
            </w:pPr>
            <w:r w:rsidRPr="001F4E95">
              <w:rPr>
                <w:b/>
              </w:rPr>
              <w:t>Firma</w:t>
            </w:r>
          </w:p>
          <w:p w14:paraId="66204FF1" w14:textId="77777777" w:rsidR="001845B7" w:rsidRPr="001F4E95" w:rsidRDefault="001845B7" w:rsidP="005C160E">
            <w:pPr>
              <w:pStyle w:val="TableParagraph"/>
              <w:ind w:left="105"/>
            </w:pPr>
          </w:p>
          <w:p w14:paraId="2DBF0D7D" w14:textId="77777777" w:rsidR="001845B7" w:rsidRPr="001F4E95" w:rsidRDefault="001845B7" w:rsidP="005C160E">
            <w:pPr>
              <w:pStyle w:val="TableParagraph"/>
              <w:spacing w:before="1"/>
              <w:rPr>
                <w:b/>
              </w:rPr>
            </w:pPr>
          </w:p>
        </w:tc>
      </w:tr>
    </w:tbl>
    <w:p w14:paraId="6B62F1B3" w14:textId="77777777" w:rsidR="001845B7" w:rsidRPr="001F4E95" w:rsidRDefault="001845B7" w:rsidP="005C160E">
      <w:pPr>
        <w:tabs>
          <w:tab w:val="left" w:pos="3825"/>
        </w:tabs>
        <w:spacing w:line="240" w:lineRule="auto"/>
        <w:rPr>
          <w:rFonts w:ascii="Arial" w:hAnsi="Arial" w:cs="Arial"/>
        </w:rPr>
      </w:pPr>
    </w:p>
    <w:p w14:paraId="02F2C34E" w14:textId="77777777" w:rsidR="00544D2D" w:rsidRPr="001F4E95" w:rsidRDefault="00AD0189" w:rsidP="005C160E">
      <w:pPr>
        <w:spacing w:line="240" w:lineRule="auto"/>
        <w:rPr>
          <w:rFonts w:ascii="Arial" w:hAnsi="Arial" w:cs="Arial"/>
        </w:rPr>
      </w:pPr>
    </w:p>
    <w:sectPr w:rsidR="00544D2D" w:rsidRPr="001F4E95">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494D0" w14:textId="77777777" w:rsidR="00AD0189" w:rsidRDefault="00AD0189" w:rsidP="001F4E95">
      <w:pPr>
        <w:spacing w:after="0" w:line="240" w:lineRule="auto"/>
      </w:pPr>
      <w:r>
        <w:separator/>
      </w:r>
    </w:p>
  </w:endnote>
  <w:endnote w:type="continuationSeparator" w:id="0">
    <w:p w14:paraId="6814654C" w14:textId="77777777" w:rsidR="00AD0189" w:rsidRDefault="00AD0189" w:rsidP="001F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B9C54" w14:textId="77777777" w:rsidR="00A63CA9" w:rsidRDefault="001F4579" w:rsidP="001803BF">
    <w:pPr>
      <w:tabs>
        <w:tab w:val="left" w:pos="2130"/>
      </w:tabs>
      <w:spacing w:before="29" w:line="225" w:lineRule="auto"/>
      <w:ind w:left="586" w:hanging="567"/>
      <w:jc w:val="center"/>
      <w:rPr>
        <w:rFonts w:ascii="Arial" w:eastAsia="Arial" w:hAnsi="Arial" w:cs="Arial"/>
        <w:i/>
        <w:sz w:val="16"/>
        <w:szCs w:val="16"/>
      </w:rPr>
    </w:pPr>
    <w:r>
      <w:rPr>
        <w:b/>
        <w:bCs/>
        <w:i/>
        <w:iCs/>
        <w:sz w:val="16"/>
        <w:szCs w:val="16"/>
      </w:rPr>
      <w:t xml:space="preserve">Nota: </w:t>
    </w:r>
    <w:r>
      <w:rPr>
        <w:i/>
        <w:iCs/>
        <w:sz w:val="16"/>
        <w:szCs w:val="16"/>
      </w:rPr>
      <w:t>Si usted imprime este documento se considera “Copia No Controlada” por lo tanto debe consultar la versión vigente en el sitio oficial de los documentos</w:t>
    </w:r>
  </w:p>
  <w:p w14:paraId="680A4E5D" w14:textId="77777777" w:rsidR="00A63CA9" w:rsidRDefault="00AD0189" w:rsidP="001803BF">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3E1B7" w14:textId="77777777" w:rsidR="00AD0189" w:rsidRDefault="00AD0189" w:rsidP="001F4E95">
      <w:pPr>
        <w:spacing w:after="0" w:line="240" w:lineRule="auto"/>
      </w:pPr>
      <w:r>
        <w:separator/>
      </w:r>
    </w:p>
  </w:footnote>
  <w:footnote w:type="continuationSeparator" w:id="0">
    <w:p w14:paraId="73809604" w14:textId="77777777" w:rsidR="00AD0189" w:rsidRDefault="00AD0189" w:rsidP="001F4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9836" w14:textId="77777777" w:rsidR="00A63CA9" w:rsidRDefault="00AD0189">
    <w:pPr>
      <w:widowControl w:val="0"/>
      <w:pBdr>
        <w:top w:val="nil"/>
        <w:left w:val="nil"/>
        <w:bottom w:val="nil"/>
        <w:right w:val="nil"/>
        <w:between w:val="nil"/>
      </w:pBdr>
      <w:spacing w:after="0" w:line="276" w:lineRule="auto"/>
      <w:rPr>
        <w:sz w:val="24"/>
        <w:szCs w:val="24"/>
      </w:rPr>
    </w:pPr>
  </w:p>
  <w:p w14:paraId="7B1F64B4" w14:textId="7E675695" w:rsidR="004E0E23" w:rsidRDefault="004E0E23">
    <w:pPr>
      <w:pBdr>
        <w:top w:val="nil"/>
        <w:left w:val="nil"/>
        <w:bottom w:val="nil"/>
        <w:right w:val="nil"/>
        <w:between w:val="nil"/>
      </w:pBdr>
      <w:tabs>
        <w:tab w:val="center" w:pos="4419"/>
        <w:tab w:val="right" w:pos="8838"/>
      </w:tabs>
      <w:spacing w:after="0" w:line="240" w:lineRule="auto"/>
      <w:rPr>
        <w:color w:val="000000"/>
      </w:rPr>
    </w:pPr>
  </w:p>
  <w:tbl>
    <w:tblPr>
      <w:tblStyle w:val="Tablaconcuadrcula"/>
      <w:tblW w:w="10253" w:type="dxa"/>
      <w:tblInd w:w="-5" w:type="dxa"/>
      <w:tblLook w:val="04A0" w:firstRow="1" w:lastRow="0" w:firstColumn="1" w:lastColumn="0" w:noHBand="0" w:noVBand="1"/>
    </w:tblPr>
    <w:tblGrid>
      <w:gridCol w:w="2291"/>
      <w:gridCol w:w="5647"/>
      <w:gridCol w:w="2315"/>
    </w:tblGrid>
    <w:tr w:rsidR="004E0E23" w14:paraId="5289CE65" w14:textId="77777777" w:rsidTr="004E0E23">
      <w:trPr>
        <w:trHeight w:val="1916"/>
      </w:trPr>
      <w:tc>
        <w:tcPr>
          <w:tcW w:w="2291" w:type="dxa"/>
          <w:tcBorders>
            <w:top w:val="single" w:sz="4" w:space="0" w:color="auto"/>
            <w:left w:val="single" w:sz="4" w:space="0" w:color="auto"/>
            <w:bottom w:val="single" w:sz="4" w:space="0" w:color="auto"/>
            <w:right w:val="single" w:sz="4" w:space="0" w:color="auto"/>
          </w:tcBorders>
          <w:vAlign w:val="center"/>
          <w:hideMark/>
        </w:tcPr>
        <w:p w14:paraId="39EC589E" w14:textId="073C655E" w:rsidR="004E0E23" w:rsidRDefault="004E0E23" w:rsidP="004E0E23">
          <w:pPr>
            <w:jc w:val="center"/>
            <w:rPr>
              <w:rFonts w:ascii="Arial" w:eastAsiaTheme="minorHAnsi" w:hAnsi="Arial" w:cs="Arial"/>
            </w:rPr>
          </w:pPr>
          <w:r>
            <w:rPr>
              <w:rFonts w:ascii="Arial" w:hAnsi="Arial" w:cs="Arial"/>
              <w:noProof/>
              <w:sz w:val="18"/>
              <w:szCs w:val="18"/>
            </w:rPr>
            <w:drawing>
              <wp:inline distT="0" distB="0" distL="0" distR="0" wp14:anchorId="3039F157" wp14:editId="3B27F706">
                <wp:extent cx="1171575" cy="952500"/>
                <wp:effectExtent l="0" t="0" r="9525" b="0"/>
                <wp:docPr id="2" name="Imagen 2" descr="Logo: Alcaldía Mayor de Bogotá D.C., Seguridad, Convivencia y Justicia.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Alcaldía Mayor de Bogotá D.C., Seguridad, Convivencia y Justicia. Unidad Administrativa Especial Cuerpo Oficial de Bombe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952500"/>
                        </a:xfrm>
                        <a:prstGeom prst="rect">
                          <a:avLst/>
                        </a:prstGeom>
                        <a:noFill/>
                        <a:ln>
                          <a:noFill/>
                        </a:ln>
                      </pic:spPr>
                    </pic:pic>
                  </a:graphicData>
                </a:graphic>
              </wp:inline>
            </w:drawing>
          </w:r>
        </w:p>
      </w:tc>
      <w:tc>
        <w:tcPr>
          <w:tcW w:w="5647" w:type="dxa"/>
          <w:tcBorders>
            <w:top w:val="single" w:sz="4" w:space="0" w:color="auto"/>
            <w:left w:val="single" w:sz="4" w:space="0" w:color="auto"/>
            <w:bottom w:val="single" w:sz="4" w:space="0" w:color="auto"/>
            <w:right w:val="single" w:sz="4" w:space="0" w:color="auto"/>
          </w:tcBorders>
        </w:tcPr>
        <w:p w14:paraId="3B108036" w14:textId="77777777" w:rsidR="004E0E23" w:rsidRDefault="004E0E23" w:rsidP="004E0E23">
          <w:pPr>
            <w:rPr>
              <w:rFonts w:ascii="Arial" w:hAnsi="Arial" w:cs="Arial"/>
              <w:color w:val="BFBFBF" w:themeColor="background1" w:themeShade="BF"/>
              <w:sz w:val="16"/>
              <w:szCs w:val="16"/>
            </w:rPr>
          </w:pPr>
          <w:r>
            <w:rPr>
              <w:rFonts w:ascii="Arial" w:hAnsi="Arial" w:cs="Arial"/>
              <w:color w:val="767171" w:themeColor="background2" w:themeShade="80"/>
              <w:sz w:val="16"/>
              <w:szCs w:val="16"/>
            </w:rPr>
            <w:t>Nombre del proceso</w:t>
          </w:r>
        </w:p>
        <w:p w14:paraId="03137728" w14:textId="77777777" w:rsidR="004E0E23" w:rsidRDefault="004E0E23" w:rsidP="004E0E23">
          <w:pPr>
            <w:rPr>
              <w:rFonts w:ascii="Arial" w:hAnsi="Arial" w:cs="Arial"/>
            </w:rPr>
          </w:pPr>
        </w:p>
        <w:p w14:paraId="1CCEDD59" w14:textId="77777777" w:rsidR="004E0E23" w:rsidRDefault="004E0E23" w:rsidP="004E0E23">
          <w:pPr>
            <w:jc w:val="center"/>
            <w:rPr>
              <w:rFonts w:ascii="Arial" w:hAnsi="Arial" w:cs="Arial"/>
              <w:b/>
              <w:sz w:val="20"/>
              <w:szCs w:val="20"/>
            </w:rPr>
          </w:pPr>
          <w:r>
            <w:rPr>
              <w:rFonts w:ascii="Arial" w:hAnsi="Arial" w:cs="Arial"/>
              <w:b/>
              <w:sz w:val="20"/>
              <w:szCs w:val="20"/>
            </w:rPr>
            <w:t>GESTIÓN DE RECURSOS</w:t>
          </w:r>
        </w:p>
        <w:p w14:paraId="470E726E" w14:textId="77777777" w:rsidR="004E0E23" w:rsidRDefault="004E0E23" w:rsidP="004E0E23">
          <w:pPr>
            <w:jc w:val="center"/>
            <w:rPr>
              <w:rFonts w:ascii="Arial" w:hAnsi="Arial" w:cs="Arial"/>
              <w:b/>
              <w:sz w:val="20"/>
              <w:szCs w:val="20"/>
            </w:rPr>
          </w:pPr>
        </w:p>
        <w:p w14:paraId="1048C14D" w14:textId="77777777" w:rsidR="004E0E23" w:rsidRDefault="004E0E23" w:rsidP="004E0E23">
          <w:pPr>
            <w:rPr>
              <w:rFonts w:ascii="Arial" w:hAnsi="Arial" w:cs="Arial"/>
              <w:color w:val="BFBFBF" w:themeColor="background1" w:themeShade="BF"/>
              <w:sz w:val="16"/>
              <w:szCs w:val="16"/>
            </w:rPr>
          </w:pPr>
          <w:r>
            <w:rPr>
              <w:rFonts w:ascii="Arial" w:hAnsi="Arial" w:cs="Arial"/>
              <w:color w:val="767171" w:themeColor="background2" w:themeShade="80"/>
              <w:sz w:val="16"/>
              <w:szCs w:val="16"/>
            </w:rPr>
            <w:t>Nombre del</w:t>
          </w:r>
          <w:r>
            <w:rPr>
              <w:rFonts w:ascii="Arial" w:hAnsi="Arial" w:cs="Arial"/>
              <w:color w:val="BFBFBF" w:themeColor="background1" w:themeShade="BF"/>
              <w:sz w:val="16"/>
              <w:szCs w:val="16"/>
            </w:rPr>
            <w:t xml:space="preserve"> </w:t>
          </w:r>
          <w:r>
            <w:rPr>
              <w:rFonts w:ascii="Arial" w:hAnsi="Arial" w:cs="Arial"/>
              <w:color w:val="767171" w:themeColor="background2" w:themeShade="80"/>
              <w:sz w:val="16"/>
              <w:szCs w:val="16"/>
            </w:rPr>
            <w:t>Manual</w:t>
          </w:r>
        </w:p>
        <w:p w14:paraId="522C6A8F" w14:textId="77777777" w:rsidR="004E0E23" w:rsidRDefault="004E0E23" w:rsidP="004E0E23">
          <w:pPr>
            <w:rPr>
              <w:rFonts w:ascii="Arial" w:hAnsi="Arial" w:cs="Arial"/>
            </w:rPr>
          </w:pPr>
        </w:p>
        <w:p w14:paraId="0D00C3A6" w14:textId="2270001A" w:rsidR="004E0E23" w:rsidRDefault="004E0E23" w:rsidP="004E0E23">
          <w:pPr>
            <w:jc w:val="center"/>
            <w:rPr>
              <w:rFonts w:ascii="Arial" w:hAnsi="Arial" w:cs="Arial"/>
            </w:rPr>
          </w:pPr>
          <w:r>
            <w:rPr>
              <w:rFonts w:ascii="Arial" w:eastAsia="Arial" w:hAnsi="Arial" w:cs="Arial"/>
              <w:b/>
            </w:rPr>
            <w:t>POLÍTICA DE CERO PAPEL</w:t>
          </w:r>
        </w:p>
      </w:tc>
      <w:tc>
        <w:tcPr>
          <w:tcW w:w="2315" w:type="dxa"/>
          <w:tcBorders>
            <w:top w:val="single" w:sz="4" w:space="0" w:color="auto"/>
            <w:left w:val="single" w:sz="4" w:space="0" w:color="auto"/>
            <w:bottom w:val="single" w:sz="4" w:space="0" w:color="auto"/>
            <w:right w:val="single" w:sz="4" w:space="0" w:color="auto"/>
          </w:tcBorders>
          <w:vAlign w:val="center"/>
        </w:tcPr>
        <w:p w14:paraId="715E66A8" w14:textId="2EAA990A" w:rsidR="004E0E23" w:rsidRDefault="004E0E23" w:rsidP="004E0E23">
          <w:pPr>
            <w:rPr>
              <w:rFonts w:ascii="Arial" w:hAnsi="Arial" w:cs="Arial"/>
              <w:sz w:val="20"/>
              <w:szCs w:val="20"/>
            </w:rPr>
          </w:pPr>
          <w:r>
            <w:rPr>
              <w:rFonts w:ascii="Arial" w:hAnsi="Arial" w:cs="Arial"/>
              <w:sz w:val="20"/>
              <w:szCs w:val="20"/>
            </w:rPr>
            <w:t xml:space="preserve">Código: </w:t>
          </w:r>
          <w:r>
            <w:rPr>
              <w:rFonts w:ascii="Arial" w:eastAsia="Arial" w:hAnsi="Arial" w:cs="Arial"/>
              <w:sz w:val="20"/>
              <w:szCs w:val="20"/>
            </w:rPr>
            <w:t>GR-PO03</w:t>
          </w:r>
        </w:p>
        <w:p w14:paraId="4D953371" w14:textId="77777777" w:rsidR="004E0E23" w:rsidRDefault="004E0E23" w:rsidP="004E0E23">
          <w:pPr>
            <w:rPr>
              <w:rFonts w:ascii="Arial" w:hAnsi="Arial" w:cs="Arial"/>
              <w:sz w:val="20"/>
              <w:szCs w:val="20"/>
            </w:rPr>
          </w:pPr>
        </w:p>
        <w:p w14:paraId="6FE34BFE" w14:textId="4E896898" w:rsidR="004E0E23" w:rsidRDefault="004E0E23" w:rsidP="004E0E23">
          <w:pPr>
            <w:rPr>
              <w:rFonts w:ascii="Arial" w:hAnsi="Arial" w:cs="Arial"/>
              <w:sz w:val="20"/>
              <w:szCs w:val="20"/>
            </w:rPr>
          </w:pPr>
          <w:r>
            <w:rPr>
              <w:rFonts w:ascii="Arial" w:hAnsi="Arial" w:cs="Arial"/>
              <w:sz w:val="20"/>
              <w:szCs w:val="20"/>
            </w:rPr>
            <w:t>Versión: 0</w:t>
          </w:r>
          <w:r>
            <w:rPr>
              <w:rFonts w:ascii="Arial" w:hAnsi="Arial" w:cs="Arial"/>
              <w:sz w:val="20"/>
              <w:szCs w:val="20"/>
            </w:rPr>
            <w:t>2</w:t>
          </w:r>
        </w:p>
        <w:p w14:paraId="7DE73639" w14:textId="77777777" w:rsidR="004E0E23" w:rsidRDefault="004E0E23" w:rsidP="004E0E23">
          <w:pPr>
            <w:rPr>
              <w:rFonts w:ascii="Arial" w:hAnsi="Arial" w:cs="Arial"/>
              <w:sz w:val="20"/>
              <w:szCs w:val="20"/>
            </w:rPr>
          </w:pPr>
        </w:p>
        <w:p w14:paraId="2A1818BA" w14:textId="67C2AE59" w:rsidR="004E0E23" w:rsidRDefault="004E0E23" w:rsidP="004E0E23">
          <w:pPr>
            <w:rPr>
              <w:rFonts w:ascii="Arial" w:hAnsi="Arial" w:cs="Arial"/>
              <w:sz w:val="20"/>
              <w:szCs w:val="20"/>
            </w:rPr>
          </w:pPr>
          <w:r>
            <w:rPr>
              <w:rFonts w:ascii="Arial" w:hAnsi="Arial" w:cs="Arial"/>
              <w:sz w:val="20"/>
              <w:szCs w:val="20"/>
            </w:rPr>
            <w:t xml:space="preserve">Vigencia: </w:t>
          </w:r>
          <w:r>
            <w:rPr>
              <w:rFonts w:ascii="Arial" w:eastAsia="Arial" w:hAnsi="Arial" w:cs="Arial"/>
              <w:sz w:val="20"/>
              <w:szCs w:val="20"/>
            </w:rPr>
            <w:t>29/04/2023</w:t>
          </w:r>
        </w:p>
        <w:p w14:paraId="79796053" w14:textId="77777777" w:rsidR="004E0E23" w:rsidRDefault="004E0E23" w:rsidP="004E0E23">
          <w:pPr>
            <w:rPr>
              <w:rFonts w:ascii="Arial" w:hAnsi="Arial" w:cs="Arial"/>
              <w:sz w:val="20"/>
              <w:szCs w:val="20"/>
            </w:rPr>
          </w:pPr>
        </w:p>
        <w:p w14:paraId="4071384E" w14:textId="77777777" w:rsidR="004E0E23" w:rsidRDefault="004E0E23" w:rsidP="004E0E23">
          <w:pPr>
            <w:rPr>
              <w:rFonts w:ascii="Arial" w:hAnsi="Arial" w:cs="Arial"/>
              <w:sz w:val="20"/>
              <w:szCs w:val="20"/>
            </w:rPr>
          </w:pPr>
          <w:r>
            <w:rPr>
              <w:rFonts w:ascii="Arial" w:hAnsi="Arial" w:cs="Arial"/>
              <w:sz w:val="20"/>
              <w:szCs w:val="20"/>
              <w:lang w:val="es-ES"/>
            </w:rPr>
            <w:t xml:space="preserve">Página </w:t>
          </w:r>
          <w:r>
            <w:rPr>
              <w:rFonts w:ascii="Arial" w:hAnsi="Arial" w:cs="Arial"/>
              <w:b/>
              <w:bCs/>
              <w:sz w:val="20"/>
              <w:szCs w:val="20"/>
            </w:rPr>
            <w:fldChar w:fldCharType="begin"/>
          </w:r>
          <w:r>
            <w:rPr>
              <w:rFonts w:ascii="Arial" w:hAnsi="Arial" w:cs="Arial"/>
              <w:b/>
              <w:bCs/>
              <w:sz w:val="20"/>
              <w:szCs w:val="20"/>
            </w:rPr>
            <w:instrText>PAGE  \* Arabic  \* MERGEFORMAT</w:instrText>
          </w:r>
          <w:r>
            <w:rPr>
              <w:rFonts w:ascii="Arial" w:hAnsi="Arial" w:cs="Arial"/>
              <w:b/>
              <w:bCs/>
              <w:sz w:val="20"/>
              <w:szCs w:val="20"/>
            </w:rPr>
            <w:fldChar w:fldCharType="separate"/>
          </w:r>
          <w:r>
            <w:rPr>
              <w:rFonts w:ascii="Arial" w:hAnsi="Arial" w:cs="Arial"/>
              <w:b/>
              <w:bCs/>
              <w:noProof/>
              <w:sz w:val="20"/>
              <w:szCs w:val="20"/>
              <w:lang w:val="es-ES"/>
            </w:rPr>
            <w:t>20</w:t>
          </w:r>
          <w:r>
            <w:rPr>
              <w:rFonts w:ascii="Arial" w:hAnsi="Arial" w:cs="Arial"/>
              <w:b/>
              <w:bCs/>
              <w:sz w:val="20"/>
              <w:szCs w:val="20"/>
            </w:rPr>
            <w:fldChar w:fldCharType="end"/>
          </w:r>
          <w:r>
            <w:rPr>
              <w:rFonts w:ascii="Arial" w:hAnsi="Arial" w:cs="Arial"/>
              <w:sz w:val="20"/>
              <w:szCs w:val="20"/>
              <w:lang w:val="es-ES"/>
            </w:rPr>
            <w:t xml:space="preserve"> de </w:t>
          </w:r>
          <w:r>
            <w:rPr>
              <w:rFonts w:ascii="Arial" w:hAnsi="Arial" w:cs="Arial"/>
              <w:b/>
              <w:bCs/>
              <w:sz w:val="20"/>
              <w:szCs w:val="20"/>
            </w:rPr>
            <w:fldChar w:fldCharType="begin"/>
          </w:r>
          <w:r>
            <w:rPr>
              <w:rFonts w:ascii="Arial" w:hAnsi="Arial" w:cs="Arial"/>
              <w:b/>
              <w:bCs/>
              <w:sz w:val="20"/>
              <w:szCs w:val="20"/>
            </w:rPr>
            <w:instrText>NUMPAGES  \* Arabic  \* MERGEFORMAT</w:instrText>
          </w:r>
          <w:r>
            <w:rPr>
              <w:rFonts w:ascii="Arial" w:hAnsi="Arial" w:cs="Arial"/>
              <w:b/>
              <w:bCs/>
              <w:sz w:val="20"/>
              <w:szCs w:val="20"/>
            </w:rPr>
            <w:fldChar w:fldCharType="separate"/>
          </w:r>
          <w:r>
            <w:rPr>
              <w:rFonts w:ascii="Arial" w:hAnsi="Arial" w:cs="Arial"/>
              <w:b/>
              <w:bCs/>
              <w:noProof/>
              <w:sz w:val="20"/>
              <w:szCs w:val="20"/>
              <w:lang w:val="es-ES"/>
            </w:rPr>
            <w:t>20</w:t>
          </w:r>
          <w:r>
            <w:rPr>
              <w:rFonts w:ascii="Arial" w:hAnsi="Arial" w:cs="Arial"/>
              <w:b/>
              <w:bCs/>
              <w:sz w:val="20"/>
              <w:szCs w:val="20"/>
            </w:rPr>
            <w:fldChar w:fldCharType="end"/>
          </w:r>
        </w:p>
      </w:tc>
    </w:tr>
  </w:tbl>
  <w:p w14:paraId="0F26EF12" w14:textId="77777777" w:rsidR="004E0E23" w:rsidRDefault="004E0E23" w:rsidP="004E0E2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D6036"/>
    <w:multiLevelType w:val="multilevel"/>
    <w:tmpl w:val="5426BEA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C941208"/>
    <w:multiLevelType w:val="hybridMultilevel"/>
    <w:tmpl w:val="1A8A6B4C"/>
    <w:lvl w:ilvl="0" w:tplc="A964F61E">
      <w:start w:val="1"/>
      <w:numFmt w:val="decimal"/>
      <w:lvlText w:val="%1."/>
      <w:lvlJc w:val="left"/>
      <w:pPr>
        <w:tabs>
          <w:tab w:val="num" w:pos="705"/>
        </w:tabs>
        <w:ind w:left="705" w:hanging="705"/>
      </w:pPr>
      <w:rPr>
        <w:rFonts w:cs="Times New Roman" w:hint="default"/>
      </w:rPr>
    </w:lvl>
    <w:lvl w:ilvl="1" w:tplc="80C6A1B6">
      <w:numFmt w:val="none"/>
      <w:lvlText w:val=""/>
      <w:lvlJc w:val="left"/>
      <w:pPr>
        <w:tabs>
          <w:tab w:val="num" w:pos="-2617"/>
        </w:tabs>
      </w:pPr>
      <w:rPr>
        <w:rFonts w:cs="Times New Roman"/>
      </w:rPr>
    </w:lvl>
    <w:lvl w:ilvl="2" w:tplc="7396B2D6">
      <w:numFmt w:val="none"/>
      <w:lvlText w:val=""/>
      <w:lvlJc w:val="left"/>
      <w:pPr>
        <w:tabs>
          <w:tab w:val="num" w:pos="-2617"/>
        </w:tabs>
      </w:pPr>
      <w:rPr>
        <w:rFonts w:cs="Times New Roman"/>
      </w:rPr>
    </w:lvl>
    <w:lvl w:ilvl="3" w:tplc="4956D1E8">
      <w:numFmt w:val="none"/>
      <w:lvlText w:val=""/>
      <w:lvlJc w:val="left"/>
      <w:pPr>
        <w:tabs>
          <w:tab w:val="num" w:pos="-2617"/>
        </w:tabs>
      </w:pPr>
      <w:rPr>
        <w:rFonts w:cs="Times New Roman"/>
      </w:rPr>
    </w:lvl>
    <w:lvl w:ilvl="4" w:tplc="2CEA67E6">
      <w:numFmt w:val="none"/>
      <w:lvlText w:val=""/>
      <w:lvlJc w:val="left"/>
      <w:pPr>
        <w:tabs>
          <w:tab w:val="num" w:pos="-2617"/>
        </w:tabs>
      </w:pPr>
      <w:rPr>
        <w:rFonts w:cs="Times New Roman"/>
      </w:rPr>
    </w:lvl>
    <w:lvl w:ilvl="5" w:tplc="695A17E6">
      <w:numFmt w:val="none"/>
      <w:lvlText w:val=""/>
      <w:lvlJc w:val="left"/>
      <w:pPr>
        <w:tabs>
          <w:tab w:val="num" w:pos="-2617"/>
        </w:tabs>
      </w:pPr>
      <w:rPr>
        <w:rFonts w:cs="Times New Roman"/>
      </w:rPr>
    </w:lvl>
    <w:lvl w:ilvl="6" w:tplc="4170EBDE">
      <w:numFmt w:val="none"/>
      <w:lvlText w:val=""/>
      <w:lvlJc w:val="left"/>
      <w:pPr>
        <w:tabs>
          <w:tab w:val="num" w:pos="-2617"/>
        </w:tabs>
      </w:pPr>
      <w:rPr>
        <w:rFonts w:cs="Times New Roman"/>
      </w:rPr>
    </w:lvl>
    <w:lvl w:ilvl="7" w:tplc="45567656">
      <w:numFmt w:val="none"/>
      <w:lvlText w:val=""/>
      <w:lvlJc w:val="left"/>
      <w:pPr>
        <w:tabs>
          <w:tab w:val="num" w:pos="-2617"/>
        </w:tabs>
      </w:pPr>
      <w:rPr>
        <w:rFonts w:cs="Times New Roman"/>
      </w:rPr>
    </w:lvl>
    <w:lvl w:ilvl="8" w:tplc="4B7C5412">
      <w:numFmt w:val="none"/>
      <w:lvlText w:val=""/>
      <w:lvlJc w:val="left"/>
      <w:pPr>
        <w:tabs>
          <w:tab w:val="num" w:pos="-2617"/>
        </w:tabs>
      </w:pPr>
      <w:rPr>
        <w:rFonts w:cs="Times New Roman"/>
      </w:rPr>
    </w:lvl>
  </w:abstractNum>
  <w:abstractNum w:abstractNumId="2" w15:restartNumberingAfterBreak="0">
    <w:nsid w:val="1F536EF4"/>
    <w:multiLevelType w:val="hybridMultilevel"/>
    <w:tmpl w:val="C50CF932"/>
    <w:lvl w:ilvl="0" w:tplc="9AD2F866">
      <w:start w:val="1"/>
      <w:numFmt w:val="bullet"/>
      <w:lvlText w:val=""/>
      <w:lvlJc w:val="left"/>
      <w:pPr>
        <w:ind w:left="720" w:hanging="360"/>
      </w:pPr>
      <w:rPr>
        <w:rFonts w:ascii="Symbol" w:hAnsi="Symbol" w:hint="default"/>
      </w:rPr>
    </w:lvl>
    <w:lvl w:ilvl="1" w:tplc="2A321A28">
      <w:start w:val="1"/>
      <w:numFmt w:val="bullet"/>
      <w:lvlText w:val="o"/>
      <w:lvlJc w:val="left"/>
      <w:pPr>
        <w:ind w:left="1440" w:hanging="360"/>
      </w:pPr>
      <w:rPr>
        <w:rFonts w:ascii="Courier New" w:hAnsi="Courier New" w:hint="default"/>
      </w:rPr>
    </w:lvl>
    <w:lvl w:ilvl="2" w:tplc="F1481086">
      <w:start w:val="1"/>
      <w:numFmt w:val="bullet"/>
      <w:lvlText w:val=""/>
      <w:lvlJc w:val="left"/>
      <w:pPr>
        <w:ind w:left="2160" w:hanging="360"/>
      </w:pPr>
      <w:rPr>
        <w:rFonts w:ascii="Wingdings" w:hAnsi="Wingdings" w:hint="default"/>
      </w:rPr>
    </w:lvl>
    <w:lvl w:ilvl="3" w:tplc="397226E0">
      <w:start w:val="1"/>
      <w:numFmt w:val="bullet"/>
      <w:lvlText w:val=""/>
      <w:lvlJc w:val="left"/>
      <w:pPr>
        <w:ind w:left="2880" w:hanging="360"/>
      </w:pPr>
      <w:rPr>
        <w:rFonts w:ascii="Symbol" w:hAnsi="Symbol" w:hint="default"/>
      </w:rPr>
    </w:lvl>
    <w:lvl w:ilvl="4" w:tplc="B9660426">
      <w:start w:val="1"/>
      <w:numFmt w:val="bullet"/>
      <w:lvlText w:val="o"/>
      <w:lvlJc w:val="left"/>
      <w:pPr>
        <w:ind w:left="3600" w:hanging="360"/>
      </w:pPr>
      <w:rPr>
        <w:rFonts w:ascii="Courier New" w:hAnsi="Courier New" w:hint="default"/>
      </w:rPr>
    </w:lvl>
    <w:lvl w:ilvl="5" w:tplc="909AC706">
      <w:start w:val="1"/>
      <w:numFmt w:val="bullet"/>
      <w:lvlText w:val=""/>
      <w:lvlJc w:val="left"/>
      <w:pPr>
        <w:ind w:left="4320" w:hanging="360"/>
      </w:pPr>
      <w:rPr>
        <w:rFonts w:ascii="Wingdings" w:hAnsi="Wingdings" w:hint="default"/>
      </w:rPr>
    </w:lvl>
    <w:lvl w:ilvl="6" w:tplc="DB5254E0">
      <w:start w:val="1"/>
      <w:numFmt w:val="bullet"/>
      <w:lvlText w:val=""/>
      <w:lvlJc w:val="left"/>
      <w:pPr>
        <w:ind w:left="5040" w:hanging="360"/>
      </w:pPr>
      <w:rPr>
        <w:rFonts w:ascii="Symbol" w:hAnsi="Symbol" w:hint="default"/>
      </w:rPr>
    </w:lvl>
    <w:lvl w:ilvl="7" w:tplc="94BEAC94">
      <w:start w:val="1"/>
      <w:numFmt w:val="bullet"/>
      <w:lvlText w:val="o"/>
      <w:lvlJc w:val="left"/>
      <w:pPr>
        <w:ind w:left="5760" w:hanging="360"/>
      </w:pPr>
      <w:rPr>
        <w:rFonts w:ascii="Courier New" w:hAnsi="Courier New" w:hint="default"/>
      </w:rPr>
    </w:lvl>
    <w:lvl w:ilvl="8" w:tplc="14848206">
      <w:start w:val="1"/>
      <w:numFmt w:val="bullet"/>
      <w:lvlText w:val=""/>
      <w:lvlJc w:val="left"/>
      <w:pPr>
        <w:ind w:left="6480" w:hanging="360"/>
      </w:pPr>
      <w:rPr>
        <w:rFonts w:ascii="Wingdings" w:hAnsi="Wingdings" w:hint="default"/>
      </w:rPr>
    </w:lvl>
  </w:abstractNum>
  <w:abstractNum w:abstractNumId="3" w15:restartNumberingAfterBreak="0">
    <w:nsid w:val="23BA4F86"/>
    <w:multiLevelType w:val="hybridMultilevel"/>
    <w:tmpl w:val="336E575A"/>
    <w:lvl w:ilvl="0" w:tplc="A992E4D0">
      <w:start w:val="1"/>
      <w:numFmt w:val="bullet"/>
      <w:lvlText w:val="·"/>
      <w:lvlJc w:val="left"/>
      <w:pPr>
        <w:ind w:left="720" w:hanging="360"/>
      </w:pPr>
      <w:rPr>
        <w:rFonts w:ascii="Symbol" w:hAnsi="Symbol" w:hint="default"/>
      </w:rPr>
    </w:lvl>
    <w:lvl w:ilvl="1" w:tplc="8B4A1CA4">
      <w:start w:val="1"/>
      <w:numFmt w:val="bullet"/>
      <w:lvlText w:val="o"/>
      <w:lvlJc w:val="left"/>
      <w:pPr>
        <w:ind w:left="1440" w:hanging="360"/>
      </w:pPr>
      <w:rPr>
        <w:rFonts w:ascii="Courier New" w:hAnsi="Courier New" w:hint="default"/>
      </w:rPr>
    </w:lvl>
    <w:lvl w:ilvl="2" w:tplc="30582BCC">
      <w:start w:val="1"/>
      <w:numFmt w:val="bullet"/>
      <w:lvlText w:val=""/>
      <w:lvlJc w:val="left"/>
      <w:pPr>
        <w:ind w:left="2160" w:hanging="360"/>
      </w:pPr>
      <w:rPr>
        <w:rFonts w:ascii="Wingdings" w:hAnsi="Wingdings" w:hint="default"/>
      </w:rPr>
    </w:lvl>
    <w:lvl w:ilvl="3" w:tplc="A56252CC">
      <w:start w:val="1"/>
      <w:numFmt w:val="bullet"/>
      <w:lvlText w:val=""/>
      <w:lvlJc w:val="left"/>
      <w:pPr>
        <w:ind w:left="2880" w:hanging="360"/>
      </w:pPr>
      <w:rPr>
        <w:rFonts w:ascii="Symbol" w:hAnsi="Symbol" w:hint="default"/>
      </w:rPr>
    </w:lvl>
    <w:lvl w:ilvl="4" w:tplc="C9DED80E">
      <w:start w:val="1"/>
      <w:numFmt w:val="bullet"/>
      <w:lvlText w:val="o"/>
      <w:lvlJc w:val="left"/>
      <w:pPr>
        <w:ind w:left="3600" w:hanging="360"/>
      </w:pPr>
      <w:rPr>
        <w:rFonts w:ascii="Courier New" w:hAnsi="Courier New" w:hint="default"/>
      </w:rPr>
    </w:lvl>
    <w:lvl w:ilvl="5" w:tplc="4E42B510">
      <w:start w:val="1"/>
      <w:numFmt w:val="bullet"/>
      <w:lvlText w:val=""/>
      <w:lvlJc w:val="left"/>
      <w:pPr>
        <w:ind w:left="4320" w:hanging="360"/>
      </w:pPr>
      <w:rPr>
        <w:rFonts w:ascii="Wingdings" w:hAnsi="Wingdings" w:hint="default"/>
      </w:rPr>
    </w:lvl>
    <w:lvl w:ilvl="6" w:tplc="B93235D8">
      <w:start w:val="1"/>
      <w:numFmt w:val="bullet"/>
      <w:lvlText w:val=""/>
      <w:lvlJc w:val="left"/>
      <w:pPr>
        <w:ind w:left="5040" w:hanging="360"/>
      </w:pPr>
      <w:rPr>
        <w:rFonts w:ascii="Symbol" w:hAnsi="Symbol" w:hint="default"/>
      </w:rPr>
    </w:lvl>
    <w:lvl w:ilvl="7" w:tplc="26C6C958">
      <w:start w:val="1"/>
      <w:numFmt w:val="bullet"/>
      <w:lvlText w:val="o"/>
      <w:lvlJc w:val="left"/>
      <w:pPr>
        <w:ind w:left="5760" w:hanging="360"/>
      </w:pPr>
      <w:rPr>
        <w:rFonts w:ascii="Courier New" w:hAnsi="Courier New" w:hint="default"/>
      </w:rPr>
    </w:lvl>
    <w:lvl w:ilvl="8" w:tplc="D83C19C6">
      <w:start w:val="1"/>
      <w:numFmt w:val="bullet"/>
      <w:lvlText w:val=""/>
      <w:lvlJc w:val="left"/>
      <w:pPr>
        <w:ind w:left="6480" w:hanging="360"/>
      </w:pPr>
      <w:rPr>
        <w:rFonts w:ascii="Wingdings" w:hAnsi="Wingdings" w:hint="default"/>
      </w:rPr>
    </w:lvl>
  </w:abstractNum>
  <w:abstractNum w:abstractNumId="4" w15:restartNumberingAfterBreak="0">
    <w:nsid w:val="262A4A4D"/>
    <w:multiLevelType w:val="hybridMultilevel"/>
    <w:tmpl w:val="6BE6B1CE"/>
    <w:lvl w:ilvl="0" w:tplc="FFFFFFFF">
      <w:numFmt w:val="bullet"/>
      <w:lvlText w:val="-"/>
      <w:lvlJc w:val="left"/>
      <w:pPr>
        <w:ind w:left="218" w:hanging="360"/>
      </w:pPr>
      <w:rPr>
        <w:rFonts w:ascii="Tahoma" w:hAnsi="Tahoma" w:hint="default"/>
      </w:rPr>
    </w:lvl>
    <w:lvl w:ilvl="1" w:tplc="240A0003" w:tentative="1">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5" w15:restartNumberingAfterBreak="0">
    <w:nsid w:val="3A5639B3"/>
    <w:multiLevelType w:val="hybridMultilevel"/>
    <w:tmpl w:val="CB82E084"/>
    <w:lvl w:ilvl="0" w:tplc="FFFFFFFF">
      <w:start w:val="1"/>
      <w:numFmt w:val="bullet"/>
      <w:lvlText w:val=""/>
      <w:lvlJc w:val="left"/>
      <w:pPr>
        <w:ind w:left="360" w:hanging="360"/>
      </w:pPr>
      <w:rPr>
        <w:rFonts w:ascii="Symbol" w:hAnsi="Symbol" w:hint="default"/>
      </w:rPr>
    </w:lvl>
    <w:lvl w:ilvl="1" w:tplc="DF8EF36C">
      <w:numFmt w:val="bullet"/>
      <w:lvlText w:val="•"/>
      <w:lvlJc w:val="left"/>
      <w:pPr>
        <w:ind w:left="360" w:hanging="360"/>
      </w:pPr>
      <w:rPr>
        <w:rFonts w:ascii="Tahoma" w:eastAsia="Calibri" w:hAnsi="Tahoma" w:cs="Tahoma"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C60625E"/>
    <w:multiLevelType w:val="hybridMultilevel"/>
    <w:tmpl w:val="1736EEB6"/>
    <w:lvl w:ilvl="0" w:tplc="4E78C88E">
      <w:start w:val="1"/>
      <w:numFmt w:val="bullet"/>
      <w:lvlText w:val="·"/>
      <w:lvlJc w:val="left"/>
      <w:pPr>
        <w:ind w:left="720" w:hanging="360"/>
      </w:pPr>
      <w:rPr>
        <w:rFonts w:ascii="Symbol" w:hAnsi="Symbol" w:hint="default"/>
      </w:rPr>
    </w:lvl>
    <w:lvl w:ilvl="1" w:tplc="AA24CA1E">
      <w:start w:val="1"/>
      <w:numFmt w:val="bullet"/>
      <w:lvlText w:val="o"/>
      <w:lvlJc w:val="left"/>
      <w:pPr>
        <w:ind w:left="1440" w:hanging="360"/>
      </w:pPr>
      <w:rPr>
        <w:rFonts w:ascii="Courier New" w:hAnsi="Courier New" w:hint="default"/>
      </w:rPr>
    </w:lvl>
    <w:lvl w:ilvl="2" w:tplc="77DCAE76">
      <w:start w:val="1"/>
      <w:numFmt w:val="bullet"/>
      <w:lvlText w:val=""/>
      <w:lvlJc w:val="left"/>
      <w:pPr>
        <w:ind w:left="2160" w:hanging="360"/>
      </w:pPr>
      <w:rPr>
        <w:rFonts w:ascii="Wingdings" w:hAnsi="Wingdings" w:hint="default"/>
      </w:rPr>
    </w:lvl>
    <w:lvl w:ilvl="3" w:tplc="90CA0A16">
      <w:start w:val="1"/>
      <w:numFmt w:val="bullet"/>
      <w:lvlText w:val=""/>
      <w:lvlJc w:val="left"/>
      <w:pPr>
        <w:ind w:left="2880" w:hanging="360"/>
      </w:pPr>
      <w:rPr>
        <w:rFonts w:ascii="Symbol" w:hAnsi="Symbol" w:hint="default"/>
      </w:rPr>
    </w:lvl>
    <w:lvl w:ilvl="4" w:tplc="51AED7D2">
      <w:start w:val="1"/>
      <w:numFmt w:val="bullet"/>
      <w:lvlText w:val="o"/>
      <w:lvlJc w:val="left"/>
      <w:pPr>
        <w:ind w:left="3600" w:hanging="360"/>
      </w:pPr>
      <w:rPr>
        <w:rFonts w:ascii="Courier New" w:hAnsi="Courier New" w:hint="default"/>
      </w:rPr>
    </w:lvl>
    <w:lvl w:ilvl="5" w:tplc="406616C0">
      <w:start w:val="1"/>
      <w:numFmt w:val="bullet"/>
      <w:lvlText w:val=""/>
      <w:lvlJc w:val="left"/>
      <w:pPr>
        <w:ind w:left="4320" w:hanging="360"/>
      </w:pPr>
      <w:rPr>
        <w:rFonts w:ascii="Wingdings" w:hAnsi="Wingdings" w:hint="default"/>
      </w:rPr>
    </w:lvl>
    <w:lvl w:ilvl="6" w:tplc="07C21BBA">
      <w:start w:val="1"/>
      <w:numFmt w:val="bullet"/>
      <w:lvlText w:val=""/>
      <w:lvlJc w:val="left"/>
      <w:pPr>
        <w:ind w:left="5040" w:hanging="360"/>
      </w:pPr>
      <w:rPr>
        <w:rFonts w:ascii="Symbol" w:hAnsi="Symbol" w:hint="default"/>
      </w:rPr>
    </w:lvl>
    <w:lvl w:ilvl="7" w:tplc="255A6452">
      <w:start w:val="1"/>
      <w:numFmt w:val="bullet"/>
      <w:lvlText w:val="o"/>
      <w:lvlJc w:val="left"/>
      <w:pPr>
        <w:ind w:left="5760" w:hanging="360"/>
      </w:pPr>
      <w:rPr>
        <w:rFonts w:ascii="Courier New" w:hAnsi="Courier New" w:hint="default"/>
      </w:rPr>
    </w:lvl>
    <w:lvl w:ilvl="8" w:tplc="FBDCE0D8">
      <w:start w:val="1"/>
      <w:numFmt w:val="bullet"/>
      <w:lvlText w:val=""/>
      <w:lvlJc w:val="left"/>
      <w:pPr>
        <w:ind w:left="6480" w:hanging="360"/>
      </w:pPr>
      <w:rPr>
        <w:rFonts w:ascii="Wingdings" w:hAnsi="Wingdings" w:hint="default"/>
      </w:rPr>
    </w:lvl>
  </w:abstractNum>
  <w:abstractNum w:abstractNumId="7" w15:restartNumberingAfterBreak="0">
    <w:nsid w:val="3D523912"/>
    <w:multiLevelType w:val="hybridMultilevel"/>
    <w:tmpl w:val="4E3A8822"/>
    <w:lvl w:ilvl="0" w:tplc="15FCEA54">
      <w:start w:val="1"/>
      <w:numFmt w:val="bullet"/>
      <w:lvlText w:val="·"/>
      <w:lvlJc w:val="left"/>
      <w:pPr>
        <w:ind w:left="720" w:hanging="360"/>
      </w:pPr>
      <w:rPr>
        <w:rFonts w:ascii="Symbol" w:hAnsi="Symbol" w:hint="default"/>
      </w:rPr>
    </w:lvl>
    <w:lvl w:ilvl="1" w:tplc="3FBED688">
      <w:start w:val="1"/>
      <w:numFmt w:val="bullet"/>
      <w:lvlText w:val="o"/>
      <w:lvlJc w:val="left"/>
      <w:pPr>
        <w:ind w:left="1440" w:hanging="360"/>
      </w:pPr>
      <w:rPr>
        <w:rFonts w:ascii="Courier New" w:hAnsi="Courier New" w:hint="default"/>
      </w:rPr>
    </w:lvl>
    <w:lvl w:ilvl="2" w:tplc="CB66960E">
      <w:start w:val="1"/>
      <w:numFmt w:val="bullet"/>
      <w:lvlText w:val=""/>
      <w:lvlJc w:val="left"/>
      <w:pPr>
        <w:ind w:left="2160" w:hanging="360"/>
      </w:pPr>
      <w:rPr>
        <w:rFonts w:ascii="Wingdings" w:hAnsi="Wingdings" w:hint="default"/>
      </w:rPr>
    </w:lvl>
    <w:lvl w:ilvl="3" w:tplc="1946DA04">
      <w:start w:val="1"/>
      <w:numFmt w:val="bullet"/>
      <w:lvlText w:val=""/>
      <w:lvlJc w:val="left"/>
      <w:pPr>
        <w:ind w:left="2880" w:hanging="360"/>
      </w:pPr>
      <w:rPr>
        <w:rFonts w:ascii="Symbol" w:hAnsi="Symbol" w:hint="default"/>
      </w:rPr>
    </w:lvl>
    <w:lvl w:ilvl="4" w:tplc="44C4754A">
      <w:start w:val="1"/>
      <w:numFmt w:val="bullet"/>
      <w:lvlText w:val="o"/>
      <w:lvlJc w:val="left"/>
      <w:pPr>
        <w:ind w:left="3600" w:hanging="360"/>
      </w:pPr>
      <w:rPr>
        <w:rFonts w:ascii="Courier New" w:hAnsi="Courier New" w:hint="default"/>
      </w:rPr>
    </w:lvl>
    <w:lvl w:ilvl="5" w:tplc="085649F4">
      <w:start w:val="1"/>
      <w:numFmt w:val="bullet"/>
      <w:lvlText w:val=""/>
      <w:lvlJc w:val="left"/>
      <w:pPr>
        <w:ind w:left="4320" w:hanging="360"/>
      </w:pPr>
      <w:rPr>
        <w:rFonts w:ascii="Wingdings" w:hAnsi="Wingdings" w:hint="default"/>
      </w:rPr>
    </w:lvl>
    <w:lvl w:ilvl="6" w:tplc="A39C1964">
      <w:start w:val="1"/>
      <w:numFmt w:val="bullet"/>
      <w:lvlText w:val=""/>
      <w:lvlJc w:val="left"/>
      <w:pPr>
        <w:ind w:left="5040" w:hanging="360"/>
      </w:pPr>
      <w:rPr>
        <w:rFonts w:ascii="Symbol" w:hAnsi="Symbol" w:hint="default"/>
      </w:rPr>
    </w:lvl>
    <w:lvl w:ilvl="7" w:tplc="957A0E8A">
      <w:start w:val="1"/>
      <w:numFmt w:val="bullet"/>
      <w:lvlText w:val="o"/>
      <w:lvlJc w:val="left"/>
      <w:pPr>
        <w:ind w:left="5760" w:hanging="360"/>
      </w:pPr>
      <w:rPr>
        <w:rFonts w:ascii="Courier New" w:hAnsi="Courier New" w:hint="default"/>
      </w:rPr>
    </w:lvl>
    <w:lvl w:ilvl="8" w:tplc="240A1D6E">
      <w:start w:val="1"/>
      <w:numFmt w:val="bullet"/>
      <w:lvlText w:val=""/>
      <w:lvlJc w:val="left"/>
      <w:pPr>
        <w:ind w:left="6480" w:hanging="360"/>
      </w:pPr>
      <w:rPr>
        <w:rFonts w:ascii="Wingdings" w:hAnsi="Wingdings" w:hint="default"/>
      </w:rPr>
    </w:lvl>
  </w:abstractNum>
  <w:abstractNum w:abstractNumId="8" w15:restartNumberingAfterBreak="0">
    <w:nsid w:val="55CA625B"/>
    <w:multiLevelType w:val="hybridMultilevel"/>
    <w:tmpl w:val="EF52C8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8D6540F"/>
    <w:multiLevelType w:val="hybridMultilevel"/>
    <w:tmpl w:val="0D06E05A"/>
    <w:lvl w:ilvl="0" w:tplc="5F08286C">
      <w:start w:val="1"/>
      <w:numFmt w:val="bullet"/>
      <w:lvlText w:val="·"/>
      <w:lvlJc w:val="left"/>
      <w:pPr>
        <w:ind w:left="720" w:hanging="360"/>
      </w:pPr>
      <w:rPr>
        <w:rFonts w:ascii="Symbol" w:hAnsi="Symbol" w:hint="default"/>
      </w:rPr>
    </w:lvl>
    <w:lvl w:ilvl="1" w:tplc="263E71FC">
      <w:start w:val="1"/>
      <w:numFmt w:val="bullet"/>
      <w:lvlText w:val="o"/>
      <w:lvlJc w:val="left"/>
      <w:pPr>
        <w:ind w:left="1440" w:hanging="360"/>
      </w:pPr>
      <w:rPr>
        <w:rFonts w:ascii="Courier New" w:hAnsi="Courier New" w:hint="default"/>
      </w:rPr>
    </w:lvl>
    <w:lvl w:ilvl="2" w:tplc="304415DA">
      <w:start w:val="1"/>
      <w:numFmt w:val="bullet"/>
      <w:lvlText w:val=""/>
      <w:lvlJc w:val="left"/>
      <w:pPr>
        <w:ind w:left="2160" w:hanging="360"/>
      </w:pPr>
      <w:rPr>
        <w:rFonts w:ascii="Wingdings" w:hAnsi="Wingdings" w:hint="default"/>
      </w:rPr>
    </w:lvl>
    <w:lvl w:ilvl="3" w:tplc="A43E534C">
      <w:start w:val="1"/>
      <w:numFmt w:val="bullet"/>
      <w:lvlText w:val=""/>
      <w:lvlJc w:val="left"/>
      <w:pPr>
        <w:ind w:left="2880" w:hanging="360"/>
      </w:pPr>
      <w:rPr>
        <w:rFonts w:ascii="Symbol" w:hAnsi="Symbol" w:hint="default"/>
      </w:rPr>
    </w:lvl>
    <w:lvl w:ilvl="4" w:tplc="17462044">
      <w:start w:val="1"/>
      <w:numFmt w:val="bullet"/>
      <w:lvlText w:val="o"/>
      <w:lvlJc w:val="left"/>
      <w:pPr>
        <w:ind w:left="3600" w:hanging="360"/>
      </w:pPr>
      <w:rPr>
        <w:rFonts w:ascii="Courier New" w:hAnsi="Courier New" w:hint="default"/>
      </w:rPr>
    </w:lvl>
    <w:lvl w:ilvl="5" w:tplc="1EA614BC">
      <w:start w:val="1"/>
      <w:numFmt w:val="bullet"/>
      <w:lvlText w:val=""/>
      <w:lvlJc w:val="left"/>
      <w:pPr>
        <w:ind w:left="4320" w:hanging="360"/>
      </w:pPr>
      <w:rPr>
        <w:rFonts w:ascii="Wingdings" w:hAnsi="Wingdings" w:hint="default"/>
      </w:rPr>
    </w:lvl>
    <w:lvl w:ilvl="6" w:tplc="B5F4FBD8">
      <w:start w:val="1"/>
      <w:numFmt w:val="bullet"/>
      <w:lvlText w:val=""/>
      <w:lvlJc w:val="left"/>
      <w:pPr>
        <w:ind w:left="5040" w:hanging="360"/>
      </w:pPr>
      <w:rPr>
        <w:rFonts w:ascii="Symbol" w:hAnsi="Symbol" w:hint="default"/>
      </w:rPr>
    </w:lvl>
    <w:lvl w:ilvl="7" w:tplc="1D48A272">
      <w:start w:val="1"/>
      <w:numFmt w:val="bullet"/>
      <w:lvlText w:val="o"/>
      <w:lvlJc w:val="left"/>
      <w:pPr>
        <w:ind w:left="5760" w:hanging="360"/>
      </w:pPr>
      <w:rPr>
        <w:rFonts w:ascii="Courier New" w:hAnsi="Courier New" w:hint="default"/>
      </w:rPr>
    </w:lvl>
    <w:lvl w:ilvl="8" w:tplc="64300F78">
      <w:start w:val="1"/>
      <w:numFmt w:val="bullet"/>
      <w:lvlText w:val=""/>
      <w:lvlJc w:val="left"/>
      <w:pPr>
        <w:ind w:left="6480" w:hanging="360"/>
      </w:pPr>
      <w:rPr>
        <w:rFonts w:ascii="Wingdings" w:hAnsi="Wingdings" w:hint="default"/>
      </w:rPr>
    </w:lvl>
  </w:abstractNum>
  <w:abstractNum w:abstractNumId="10" w15:restartNumberingAfterBreak="0">
    <w:nsid w:val="757447AC"/>
    <w:multiLevelType w:val="hybridMultilevel"/>
    <w:tmpl w:val="8BDA9B96"/>
    <w:lvl w:ilvl="0" w:tplc="3DB24640">
      <w:start w:val="1"/>
      <w:numFmt w:val="bullet"/>
      <w:lvlText w:val="·"/>
      <w:lvlJc w:val="left"/>
      <w:pPr>
        <w:ind w:left="720" w:hanging="360"/>
      </w:pPr>
      <w:rPr>
        <w:rFonts w:ascii="Symbol" w:hAnsi="Symbol" w:hint="default"/>
      </w:rPr>
    </w:lvl>
    <w:lvl w:ilvl="1" w:tplc="6A2ECD68">
      <w:start w:val="1"/>
      <w:numFmt w:val="bullet"/>
      <w:lvlText w:val="o"/>
      <w:lvlJc w:val="left"/>
      <w:pPr>
        <w:ind w:left="1440" w:hanging="360"/>
      </w:pPr>
      <w:rPr>
        <w:rFonts w:ascii="Courier New" w:hAnsi="Courier New" w:hint="default"/>
      </w:rPr>
    </w:lvl>
    <w:lvl w:ilvl="2" w:tplc="8A36BB76">
      <w:start w:val="1"/>
      <w:numFmt w:val="bullet"/>
      <w:lvlText w:val=""/>
      <w:lvlJc w:val="left"/>
      <w:pPr>
        <w:ind w:left="2160" w:hanging="360"/>
      </w:pPr>
      <w:rPr>
        <w:rFonts w:ascii="Wingdings" w:hAnsi="Wingdings" w:hint="default"/>
      </w:rPr>
    </w:lvl>
    <w:lvl w:ilvl="3" w:tplc="2E3ABE60">
      <w:start w:val="1"/>
      <w:numFmt w:val="bullet"/>
      <w:lvlText w:val=""/>
      <w:lvlJc w:val="left"/>
      <w:pPr>
        <w:ind w:left="2880" w:hanging="360"/>
      </w:pPr>
      <w:rPr>
        <w:rFonts w:ascii="Symbol" w:hAnsi="Symbol" w:hint="default"/>
      </w:rPr>
    </w:lvl>
    <w:lvl w:ilvl="4" w:tplc="E73C9C1C">
      <w:start w:val="1"/>
      <w:numFmt w:val="bullet"/>
      <w:lvlText w:val="o"/>
      <w:lvlJc w:val="left"/>
      <w:pPr>
        <w:ind w:left="3600" w:hanging="360"/>
      </w:pPr>
      <w:rPr>
        <w:rFonts w:ascii="Courier New" w:hAnsi="Courier New" w:hint="default"/>
      </w:rPr>
    </w:lvl>
    <w:lvl w:ilvl="5" w:tplc="79309188">
      <w:start w:val="1"/>
      <w:numFmt w:val="bullet"/>
      <w:lvlText w:val=""/>
      <w:lvlJc w:val="left"/>
      <w:pPr>
        <w:ind w:left="4320" w:hanging="360"/>
      </w:pPr>
      <w:rPr>
        <w:rFonts w:ascii="Wingdings" w:hAnsi="Wingdings" w:hint="default"/>
      </w:rPr>
    </w:lvl>
    <w:lvl w:ilvl="6" w:tplc="7D382C8E">
      <w:start w:val="1"/>
      <w:numFmt w:val="bullet"/>
      <w:lvlText w:val=""/>
      <w:lvlJc w:val="left"/>
      <w:pPr>
        <w:ind w:left="5040" w:hanging="360"/>
      </w:pPr>
      <w:rPr>
        <w:rFonts w:ascii="Symbol" w:hAnsi="Symbol" w:hint="default"/>
      </w:rPr>
    </w:lvl>
    <w:lvl w:ilvl="7" w:tplc="9B4AEC1C">
      <w:start w:val="1"/>
      <w:numFmt w:val="bullet"/>
      <w:lvlText w:val="o"/>
      <w:lvlJc w:val="left"/>
      <w:pPr>
        <w:ind w:left="5760" w:hanging="360"/>
      </w:pPr>
      <w:rPr>
        <w:rFonts w:ascii="Courier New" w:hAnsi="Courier New" w:hint="default"/>
      </w:rPr>
    </w:lvl>
    <w:lvl w:ilvl="8" w:tplc="AEB4A412">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9"/>
  </w:num>
  <w:num w:numId="6">
    <w:abstractNumId w:val="10"/>
  </w:num>
  <w:num w:numId="7">
    <w:abstractNumId w:val="1"/>
  </w:num>
  <w:num w:numId="8">
    <w:abstractNumId w:val="8"/>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5B7"/>
    <w:rsid w:val="00033156"/>
    <w:rsid w:val="000440A0"/>
    <w:rsid w:val="000D08DE"/>
    <w:rsid w:val="000E049B"/>
    <w:rsid w:val="000E7A9F"/>
    <w:rsid w:val="001011CA"/>
    <w:rsid w:val="0013371C"/>
    <w:rsid w:val="001845B7"/>
    <w:rsid w:val="0019768F"/>
    <w:rsid w:val="001B4E92"/>
    <w:rsid w:val="001F4579"/>
    <w:rsid w:val="001F4E95"/>
    <w:rsid w:val="00204804"/>
    <w:rsid w:val="00226EA4"/>
    <w:rsid w:val="00227EB3"/>
    <w:rsid w:val="0026438A"/>
    <w:rsid w:val="0027292A"/>
    <w:rsid w:val="002A5C9A"/>
    <w:rsid w:val="002B1127"/>
    <w:rsid w:val="002B4D35"/>
    <w:rsid w:val="002E2D09"/>
    <w:rsid w:val="002F2DC6"/>
    <w:rsid w:val="002F7576"/>
    <w:rsid w:val="0032792E"/>
    <w:rsid w:val="00336DC3"/>
    <w:rsid w:val="00357494"/>
    <w:rsid w:val="0038462A"/>
    <w:rsid w:val="003D1318"/>
    <w:rsid w:val="003F0D13"/>
    <w:rsid w:val="004822DF"/>
    <w:rsid w:val="00493EF0"/>
    <w:rsid w:val="004B1526"/>
    <w:rsid w:val="004C6A05"/>
    <w:rsid w:val="004E0E23"/>
    <w:rsid w:val="0055464D"/>
    <w:rsid w:val="005577F2"/>
    <w:rsid w:val="0059194E"/>
    <w:rsid w:val="005C160E"/>
    <w:rsid w:val="006057B9"/>
    <w:rsid w:val="0063716E"/>
    <w:rsid w:val="006906C9"/>
    <w:rsid w:val="006A0936"/>
    <w:rsid w:val="006A62F3"/>
    <w:rsid w:val="006B1D50"/>
    <w:rsid w:val="006B45B2"/>
    <w:rsid w:val="006B4BB1"/>
    <w:rsid w:val="006D349D"/>
    <w:rsid w:val="006D57E2"/>
    <w:rsid w:val="006F2D6E"/>
    <w:rsid w:val="0072290E"/>
    <w:rsid w:val="0072478E"/>
    <w:rsid w:val="00750FA7"/>
    <w:rsid w:val="0078660A"/>
    <w:rsid w:val="0078771A"/>
    <w:rsid w:val="007B226B"/>
    <w:rsid w:val="0082076D"/>
    <w:rsid w:val="008F3E4E"/>
    <w:rsid w:val="00902871"/>
    <w:rsid w:val="0090480E"/>
    <w:rsid w:val="009049AB"/>
    <w:rsid w:val="00917E9A"/>
    <w:rsid w:val="00926B85"/>
    <w:rsid w:val="00940E99"/>
    <w:rsid w:val="00964254"/>
    <w:rsid w:val="00966023"/>
    <w:rsid w:val="00996804"/>
    <w:rsid w:val="0099767A"/>
    <w:rsid w:val="009A0263"/>
    <w:rsid w:val="009A3F8A"/>
    <w:rsid w:val="009D5B02"/>
    <w:rsid w:val="00A005C5"/>
    <w:rsid w:val="00A17CBF"/>
    <w:rsid w:val="00A4044A"/>
    <w:rsid w:val="00A645F1"/>
    <w:rsid w:val="00A6B8FA"/>
    <w:rsid w:val="00AD0189"/>
    <w:rsid w:val="00AE3808"/>
    <w:rsid w:val="00B016A0"/>
    <w:rsid w:val="00B31951"/>
    <w:rsid w:val="00B81704"/>
    <w:rsid w:val="00B834B0"/>
    <w:rsid w:val="00B849C8"/>
    <w:rsid w:val="00BE3A29"/>
    <w:rsid w:val="00CB1C06"/>
    <w:rsid w:val="00CE4C9A"/>
    <w:rsid w:val="00D11883"/>
    <w:rsid w:val="00D163EA"/>
    <w:rsid w:val="00D42984"/>
    <w:rsid w:val="00D558F8"/>
    <w:rsid w:val="00DF04FC"/>
    <w:rsid w:val="00E23133"/>
    <w:rsid w:val="00E472A9"/>
    <w:rsid w:val="00E62633"/>
    <w:rsid w:val="00EB1289"/>
    <w:rsid w:val="00F00E01"/>
    <w:rsid w:val="00F55353"/>
    <w:rsid w:val="00F848EF"/>
    <w:rsid w:val="00F9749A"/>
    <w:rsid w:val="00FC316C"/>
    <w:rsid w:val="010ED72D"/>
    <w:rsid w:val="01B358C6"/>
    <w:rsid w:val="028E451B"/>
    <w:rsid w:val="029DF0FA"/>
    <w:rsid w:val="02C7DA41"/>
    <w:rsid w:val="02FCA420"/>
    <w:rsid w:val="03009A5F"/>
    <w:rsid w:val="032E8E71"/>
    <w:rsid w:val="0389E30A"/>
    <w:rsid w:val="038C008E"/>
    <w:rsid w:val="040543C3"/>
    <w:rsid w:val="042D4F92"/>
    <w:rsid w:val="04A85FB0"/>
    <w:rsid w:val="0505BDF9"/>
    <w:rsid w:val="052EA79B"/>
    <w:rsid w:val="0542F0BB"/>
    <w:rsid w:val="05764AA5"/>
    <w:rsid w:val="058217A3"/>
    <w:rsid w:val="05A23729"/>
    <w:rsid w:val="05ABD101"/>
    <w:rsid w:val="05F19366"/>
    <w:rsid w:val="071DE804"/>
    <w:rsid w:val="07A67658"/>
    <w:rsid w:val="08D4AF5D"/>
    <w:rsid w:val="08F64E44"/>
    <w:rsid w:val="092A8C71"/>
    <w:rsid w:val="0A2C4A2B"/>
    <w:rsid w:val="0BB38C9D"/>
    <w:rsid w:val="0C7B5590"/>
    <w:rsid w:val="0DAAF2FC"/>
    <w:rsid w:val="0DCE71D8"/>
    <w:rsid w:val="102DAC2F"/>
    <w:rsid w:val="108FAABB"/>
    <w:rsid w:val="1091E706"/>
    <w:rsid w:val="121038EC"/>
    <w:rsid w:val="12272BA2"/>
    <w:rsid w:val="123A8726"/>
    <w:rsid w:val="12604F27"/>
    <w:rsid w:val="130D456F"/>
    <w:rsid w:val="130F85AC"/>
    <w:rsid w:val="13575CD8"/>
    <w:rsid w:val="139B65EE"/>
    <w:rsid w:val="13AC094D"/>
    <w:rsid w:val="140BC04D"/>
    <w:rsid w:val="16090F79"/>
    <w:rsid w:val="1683C556"/>
    <w:rsid w:val="19733D63"/>
    <w:rsid w:val="19AA2B41"/>
    <w:rsid w:val="19AB0D4B"/>
    <w:rsid w:val="1A964C32"/>
    <w:rsid w:val="1B28DD8A"/>
    <w:rsid w:val="1B45FBA2"/>
    <w:rsid w:val="1CEBF0B9"/>
    <w:rsid w:val="1D52EB93"/>
    <w:rsid w:val="1DF24328"/>
    <w:rsid w:val="1F732534"/>
    <w:rsid w:val="1FA5CCDB"/>
    <w:rsid w:val="20DE0713"/>
    <w:rsid w:val="221643EB"/>
    <w:rsid w:val="2224270F"/>
    <w:rsid w:val="22D4FF61"/>
    <w:rsid w:val="230F3A75"/>
    <w:rsid w:val="234B7E61"/>
    <w:rsid w:val="23A328CB"/>
    <w:rsid w:val="240C8F4B"/>
    <w:rsid w:val="24E93A36"/>
    <w:rsid w:val="255E9E6B"/>
    <w:rsid w:val="25EA6E1C"/>
    <w:rsid w:val="26139245"/>
    <w:rsid w:val="2623D80C"/>
    <w:rsid w:val="264FE94B"/>
    <w:rsid w:val="266B8DC1"/>
    <w:rsid w:val="273CBA96"/>
    <w:rsid w:val="27CD1BDC"/>
    <w:rsid w:val="27EED9F4"/>
    <w:rsid w:val="280381DB"/>
    <w:rsid w:val="2847A51A"/>
    <w:rsid w:val="28959E3A"/>
    <w:rsid w:val="28C2A537"/>
    <w:rsid w:val="28D39BA6"/>
    <w:rsid w:val="2B105F4F"/>
    <w:rsid w:val="2BC5C9A2"/>
    <w:rsid w:val="2C3BC2AA"/>
    <w:rsid w:val="2CBDC410"/>
    <w:rsid w:val="2D3A58C4"/>
    <w:rsid w:val="2D556B37"/>
    <w:rsid w:val="2D690F5D"/>
    <w:rsid w:val="2DA350FA"/>
    <w:rsid w:val="2E1D3C8F"/>
    <w:rsid w:val="2ED57182"/>
    <w:rsid w:val="2F326AF3"/>
    <w:rsid w:val="30137539"/>
    <w:rsid w:val="303F3154"/>
    <w:rsid w:val="308F7548"/>
    <w:rsid w:val="30963CF0"/>
    <w:rsid w:val="30A099F1"/>
    <w:rsid w:val="30A89DA5"/>
    <w:rsid w:val="328C6437"/>
    <w:rsid w:val="3314E56F"/>
    <w:rsid w:val="331F089C"/>
    <w:rsid w:val="338059AE"/>
    <w:rsid w:val="3391580D"/>
    <w:rsid w:val="33E03E67"/>
    <w:rsid w:val="34BAD8FD"/>
    <w:rsid w:val="350301B2"/>
    <w:rsid w:val="350AEF38"/>
    <w:rsid w:val="37B01122"/>
    <w:rsid w:val="37BB2B57"/>
    <w:rsid w:val="38992EE4"/>
    <w:rsid w:val="38E91097"/>
    <w:rsid w:val="3956FBB8"/>
    <w:rsid w:val="397521C3"/>
    <w:rsid w:val="39DE605B"/>
    <w:rsid w:val="3A4295C1"/>
    <w:rsid w:val="3A9B666F"/>
    <w:rsid w:val="3AAA55E5"/>
    <w:rsid w:val="3AB10D6B"/>
    <w:rsid w:val="3B7A30BC"/>
    <w:rsid w:val="3C4CDDCC"/>
    <w:rsid w:val="3D05367A"/>
    <w:rsid w:val="3DA3460C"/>
    <w:rsid w:val="3DF1288A"/>
    <w:rsid w:val="3E93A94A"/>
    <w:rsid w:val="3E93D462"/>
    <w:rsid w:val="3E98A921"/>
    <w:rsid w:val="3EB1D17E"/>
    <w:rsid w:val="3F0FB3AB"/>
    <w:rsid w:val="3F7A403A"/>
    <w:rsid w:val="3F9DA6EB"/>
    <w:rsid w:val="4045B459"/>
    <w:rsid w:val="407BCD56"/>
    <w:rsid w:val="40D3E5DF"/>
    <w:rsid w:val="41204EEF"/>
    <w:rsid w:val="413D2082"/>
    <w:rsid w:val="424956F9"/>
    <w:rsid w:val="4282FBCB"/>
    <w:rsid w:val="42CCE573"/>
    <w:rsid w:val="438BCBA1"/>
    <w:rsid w:val="43A1C81F"/>
    <w:rsid w:val="43E1C5E6"/>
    <w:rsid w:val="44C5FC39"/>
    <w:rsid w:val="4519257C"/>
    <w:rsid w:val="4596C79D"/>
    <w:rsid w:val="45C30CCE"/>
    <w:rsid w:val="460E1FDC"/>
    <w:rsid w:val="4697FB83"/>
    <w:rsid w:val="47253A6D"/>
    <w:rsid w:val="472B1A4A"/>
    <w:rsid w:val="47B4C444"/>
    <w:rsid w:val="47DCC166"/>
    <w:rsid w:val="48C51214"/>
    <w:rsid w:val="492B60D4"/>
    <w:rsid w:val="4A516912"/>
    <w:rsid w:val="4A9A2761"/>
    <w:rsid w:val="4AA8607B"/>
    <w:rsid w:val="4ACF1EBB"/>
    <w:rsid w:val="4B449469"/>
    <w:rsid w:val="4BF0393F"/>
    <w:rsid w:val="4BF0A203"/>
    <w:rsid w:val="4C17800E"/>
    <w:rsid w:val="4CAAB44C"/>
    <w:rsid w:val="4CD9D905"/>
    <w:rsid w:val="4DCB32FA"/>
    <w:rsid w:val="4EB1FB8F"/>
    <w:rsid w:val="4EC7F548"/>
    <w:rsid w:val="4F2681B8"/>
    <w:rsid w:val="4FC8838D"/>
    <w:rsid w:val="4FDF5BDE"/>
    <w:rsid w:val="50027497"/>
    <w:rsid w:val="50429671"/>
    <w:rsid w:val="510713FE"/>
    <w:rsid w:val="514F9B16"/>
    <w:rsid w:val="525BC49A"/>
    <w:rsid w:val="525E227A"/>
    <w:rsid w:val="528D188E"/>
    <w:rsid w:val="52F2FBDB"/>
    <w:rsid w:val="53C82BF3"/>
    <w:rsid w:val="54464BC0"/>
    <w:rsid w:val="567C151A"/>
    <w:rsid w:val="57B9D5E1"/>
    <w:rsid w:val="57E41BA8"/>
    <w:rsid w:val="5864A745"/>
    <w:rsid w:val="595AA263"/>
    <w:rsid w:val="59D4CB77"/>
    <w:rsid w:val="5B57E34C"/>
    <w:rsid w:val="5BF0AA08"/>
    <w:rsid w:val="5C065D09"/>
    <w:rsid w:val="5C8112E6"/>
    <w:rsid w:val="5C90B3AB"/>
    <w:rsid w:val="5C9290D5"/>
    <w:rsid w:val="5CE0F79F"/>
    <w:rsid w:val="5F6667C6"/>
    <w:rsid w:val="5F6CF38B"/>
    <w:rsid w:val="5F9362F3"/>
    <w:rsid w:val="60D18DF5"/>
    <w:rsid w:val="60DAA212"/>
    <w:rsid w:val="61548409"/>
    <w:rsid w:val="6155AB46"/>
    <w:rsid w:val="63484B9D"/>
    <w:rsid w:val="635CB2BA"/>
    <w:rsid w:val="63700908"/>
    <w:rsid w:val="638E1F67"/>
    <w:rsid w:val="648A3423"/>
    <w:rsid w:val="65C30CB2"/>
    <w:rsid w:val="6616BD61"/>
    <w:rsid w:val="6687D9E5"/>
    <w:rsid w:val="675CCECC"/>
    <w:rsid w:val="677179AB"/>
    <w:rsid w:val="67B47936"/>
    <w:rsid w:val="6823AA46"/>
    <w:rsid w:val="6909B6F0"/>
    <w:rsid w:val="6995AEEB"/>
    <w:rsid w:val="6A4FD1E8"/>
    <w:rsid w:val="6A9A153D"/>
    <w:rsid w:val="6AFB664F"/>
    <w:rsid w:val="6B64D9FD"/>
    <w:rsid w:val="6B83289B"/>
    <w:rsid w:val="6CC93A06"/>
    <w:rsid w:val="6CEF2DE3"/>
    <w:rsid w:val="6E4DE5AC"/>
    <w:rsid w:val="6E821C87"/>
    <w:rsid w:val="6EB65FFC"/>
    <w:rsid w:val="6EDB09E7"/>
    <w:rsid w:val="6F338962"/>
    <w:rsid w:val="6F6D8660"/>
    <w:rsid w:val="6F7B6D8C"/>
    <w:rsid w:val="6FCED772"/>
    <w:rsid w:val="6FDE22C9"/>
    <w:rsid w:val="70E88B19"/>
    <w:rsid w:val="710956C1"/>
    <w:rsid w:val="71596D98"/>
    <w:rsid w:val="71A0C0D0"/>
    <w:rsid w:val="71C4D4FE"/>
    <w:rsid w:val="73FA3B27"/>
    <w:rsid w:val="74A24895"/>
    <w:rsid w:val="752CCCF0"/>
    <w:rsid w:val="7531230E"/>
    <w:rsid w:val="75F0DB92"/>
    <w:rsid w:val="765BFF0F"/>
    <w:rsid w:val="77F34E22"/>
    <w:rsid w:val="78A7F779"/>
    <w:rsid w:val="78C80014"/>
    <w:rsid w:val="7924F2C6"/>
    <w:rsid w:val="79508D45"/>
    <w:rsid w:val="79C3698F"/>
    <w:rsid w:val="79D59E71"/>
    <w:rsid w:val="7A697118"/>
    <w:rsid w:val="7BC1618D"/>
    <w:rsid w:val="7C3E6351"/>
    <w:rsid w:val="7C6531C5"/>
    <w:rsid w:val="7D766999"/>
    <w:rsid w:val="7F9CD2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2593"/>
  <w15:chartTrackingRefBased/>
  <w15:docId w15:val="{85899993-76F4-4172-A2CD-A4B3E8C0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845B7"/>
    <w:rPr>
      <w:rFonts w:ascii="Calibri" w:eastAsia="Calibri" w:hAnsi="Calibri" w:cs="Calibri"/>
      <w:lang w:eastAsia="es-CO"/>
    </w:rPr>
  </w:style>
  <w:style w:type="paragraph" w:styleId="Ttulo1">
    <w:name w:val="heading 1"/>
    <w:basedOn w:val="Normal"/>
    <w:next w:val="Normal"/>
    <w:link w:val="Ttulo1Car"/>
    <w:rsid w:val="001845B7"/>
    <w:pPr>
      <w:keepNext/>
      <w:keepLines/>
      <w:spacing w:before="480" w:after="120"/>
      <w:outlineLvl w:val="0"/>
    </w:pPr>
    <w:rPr>
      <w:b/>
      <w:sz w:val="48"/>
      <w:szCs w:val="48"/>
    </w:rPr>
  </w:style>
  <w:style w:type="character" w:default="1" w:styleId="Fuentedeprrafopredeter">
    <w:name w:val="Default Paragraph Font"/>
    <w:uiPriority w:val="1"/>
    <w:semiHidden/>
    <w:unhideWhenUsed/>
  </w:style>
  <w:style w:type="table" w:default="1" w:styleId="Tablanormal">
    <w:name w:val="Normal Table"/>
    <w:uiPriority w:val="99"/>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845B7"/>
    <w:rPr>
      <w:rFonts w:ascii="Calibri" w:eastAsia="Calibri" w:hAnsi="Calibri" w:cs="Calibri"/>
      <w:b/>
      <w:sz w:val="48"/>
      <w:szCs w:val="48"/>
      <w:lang w:eastAsia="es-CO"/>
    </w:rPr>
  </w:style>
  <w:style w:type="table" w:customStyle="1" w:styleId="NormalTable0">
    <w:name w:val="Normal Table0"/>
    <w:uiPriority w:val="2"/>
    <w:qFormat/>
    <w:rsid w:val="001845B7"/>
    <w:rPr>
      <w:rFonts w:ascii="Calibri" w:eastAsia="Calibri" w:hAnsi="Calibri" w:cs="Calibri"/>
      <w:lang w:eastAsia="es-CO"/>
    </w:rPr>
    <w:tblPr>
      <w:tblCellMar>
        <w:top w:w="0" w:type="dxa"/>
        <w:left w:w="0" w:type="dxa"/>
        <w:bottom w:w="0" w:type="dxa"/>
        <w:right w:w="0" w:type="dxa"/>
      </w:tblCellMar>
    </w:tblPr>
  </w:style>
  <w:style w:type="table" w:customStyle="1" w:styleId="1">
    <w:name w:val="1"/>
    <w:basedOn w:val="NormalTable0"/>
    <w:rsid w:val="001845B7"/>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184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45B7"/>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1845B7"/>
    <w:rPr>
      <w:sz w:val="16"/>
      <w:szCs w:val="16"/>
    </w:rPr>
  </w:style>
  <w:style w:type="paragraph" w:styleId="Textoindependiente">
    <w:name w:val="Body Text"/>
    <w:basedOn w:val="Normal"/>
    <w:link w:val="TextoindependienteCar"/>
    <w:uiPriority w:val="1"/>
    <w:qFormat/>
    <w:rsid w:val="001845B7"/>
    <w:pPr>
      <w:widowControl w:val="0"/>
      <w:autoSpaceDE w:val="0"/>
      <w:autoSpaceDN w:val="0"/>
      <w:spacing w:after="0" w:line="240" w:lineRule="auto"/>
      <w:ind w:left="113"/>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1845B7"/>
    <w:rPr>
      <w:rFonts w:ascii="Arial" w:eastAsia="Arial" w:hAnsi="Arial" w:cs="Arial"/>
      <w:sz w:val="20"/>
      <w:szCs w:val="20"/>
      <w:lang w:val="es-ES" w:eastAsia="es-ES" w:bidi="es-ES"/>
    </w:rPr>
  </w:style>
  <w:style w:type="paragraph" w:styleId="Prrafodelista">
    <w:name w:val="List Paragraph"/>
    <w:basedOn w:val="Normal"/>
    <w:uiPriority w:val="1"/>
    <w:qFormat/>
    <w:rsid w:val="001845B7"/>
    <w:pPr>
      <w:widowControl w:val="0"/>
      <w:autoSpaceDE w:val="0"/>
      <w:autoSpaceDN w:val="0"/>
      <w:spacing w:after="0" w:line="240" w:lineRule="auto"/>
      <w:ind w:left="834" w:hanging="361"/>
    </w:pPr>
    <w:rPr>
      <w:rFonts w:ascii="Arial" w:eastAsia="Arial" w:hAnsi="Arial" w:cs="Arial"/>
      <w:lang w:val="es-ES" w:eastAsia="es-ES" w:bidi="es-ES"/>
    </w:rPr>
  </w:style>
  <w:style w:type="paragraph" w:customStyle="1" w:styleId="TableParagraph">
    <w:name w:val="Table Paragraph"/>
    <w:basedOn w:val="Normal"/>
    <w:uiPriority w:val="1"/>
    <w:qFormat/>
    <w:rsid w:val="001845B7"/>
    <w:pPr>
      <w:widowControl w:val="0"/>
      <w:autoSpaceDE w:val="0"/>
      <w:autoSpaceDN w:val="0"/>
      <w:spacing w:after="0" w:line="240" w:lineRule="auto"/>
    </w:pPr>
    <w:rPr>
      <w:rFonts w:ascii="Arial" w:eastAsia="Arial" w:hAnsi="Arial" w:cs="Arial"/>
      <w:lang w:val="es-ES" w:eastAsia="es-ES" w:bidi="es-ES"/>
    </w:rPr>
  </w:style>
  <w:style w:type="paragraph" w:styleId="NormalWeb">
    <w:name w:val="Normal (Web)"/>
    <w:basedOn w:val="Normal"/>
    <w:uiPriority w:val="99"/>
    <w:unhideWhenUsed/>
    <w:rsid w:val="001845B7"/>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1845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45B7"/>
    <w:rPr>
      <w:rFonts w:ascii="Segoe UI" w:eastAsia="Calibri" w:hAnsi="Segoe UI" w:cs="Segoe UI"/>
      <w:sz w:val="18"/>
      <w:szCs w:val="18"/>
      <w:lang w:eastAsia="es-CO"/>
    </w:rPr>
  </w:style>
  <w:style w:type="paragraph" w:styleId="Encabezado">
    <w:name w:val="header"/>
    <w:basedOn w:val="Normal"/>
    <w:link w:val="EncabezadoCar"/>
    <w:uiPriority w:val="99"/>
    <w:unhideWhenUsed/>
    <w:rsid w:val="001F4E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E95"/>
    <w:rPr>
      <w:rFonts w:ascii="Calibri" w:eastAsia="Calibri" w:hAnsi="Calibri" w:cs="Calibri"/>
      <w:lang w:eastAsia="es-CO"/>
    </w:rPr>
  </w:style>
  <w:style w:type="paragraph" w:styleId="Piedepgina">
    <w:name w:val="footer"/>
    <w:basedOn w:val="Normal"/>
    <w:link w:val="PiedepginaCar"/>
    <w:uiPriority w:val="99"/>
    <w:unhideWhenUsed/>
    <w:rsid w:val="001F4E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4E95"/>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6B1D50"/>
    <w:rPr>
      <w:b/>
      <w:bCs/>
    </w:rPr>
  </w:style>
  <w:style w:type="character" w:customStyle="1" w:styleId="AsuntodelcomentarioCar">
    <w:name w:val="Asunto del comentario Car"/>
    <w:basedOn w:val="TextocomentarioCar"/>
    <w:link w:val="Asuntodelcomentario"/>
    <w:uiPriority w:val="99"/>
    <w:semiHidden/>
    <w:rsid w:val="006B1D50"/>
    <w:rPr>
      <w:rFonts w:ascii="Calibri" w:eastAsia="Calibri" w:hAnsi="Calibri" w:cs="Calibri"/>
      <w:b/>
      <w:bCs/>
      <w:sz w:val="20"/>
      <w:szCs w:val="20"/>
      <w:lang w:eastAsia="es-CO"/>
    </w:rPr>
  </w:style>
  <w:style w:type="table" w:styleId="Tablaconcuadrcula">
    <w:name w:val="Table Grid"/>
    <w:basedOn w:val="Tablanormal"/>
    <w:uiPriority w:val="39"/>
    <w:rsid w:val="004E0E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8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711141DCBE9904BABA146B6D40F35E2" ma:contentTypeVersion="2" ma:contentTypeDescription="Crear nuevo documento." ma:contentTypeScope="" ma:versionID="eab63b6795fa56165911eda41bc51a56">
  <xsd:schema xmlns:xsd="http://www.w3.org/2001/XMLSchema" xmlns:xs="http://www.w3.org/2001/XMLSchema" xmlns:p="http://schemas.microsoft.com/office/2006/metadata/properties" xmlns:ns2="0dc28aa7-f7aa-4719-9114-e5c117980962" targetNamespace="http://schemas.microsoft.com/office/2006/metadata/properties" ma:root="true" ma:fieldsID="a32830f96c3505300ba3b1308e7cd980" ns2:_="">
    <xsd:import namespace="0dc28aa7-f7aa-4719-9114-e5c1179809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28aa7-f7aa-4719-9114-e5c117980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0A939-37A0-4C16-96AE-21EBB408DB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D417D5-2B3D-44BF-8B3A-7136B24EB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28aa7-f7aa-4719-9114-e5c117980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9CBB1-BC18-41A9-814D-75F0909450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2373</Words>
  <Characters>13052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Parraga Abril</dc:creator>
  <cp:keywords/>
  <dc:description/>
  <cp:lastModifiedBy>Yecenia Cadena Serrano</cp:lastModifiedBy>
  <cp:revision>10</cp:revision>
  <cp:lastPrinted>2023-04-27T17:27:00Z</cp:lastPrinted>
  <dcterms:created xsi:type="dcterms:W3CDTF">2023-04-26T20:56:00Z</dcterms:created>
  <dcterms:modified xsi:type="dcterms:W3CDTF">2023-07-19T17:38:00Z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0x0101001711141DCBE9904BABA146B6D40F35E2</vt:lpwstr>
  </property>
  <property fmtid="{D5CDD505-2E9C-101B-9397-08002B2CF9AE}" pid="3" name="Order">
    <vt:r8>342500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