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D3F5B" w14:textId="08A6E3FA" w:rsidR="008C299B" w:rsidRDefault="005A707B" w:rsidP="00FC394B">
      <w:pPr>
        <w:ind w:left="-993"/>
        <w:rPr>
          <w:rFonts w:cs="Arial"/>
          <w:b/>
          <w:szCs w:val="20"/>
        </w:rPr>
      </w:pPr>
      <w:r>
        <w:rPr>
          <w:noProof/>
          <w:lang w:val="es-MX" w:eastAsia="es-MX"/>
        </w:rPr>
        <mc:AlternateContent>
          <mc:Choice Requires="wps">
            <w:drawing>
              <wp:anchor distT="0" distB="0" distL="114300" distR="114300" simplePos="0" relativeHeight="251667456" behindDoc="0" locked="0" layoutInCell="1" allowOverlap="1" wp14:anchorId="45E533F2" wp14:editId="1D41523E">
                <wp:simplePos x="0" y="0"/>
                <wp:positionH relativeFrom="column">
                  <wp:posOffset>4074795</wp:posOffset>
                </wp:positionH>
                <wp:positionV relativeFrom="paragraph">
                  <wp:posOffset>6057900</wp:posOffset>
                </wp:positionV>
                <wp:extent cx="3009900" cy="2952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3009900" cy="295275"/>
                        </a:xfrm>
                        <a:prstGeom prst="rect">
                          <a:avLst/>
                        </a:prstGeom>
                        <a:solidFill>
                          <a:srgbClr val="FFC000"/>
                        </a:solidFill>
                        <a:ln w="6350">
                          <a:noFill/>
                        </a:ln>
                      </wps:spPr>
                      <wps:txbx>
                        <w:txbxContent>
                          <w:p w14:paraId="42CFC846" w14:textId="1A321FBA" w:rsidR="005A707B" w:rsidRPr="005A707B" w:rsidRDefault="005A707B" w:rsidP="005A707B">
                            <w:pPr>
                              <w:jc w:val="right"/>
                              <w:rPr>
                                <w:sz w:val="32"/>
                              </w:rPr>
                            </w:pPr>
                            <w:r w:rsidRPr="005A707B">
                              <w:rPr>
                                <w:sz w:val="32"/>
                              </w:rPr>
                              <w:t>GR-GA</w:t>
                            </w:r>
                            <w:r w:rsidR="0087538F">
                              <w:rPr>
                                <w:sz w:val="32"/>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533F2" id="_x0000_t202" coordsize="21600,21600" o:spt="202" path="m,l,21600r21600,l21600,xe">
                <v:stroke joinstyle="miter"/>
                <v:path gradientshapeok="t" o:connecttype="rect"/>
              </v:shapetype>
              <v:shape id="Cuadro de texto 5" o:spid="_x0000_s1026" type="#_x0000_t202" style="position:absolute;left:0;text-align:left;margin-left:320.85pt;margin-top:477pt;width:237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" fillcolor="#ffc000" stroked="f" strokeweight=".5pt">
                <v:textbox>
                  <w:txbxContent>
                    <w:p w14:paraId="42CFC846" w14:textId="1A321FBA" w:rsidR="005A707B" w:rsidRPr="005A707B" w:rsidRDefault="005A707B" w:rsidP="005A707B">
                      <w:pPr>
                        <w:jc w:val="right"/>
                        <w:rPr>
                          <w:sz w:val="32"/>
                        </w:rPr>
                      </w:pPr>
                      <w:r w:rsidRPr="005A707B">
                        <w:rPr>
                          <w:sz w:val="32"/>
                        </w:rPr>
                        <w:t>GR-GA</w:t>
                      </w:r>
                      <w:r w:rsidR="0087538F">
                        <w:rPr>
                          <w:sz w:val="32"/>
                        </w:rPr>
                        <w:t>03</w:t>
                      </w:r>
                    </w:p>
                  </w:txbxContent>
                </v:textbox>
              </v:shape>
            </w:pict>
          </mc:Fallback>
        </mc:AlternateContent>
      </w:r>
      <w:r w:rsidR="00FC394B">
        <w:rPr>
          <w:noProof/>
          <w:lang w:val="es-MX" w:eastAsia="es-MX"/>
        </w:rPr>
        <mc:AlternateContent>
          <mc:Choice Requires="wps">
            <w:drawing>
              <wp:anchor distT="0" distB="0" distL="114300" distR="114300" simplePos="0" relativeHeight="251661312" behindDoc="0" locked="0" layoutInCell="1" allowOverlap="1" wp14:anchorId="17983DAE" wp14:editId="38430EDB">
                <wp:simplePos x="0" y="0"/>
                <wp:positionH relativeFrom="column">
                  <wp:posOffset>4093845</wp:posOffset>
                </wp:positionH>
                <wp:positionV relativeFrom="paragraph">
                  <wp:posOffset>6010275</wp:posOffset>
                </wp:positionV>
                <wp:extent cx="3069590" cy="0"/>
                <wp:effectExtent l="19050" t="38100" r="73660" b="114300"/>
                <wp:wrapNone/>
                <wp:docPr id="65" name="Conector recto 65"/>
                <wp:cNvGraphicFramePr/>
                <a:graphic xmlns:a="http://schemas.openxmlformats.org/drawingml/2006/main">
                  <a:graphicData uri="http://schemas.microsoft.com/office/word/2010/wordprocessingShape">
                    <wps:wsp>
                      <wps:cNvCnPr/>
                      <wps:spPr>
                        <a:xfrm>
                          <a:off x="0" y="0"/>
                          <a:ext cx="30695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D18E3" id="Conector recto 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35pt,473.25pt" to="564.05pt,4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" strokecolor="black [3200]" strokeweight="1.5pt">
                <v:stroke joinstyle="miter"/>
                <v:shadow on="t" color="black" opacity="26214f" origin="-.5,-.5" offset=".74836mm,.74836mm"/>
              </v:line>
            </w:pict>
          </mc:Fallback>
        </mc:AlternateContent>
      </w:r>
      <w:r w:rsidR="00FC394B">
        <w:rPr>
          <w:rFonts w:ascii="Times New Roman" w:hAnsi="Times New Roman" w:cs="Times New Roman"/>
          <w:noProof/>
          <w:sz w:val="24"/>
          <w:szCs w:val="24"/>
          <w:lang w:val="es-MX" w:eastAsia="es-MX"/>
        </w:rPr>
        <mc:AlternateContent>
          <mc:Choice Requires="wps">
            <w:drawing>
              <wp:anchor distT="45720" distB="45720" distL="114300" distR="114300" simplePos="0" relativeHeight="251659264" behindDoc="0" locked="0" layoutInCell="1" allowOverlap="1" wp14:anchorId="06B1A549" wp14:editId="058491CA">
                <wp:simplePos x="0" y="0"/>
                <wp:positionH relativeFrom="page">
                  <wp:posOffset>3238500</wp:posOffset>
                </wp:positionH>
                <wp:positionV relativeFrom="paragraph">
                  <wp:posOffset>3400425</wp:posOffset>
                </wp:positionV>
                <wp:extent cx="4436745" cy="4465320"/>
                <wp:effectExtent l="0" t="0" r="0" b="571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4465320"/>
                        </a:xfrm>
                        <a:prstGeom prst="rect">
                          <a:avLst/>
                        </a:prstGeom>
                        <a:noFill/>
                        <a:ln w="9525">
                          <a:noFill/>
                          <a:miter lim="800000"/>
                          <a:headEnd/>
                          <a:tailEnd/>
                        </a:ln>
                      </wps:spPr>
                      <wps:txbx>
                        <w:txbxContent>
                          <w:p w14:paraId="681EA51A" w14:textId="6BEB6515" w:rsidR="00682D56" w:rsidRDefault="001408A0" w:rsidP="00FC394B">
                            <w:pPr>
                              <w:spacing w:after="0"/>
                              <w:jc w:val="right"/>
                              <w:rPr>
                                <w:rFonts w:cs="Arial"/>
                                <w:b/>
                                <w:color w:val="C00000"/>
                                <w:sz w:val="70"/>
                                <w:szCs w:val="70"/>
                              </w:rPr>
                            </w:pPr>
                            <w:r>
                              <w:rPr>
                                <w:b/>
                                <w:color w:val="C00000"/>
                                <w:sz w:val="70"/>
                                <w:szCs w:val="70"/>
                              </w:rPr>
                              <w:t xml:space="preserve">GUIA DE CONSERVACIÓN DE </w:t>
                            </w:r>
                            <w:r w:rsidR="00832CA7">
                              <w:rPr>
                                <w:b/>
                                <w:color w:val="C00000"/>
                                <w:sz w:val="70"/>
                                <w:szCs w:val="70"/>
                              </w:rPr>
                              <w:t xml:space="preserve">ARCHIVOS </w:t>
                            </w:r>
                            <w:r>
                              <w:rPr>
                                <w:b/>
                                <w:color w:val="C00000"/>
                                <w:sz w:val="70"/>
                                <w:szCs w:val="7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B1A549" id="Cuadro de texto 217" o:spid="_x0000_s1027" type="#_x0000_t202" style="position:absolute;left:0;text-align:left;margin-left:255pt;margin-top:267.75pt;width:349.35pt;height:351.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" filled="f" stroked="f">
                <v:textbox style="mso-fit-shape-to-text:t">
                  <w:txbxContent>
                    <w:p w14:paraId="681EA51A" w14:textId="6BEB6515" w:rsidR="00682D56" w:rsidRDefault="001408A0" w:rsidP="00FC394B">
                      <w:pPr>
                        <w:spacing w:after="0"/>
                        <w:jc w:val="right"/>
                        <w:rPr>
                          <w:rFonts w:cs="Arial"/>
                          <w:b/>
                          <w:color w:val="C00000"/>
                          <w:sz w:val="70"/>
                          <w:szCs w:val="70"/>
                        </w:rPr>
                      </w:pPr>
                      <w:r>
                        <w:rPr>
                          <w:b/>
                          <w:color w:val="C00000"/>
                          <w:sz w:val="70"/>
                          <w:szCs w:val="70"/>
                        </w:rPr>
                        <w:t xml:space="preserve">GUIA DE CONSERVACIÓN DE </w:t>
                      </w:r>
                      <w:r w:rsidR="00832CA7">
                        <w:rPr>
                          <w:b/>
                          <w:color w:val="C00000"/>
                          <w:sz w:val="70"/>
                          <w:szCs w:val="70"/>
                        </w:rPr>
                        <w:t xml:space="preserve">ARCHIVOS </w:t>
                      </w:r>
                      <w:r>
                        <w:rPr>
                          <w:b/>
                          <w:color w:val="C00000"/>
                          <w:sz w:val="70"/>
                          <w:szCs w:val="70"/>
                        </w:rPr>
                        <w:t xml:space="preserve"> </w:t>
                      </w:r>
                    </w:p>
                  </w:txbxContent>
                </v:textbox>
                <w10:wrap anchorx="page"/>
              </v:shape>
            </w:pict>
          </mc:Fallback>
        </mc:AlternateContent>
      </w:r>
      <w:r w:rsidR="00FC394B">
        <w:rPr>
          <w:noProof/>
          <w:lang w:val="es-MX" w:eastAsia="es-MX"/>
        </w:rPr>
        <w:drawing>
          <wp:inline distT="0" distB="0" distL="0" distR="0" wp14:anchorId="226FB447" wp14:editId="7DF755C6">
            <wp:extent cx="7743825" cy="10077450"/>
            <wp:effectExtent l="0" t="0" r="9525" b="0"/>
            <wp:docPr id="64" name="Imagen 64"/>
            <wp:cNvGraphicFramePr/>
            <a:graphic xmlns:a="http://schemas.openxmlformats.org/drawingml/2006/main">
              <a:graphicData uri="http://schemas.openxmlformats.org/drawingml/2006/picture">
                <pic:pic xmlns:pic="http://schemas.openxmlformats.org/drawingml/2006/picture">
                  <pic:nvPicPr>
                    <pic:cNvPr id="64" name="Imagen 64"/>
                    <pic:cNvPicPr/>
                  </pic:nvPicPr>
                  <pic:blipFill>
                    <a:blip r:embed="rId8">
                      <a:extLst>
                        <a:ext uri="{28A0092B-C50C-407E-A947-70E740481C1C}">
                          <a14:useLocalDpi xmlns:a14="http://schemas.microsoft.com/office/drawing/2010/main" val="0"/>
                        </a:ext>
                      </a:extLst>
                    </a:blip>
                    <a:stretch>
                      <a:fillRect/>
                    </a:stretch>
                  </pic:blipFill>
                  <pic:spPr>
                    <a:xfrm>
                      <a:off x="0" y="0"/>
                      <a:ext cx="7743825" cy="10077450"/>
                    </a:xfrm>
                    <a:prstGeom prst="rect">
                      <a:avLst/>
                    </a:prstGeom>
                  </pic:spPr>
                </pic:pic>
              </a:graphicData>
            </a:graphic>
          </wp:inline>
        </w:drawing>
      </w:r>
      <w:r w:rsidR="00FC394B">
        <w:rPr>
          <w:rFonts w:cs="Arial"/>
          <w:b/>
          <w:szCs w:val="20"/>
        </w:rPr>
        <w:br w:type="page"/>
      </w:r>
    </w:p>
    <w:sdt>
      <w:sdtPr>
        <w:rPr>
          <w:rFonts w:asciiTheme="minorHAnsi" w:eastAsiaTheme="minorHAnsi" w:hAnsiTheme="minorHAnsi" w:cstheme="minorBidi"/>
          <w:color w:val="auto"/>
          <w:sz w:val="22"/>
          <w:szCs w:val="22"/>
          <w:lang w:val="es-ES" w:eastAsia="en-US"/>
        </w:rPr>
        <w:id w:val="-1670629316"/>
        <w:docPartObj>
          <w:docPartGallery w:val="Table of Contents"/>
          <w:docPartUnique/>
        </w:docPartObj>
      </w:sdtPr>
      <w:sdtEndPr>
        <w:rPr>
          <w:rFonts w:ascii="Arial" w:hAnsi="Arial"/>
          <w:b/>
          <w:bCs/>
          <w:sz w:val="20"/>
        </w:rPr>
      </w:sdtEndPr>
      <w:sdtContent>
        <w:p w14:paraId="46146B10" w14:textId="512687D9" w:rsidR="008C299B" w:rsidRDefault="008C299B">
          <w:pPr>
            <w:pStyle w:val="TtuloTDC"/>
          </w:pPr>
          <w:r>
            <w:rPr>
              <w:lang w:val="es-ES"/>
            </w:rPr>
            <w:t>Tabla de contenido</w:t>
          </w:r>
        </w:p>
        <w:p w14:paraId="72FA8383" w14:textId="7B700899" w:rsidR="00D53D62" w:rsidRDefault="008C299B">
          <w:pPr>
            <w:pStyle w:val="TDC2"/>
            <w:tabs>
              <w:tab w:val="left" w:pos="660"/>
              <w:tab w:val="right" w:leader="dot" w:pos="10196"/>
            </w:tabs>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90900050" w:history="1">
            <w:r w:rsidR="00D53D62" w:rsidRPr="0042650E">
              <w:rPr>
                <w:rStyle w:val="Hipervnculo"/>
                <w:noProof/>
              </w:rPr>
              <w:t>1.</w:t>
            </w:r>
            <w:r w:rsidR="00D53D62">
              <w:rPr>
                <w:rFonts w:asciiTheme="minorHAnsi" w:eastAsiaTheme="minorEastAsia" w:hAnsiTheme="minorHAnsi"/>
                <w:noProof/>
                <w:sz w:val="22"/>
                <w:lang w:eastAsia="es-CO"/>
              </w:rPr>
              <w:tab/>
            </w:r>
            <w:r w:rsidR="00D53D62" w:rsidRPr="0042650E">
              <w:rPr>
                <w:rStyle w:val="Hipervnculo"/>
                <w:noProof/>
              </w:rPr>
              <w:t>OBJETIVO</w:t>
            </w:r>
            <w:r w:rsidR="00D53D62">
              <w:rPr>
                <w:noProof/>
                <w:webHidden/>
              </w:rPr>
              <w:tab/>
            </w:r>
            <w:r w:rsidR="00D53D62">
              <w:rPr>
                <w:noProof/>
                <w:webHidden/>
              </w:rPr>
              <w:fldChar w:fldCharType="begin"/>
            </w:r>
            <w:r w:rsidR="00D53D62">
              <w:rPr>
                <w:noProof/>
                <w:webHidden/>
              </w:rPr>
              <w:instrText xml:space="preserve"> PAGEREF _Toc90900050 \h </w:instrText>
            </w:r>
            <w:r w:rsidR="00D53D62">
              <w:rPr>
                <w:noProof/>
                <w:webHidden/>
              </w:rPr>
            </w:r>
            <w:r w:rsidR="00D53D62">
              <w:rPr>
                <w:noProof/>
                <w:webHidden/>
              </w:rPr>
              <w:fldChar w:fldCharType="separate"/>
            </w:r>
            <w:r w:rsidR="00D53D62">
              <w:rPr>
                <w:noProof/>
                <w:webHidden/>
              </w:rPr>
              <w:t>3</w:t>
            </w:r>
            <w:r w:rsidR="00D53D62">
              <w:rPr>
                <w:noProof/>
                <w:webHidden/>
              </w:rPr>
              <w:fldChar w:fldCharType="end"/>
            </w:r>
          </w:hyperlink>
        </w:p>
        <w:p w14:paraId="0F941C53" w14:textId="13019C8A" w:rsidR="00D53D62" w:rsidRDefault="000B0DE9">
          <w:pPr>
            <w:pStyle w:val="TDC2"/>
            <w:tabs>
              <w:tab w:val="left" w:pos="660"/>
              <w:tab w:val="right" w:leader="dot" w:pos="10196"/>
            </w:tabs>
            <w:rPr>
              <w:rFonts w:asciiTheme="minorHAnsi" w:eastAsiaTheme="minorEastAsia" w:hAnsiTheme="minorHAnsi"/>
              <w:noProof/>
              <w:sz w:val="22"/>
              <w:lang w:eastAsia="es-CO"/>
            </w:rPr>
          </w:pPr>
          <w:hyperlink w:anchor="_Toc90900051" w:history="1">
            <w:r w:rsidR="00D53D62" w:rsidRPr="0042650E">
              <w:rPr>
                <w:rStyle w:val="Hipervnculo"/>
                <w:noProof/>
              </w:rPr>
              <w:t>2.</w:t>
            </w:r>
            <w:r w:rsidR="00D53D62">
              <w:rPr>
                <w:rFonts w:asciiTheme="minorHAnsi" w:eastAsiaTheme="minorEastAsia" w:hAnsiTheme="minorHAnsi"/>
                <w:noProof/>
                <w:sz w:val="22"/>
                <w:lang w:eastAsia="es-CO"/>
              </w:rPr>
              <w:tab/>
            </w:r>
            <w:r w:rsidR="00D53D62" w:rsidRPr="0042650E">
              <w:rPr>
                <w:rStyle w:val="Hipervnculo"/>
                <w:noProof/>
              </w:rPr>
              <w:t>POLÍTICAS DE OPERACIÓN</w:t>
            </w:r>
            <w:r w:rsidR="00D53D62">
              <w:rPr>
                <w:noProof/>
                <w:webHidden/>
              </w:rPr>
              <w:tab/>
            </w:r>
            <w:r w:rsidR="00D53D62">
              <w:rPr>
                <w:noProof/>
                <w:webHidden/>
              </w:rPr>
              <w:fldChar w:fldCharType="begin"/>
            </w:r>
            <w:r w:rsidR="00D53D62">
              <w:rPr>
                <w:noProof/>
                <w:webHidden/>
              </w:rPr>
              <w:instrText xml:space="preserve"> PAGEREF _Toc90900051 \h </w:instrText>
            </w:r>
            <w:r w:rsidR="00D53D62">
              <w:rPr>
                <w:noProof/>
                <w:webHidden/>
              </w:rPr>
            </w:r>
            <w:r w:rsidR="00D53D62">
              <w:rPr>
                <w:noProof/>
                <w:webHidden/>
              </w:rPr>
              <w:fldChar w:fldCharType="separate"/>
            </w:r>
            <w:r w:rsidR="00D53D62">
              <w:rPr>
                <w:noProof/>
                <w:webHidden/>
              </w:rPr>
              <w:t>3</w:t>
            </w:r>
            <w:r w:rsidR="00D53D62">
              <w:rPr>
                <w:noProof/>
                <w:webHidden/>
              </w:rPr>
              <w:fldChar w:fldCharType="end"/>
            </w:r>
          </w:hyperlink>
        </w:p>
        <w:p w14:paraId="400F46A3" w14:textId="3AE9EDE7" w:rsidR="00D53D62" w:rsidRDefault="000B0DE9">
          <w:pPr>
            <w:pStyle w:val="TDC2"/>
            <w:tabs>
              <w:tab w:val="left" w:pos="880"/>
              <w:tab w:val="right" w:leader="dot" w:pos="10196"/>
            </w:tabs>
            <w:rPr>
              <w:rFonts w:asciiTheme="minorHAnsi" w:eastAsiaTheme="minorEastAsia" w:hAnsiTheme="minorHAnsi"/>
              <w:noProof/>
              <w:sz w:val="22"/>
              <w:lang w:eastAsia="es-CO"/>
            </w:rPr>
          </w:pPr>
          <w:hyperlink w:anchor="_Toc90900052" w:history="1">
            <w:r w:rsidR="00D53D62" w:rsidRPr="0042650E">
              <w:rPr>
                <w:rStyle w:val="Hipervnculo"/>
                <w:rFonts w:eastAsia="Times New Roman" w:cs="Arial"/>
                <w:bCs/>
                <w:noProof/>
                <w:lang w:val="es-ES" w:eastAsia="es-ES"/>
              </w:rPr>
              <w:t>2.1.</w:t>
            </w:r>
            <w:r w:rsidR="00D53D62">
              <w:rPr>
                <w:rFonts w:asciiTheme="minorHAnsi" w:eastAsiaTheme="minorEastAsia" w:hAnsiTheme="minorHAnsi"/>
                <w:noProof/>
                <w:sz w:val="22"/>
                <w:lang w:eastAsia="es-CO"/>
              </w:rPr>
              <w:tab/>
            </w:r>
            <w:r w:rsidR="00D53D62" w:rsidRPr="0042650E">
              <w:rPr>
                <w:rStyle w:val="Hipervnculo"/>
                <w:noProof/>
              </w:rPr>
              <w:t>CONSERVACIÓN ARCHIVOS DE GESTIÓN</w:t>
            </w:r>
            <w:r w:rsidR="00D53D62">
              <w:rPr>
                <w:noProof/>
                <w:webHidden/>
              </w:rPr>
              <w:tab/>
            </w:r>
            <w:r w:rsidR="00D53D62">
              <w:rPr>
                <w:noProof/>
                <w:webHidden/>
              </w:rPr>
              <w:fldChar w:fldCharType="begin"/>
            </w:r>
            <w:r w:rsidR="00D53D62">
              <w:rPr>
                <w:noProof/>
                <w:webHidden/>
              </w:rPr>
              <w:instrText xml:space="preserve"> PAGEREF _Toc90900052 \h </w:instrText>
            </w:r>
            <w:r w:rsidR="00D53D62">
              <w:rPr>
                <w:noProof/>
                <w:webHidden/>
              </w:rPr>
            </w:r>
            <w:r w:rsidR="00D53D62">
              <w:rPr>
                <w:noProof/>
                <w:webHidden/>
              </w:rPr>
              <w:fldChar w:fldCharType="separate"/>
            </w:r>
            <w:r w:rsidR="00D53D62">
              <w:rPr>
                <w:noProof/>
                <w:webHidden/>
              </w:rPr>
              <w:t>3</w:t>
            </w:r>
            <w:r w:rsidR="00D53D62">
              <w:rPr>
                <w:noProof/>
                <w:webHidden/>
              </w:rPr>
              <w:fldChar w:fldCharType="end"/>
            </w:r>
          </w:hyperlink>
        </w:p>
        <w:p w14:paraId="2515B4AE" w14:textId="0EB4DBDA" w:rsidR="00D53D62" w:rsidRDefault="000B0DE9">
          <w:pPr>
            <w:pStyle w:val="TDC2"/>
            <w:tabs>
              <w:tab w:val="left" w:pos="880"/>
              <w:tab w:val="right" w:leader="dot" w:pos="10196"/>
            </w:tabs>
            <w:rPr>
              <w:rFonts w:asciiTheme="minorHAnsi" w:eastAsiaTheme="minorEastAsia" w:hAnsiTheme="minorHAnsi"/>
              <w:noProof/>
              <w:sz w:val="22"/>
              <w:lang w:eastAsia="es-CO"/>
            </w:rPr>
          </w:pPr>
          <w:hyperlink w:anchor="_Toc90900053" w:history="1">
            <w:r w:rsidR="00D53D62" w:rsidRPr="0042650E">
              <w:rPr>
                <w:rStyle w:val="Hipervnculo"/>
                <w:rFonts w:eastAsia="Times New Roman" w:cs="Arial"/>
                <w:bCs/>
                <w:noProof/>
                <w:lang w:val="es-ES" w:eastAsia="es-ES"/>
              </w:rPr>
              <w:t>2.2.</w:t>
            </w:r>
            <w:r w:rsidR="00D53D62">
              <w:rPr>
                <w:rFonts w:asciiTheme="minorHAnsi" w:eastAsiaTheme="minorEastAsia" w:hAnsiTheme="minorHAnsi"/>
                <w:noProof/>
                <w:sz w:val="22"/>
                <w:lang w:eastAsia="es-CO"/>
              </w:rPr>
              <w:tab/>
            </w:r>
            <w:r w:rsidR="00D53D62" w:rsidRPr="0042650E">
              <w:rPr>
                <w:rStyle w:val="Hipervnculo"/>
                <w:noProof/>
              </w:rPr>
              <w:t>CONSERVACIÓN ARCHIVO CENTRAL</w:t>
            </w:r>
            <w:r w:rsidR="00D53D62">
              <w:rPr>
                <w:noProof/>
                <w:webHidden/>
              </w:rPr>
              <w:tab/>
            </w:r>
            <w:r w:rsidR="00D53D62">
              <w:rPr>
                <w:noProof/>
                <w:webHidden/>
              </w:rPr>
              <w:fldChar w:fldCharType="begin"/>
            </w:r>
            <w:r w:rsidR="00D53D62">
              <w:rPr>
                <w:noProof/>
                <w:webHidden/>
              </w:rPr>
              <w:instrText xml:space="preserve"> PAGEREF _Toc90900053 \h </w:instrText>
            </w:r>
            <w:r w:rsidR="00D53D62">
              <w:rPr>
                <w:noProof/>
                <w:webHidden/>
              </w:rPr>
            </w:r>
            <w:r w:rsidR="00D53D62">
              <w:rPr>
                <w:noProof/>
                <w:webHidden/>
              </w:rPr>
              <w:fldChar w:fldCharType="separate"/>
            </w:r>
            <w:r w:rsidR="00D53D62">
              <w:rPr>
                <w:noProof/>
                <w:webHidden/>
              </w:rPr>
              <w:t>4</w:t>
            </w:r>
            <w:r w:rsidR="00D53D62">
              <w:rPr>
                <w:noProof/>
                <w:webHidden/>
              </w:rPr>
              <w:fldChar w:fldCharType="end"/>
            </w:r>
          </w:hyperlink>
        </w:p>
        <w:p w14:paraId="4CC14C67" w14:textId="52E0CDEB" w:rsidR="00D53D62" w:rsidRDefault="000B0DE9">
          <w:pPr>
            <w:pStyle w:val="TDC2"/>
            <w:tabs>
              <w:tab w:val="left" w:pos="1100"/>
              <w:tab w:val="right" w:leader="dot" w:pos="10196"/>
            </w:tabs>
            <w:rPr>
              <w:rFonts w:asciiTheme="minorHAnsi" w:eastAsiaTheme="minorEastAsia" w:hAnsiTheme="minorHAnsi"/>
              <w:noProof/>
              <w:sz w:val="22"/>
              <w:lang w:eastAsia="es-CO"/>
            </w:rPr>
          </w:pPr>
          <w:hyperlink w:anchor="_Toc90900054" w:history="1">
            <w:r w:rsidR="00D53D62" w:rsidRPr="0042650E">
              <w:rPr>
                <w:rStyle w:val="Hipervnculo"/>
                <w:rFonts w:eastAsia="Times New Roman" w:cs="Arial"/>
                <w:noProof/>
                <w:lang w:val="es-ES" w:eastAsia="es-ES"/>
              </w:rPr>
              <w:t>2.2.1.</w:t>
            </w:r>
            <w:r w:rsidR="00D53D62">
              <w:rPr>
                <w:rFonts w:asciiTheme="minorHAnsi" w:eastAsiaTheme="minorEastAsia" w:hAnsiTheme="minorHAnsi"/>
                <w:noProof/>
                <w:sz w:val="22"/>
                <w:lang w:eastAsia="es-CO"/>
              </w:rPr>
              <w:tab/>
            </w:r>
            <w:r w:rsidR="00D53D62" w:rsidRPr="0042650E">
              <w:rPr>
                <w:rStyle w:val="Hipervnculo"/>
                <w:noProof/>
              </w:rPr>
              <w:t>Ubicación</w:t>
            </w:r>
            <w:r w:rsidR="00D53D62">
              <w:rPr>
                <w:noProof/>
                <w:webHidden/>
              </w:rPr>
              <w:tab/>
            </w:r>
            <w:r w:rsidR="00D53D62">
              <w:rPr>
                <w:noProof/>
                <w:webHidden/>
              </w:rPr>
              <w:fldChar w:fldCharType="begin"/>
            </w:r>
            <w:r w:rsidR="00D53D62">
              <w:rPr>
                <w:noProof/>
                <w:webHidden/>
              </w:rPr>
              <w:instrText xml:space="preserve"> PAGEREF _Toc90900054 \h </w:instrText>
            </w:r>
            <w:r w:rsidR="00D53D62">
              <w:rPr>
                <w:noProof/>
                <w:webHidden/>
              </w:rPr>
            </w:r>
            <w:r w:rsidR="00D53D62">
              <w:rPr>
                <w:noProof/>
                <w:webHidden/>
              </w:rPr>
              <w:fldChar w:fldCharType="separate"/>
            </w:r>
            <w:r w:rsidR="00D53D62">
              <w:rPr>
                <w:noProof/>
                <w:webHidden/>
              </w:rPr>
              <w:t>4</w:t>
            </w:r>
            <w:r w:rsidR="00D53D62">
              <w:rPr>
                <w:noProof/>
                <w:webHidden/>
              </w:rPr>
              <w:fldChar w:fldCharType="end"/>
            </w:r>
          </w:hyperlink>
        </w:p>
        <w:p w14:paraId="2E9CF96A" w14:textId="01A640BF" w:rsidR="00D53D62" w:rsidRDefault="000B0DE9">
          <w:pPr>
            <w:pStyle w:val="TDC2"/>
            <w:tabs>
              <w:tab w:val="left" w:pos="1100"/>
              <w:tab w:val="right" w:leader="dot" w:pos="10196"/>
            </w:tabs>
            <w:rPr>
              <w:rFonts w:asciiTheme="minorHAnsi" w:eastAsiaTheme="minorEastAsia" w:hAnsiTheme="minorHAnsi"/>
              <w:noProof/>
              <w:sz w:val="22"/>
              <w:lang w:eastAsia="es-CO"/>
            </w:rPr>
          </w:pPr>
          <w:hyperlink w:anchor="_Toc90900055" w:history="1">
            <w:r w:rsidR="00D53D62" w:rsidRPr="0042650E">
              <w:rPr>
                <w:rStyle w:val="Hipervnculo"/>
                <w:noProof/>
              </w:rPr>
              <w:t>2.2.2.</w:t>
            </w:r>
            <w:r w:rsidR="00D53D62">
              <w:rPr>
                <w:rFonts w:asciiTheme="minorHAnsi" w:eastAsiaTheme="minorEastAsia" w:hAnsiTheme="minorHAnsi"/>
                <w:noProof/>
                <w:sz w:val="22"/>
                <w:lang w:eastAsia="es-CO"/>
              </w:rPr>
              <w:tab/>
            </w:r>
            <w:r w:rsidR="00D53D62" w:rsidRPr="0042650E">
              <w:rPr>
                <w:rStyle w:val="Hipervnculo"/>
                <w:noProof/>
              </w:rPr>
              <w:t>Condiciones medio ambientales</w:t>
            </w:r>
            <w:r w:rsidR="00D53D62">
              <w:rPr>
                <w:noProof/>
                <w:webHidden/>
              </w:rPr>
              <w:tab/>
            </w:r>
            <w:r w:rsidR="00D53D62">
              <w:rPr>
                <w:noProof/>
                <w:webHidden/>
              </w:rPr>
              <w:fldChar w:fldCharType="begin"/>
            </w:r>
            <w:r w:rsidR="00D53D62">
              <w:rPr>
                <w:noProof/>
                <w:webHidden/>
              </w:rPr>
              <w:instrText xml:space="preserve"> PAGEREF _Toc90900055 \h </w:instrText>
            </w:r>
            <w:r w:rsidR="00D53D62">
              <w:rPr>
                <w:noProof/>
                <w:webHidden/>
              </w:rPr>
            </w:r>
            <w:r w:rsidR="00D53D62">
              <w:rPr>
                <w:noProof/>
                <w:webHidden/>
              </w:rPr>
              <w:fldChar w:fldCharType="separate"/>
            </w:r>
            <w:r w:rsidR="00D53D62">
              <w:rPr>
                <w:noProof/>
                <w:webHidden/>
              </w:rPr>
              <w:t>5</w:t>
            </w:r>
            <w:r w:rsidR="00D53D62">
              <w:rPr>
                <w:noProof/>
                <w:webHidden/>
              </w:rPr>
              <w:fldChar w:fldCharType="end"/>
            </w:r>
          </w:hyperlink>
        </w:p>
        <w:p w14:paraId="571923DC" w14:textId="37CED316" w:rsidR="00D53D62" w:rsidRDefault="000B0DE9">
          <w:pPr>
            <w:pStyle w:val="TDC2"/>
            <w:tabs>
              <w:tab w:val="left" w:pos="1100"/>
              <w:tab w:val="right" w:leader="dot" w:pos="10196"/>
            </w:tabs>
            <w:rPr>
              <w:rFonts w:asciiTheme="minorHAnsi" w:eastAsiaTheme="minorEastAsia" w:hAnsiTheme="minorHAnsi"/>
              <w:noProof/>
              <w:sz w:val="22"/>
              <w:lang w:eastAsia="es-CO"/>
            </w:rPr>
          </w:pPr>
          <w:hyperlink w:anchor="_Toc90900056" w:history="1">
            <w:r w:rsidR="00D53D62" w:rsidRPr="0042650E">
              <w:rPr>
                <w:rStyle w:val="Hipervnculo"/>
                <w:noProof/>
                <w:lang w:val="es-ES"/>
              </w:rPr>
              <w:t>2.2.3.</w:t>
            </w:r>
            <w:r w:rsidR="00D53D62">
              <w:rPr>
                <w:rFonts w:asciiTheme="minorHAnsi" w:eastAsiaTheme="minorEastAsia" w:hAnsiTheme="minorHAnsi"/>
                <w:noProof/>
                <w:sz w:val="22"/>
                <w:lang w:eastAsia="es-CO"/>
              </w:rPr>
              <w:tab/>
            </w:r>
            <w:r w:rsidR="00D53D62" w:rsidRPr="0042650E">
              <w:rPr>
                <w:rStyle w:val="Hipervnculo"/>
                <w:noProof/>
                <w:lang w:val="es-ES"/>
              </w:rPr>
              <w:t>Infraestructura</w:t>
            </w:r>
            <w:r w:rsidR="00D53D62">
              <w:rPr>
                <w:noProof/>
                <w:webHidden/>
              </w:rPr>
              <w:tab/>
            </w:r>
            <w:r w:rsidR="00D53D62">
              <w:rPr>
                <w:noProof/>
                <w:webHidden/>
              </w:rPr>
              <w:fldChar w:fldCharType="begin"/>
            </w:r>
            <w:r w:rsidR="00D53D62">
              <w:rPr>
                <w:noProof/>
                <w:webHidden/>
              </w:rPr>
              <w:instrText xml:space="preserve"> PAGEREF _Toc90900056 \h </w:instrText>
            </w:r>
            <w:r w:rsidR="00D53D62">
              <w:rPr>
                <w:noProof/>
                <w:webHidden/>
              </w:rPr>
            </w:r>
            <w:r w:rsidR="00D53D62">
              <w:rPr>
                <w:noProof/>
                <w:webHidden/>
              </w:rPr>
              <w:fldChar w:fldCharType="separate"/>
            </w:r>
            <w:r w:rsidR="00D53D62">
              <w:rPr>
                <w:noProof/>
                <w:webHidden/>
              </w:rPr>
              <w:t>5</w:t>
            </w:r>
            <w:r w:rsidR="00D53D62">
              <w:rPr>
                <w:noProof/>
                <w:webHidden/>
              </w:rPr>
              <w:fldChar w:fldCharType="end"/>
            </w:r>
          </w:hyperlink>
        </w:p>
        <w:p w14:paraId="7A818C47" w14:textId="23A298BA" w:rsidR="00D53D62" w:rsidRDefault="000B0DE9">
          <w:pPr>
            <w:pStyle w:val="TDC2"/>
            <w:tabs>
              <w:tab w:val="left" w:pos="1100"/>
              <w:tab w:val="right" w:leader="dot" w:pos="10196"/>
            </w:tabs>
            <w:rPr>
              <w:rFonts w:asciiTheme="minorHAnsi" w:eastAsiaTheme="minorEastAsia" w:hAnsiTheme="minorHAnsi"/>
              <w:noProof/>
              <w:sz w:val="22"/>
              <w:lang w:eastAsia="es-CO"/>
            </w:rPr>
          </w:pPr>
          <w:hyperlink w:anchor="_Toc90900057" w:history="1">
            <w:r w:rsidR="00D53D62" w:rsidRPr="0042650E">
              <w:rPr>
                <w:rStyle w:val="Hipervnculo"/>
                <w:noProof/>
                <w:lang w:val="es-ES"/>
              </w:rPr>
              <w:t>2.2.4.</w:t>
            </w:r>
            <w:r w:rsidR="00D53D62">
              <w:rPr>
                <w:rFonts w:asciiTheme="minorHAnsi" w:eastAsiaTheme="minorEastAsia" w:hAnsiTheme="minorHAnsi"/>
                <w:noProof/>
                <w:sz w:val="22"/>
                <w:lang w:eastAsia="es-CO"/>
              </w:rPr>
              <w:tab/>
            </w:r>
            <w:r w:rsidR="00D53D62" w:rsidRPr="0042650E">
              <w:rPr>
                <w:rStyle w:val="Hipervnculo"/>
                <w:noProof/>
                <w:lang w:val="es-ES"/>
              </w:rPr>
              <w:t>Ventilación</w:t>
            </w:r>
            <w:r w:rsidR="00D53D62">
              <w:rPr>
                <w:noProof/>
                <w:webHidden/>
              </w:rPr>
              <w:tab/>
            </w:r>
            <w:r w:rsidR="00D53D62">
              <w:rPr>
                <w:noProof/>
                <w:webHidden/>
              </w:rPr>
              <w:fldChar w:fldCharType="begin"/>
            </w:r>
            <w:r w:rsidR="00D53D62">
              <w:rPr>
                <w:noProof/>
                <w:webHidden/>
              </w:rPr>
              <w:instrText xml:space="preserve"> PAGEREF _Toc90900057 \h </w:instrText>
            </w:r>
            <w:r w:rsidR="00D53D62">
              <w:rPr>
                <w:noProof/>
                <w:webHidden/>
              </w:rPr>
            </w:r>
            <w:r w:rsidR="00D53D62">
              <w:rPr>
                <w:noProof/>
                <w:webHidden/>
              </w:rPr>
              <w:fldChar w:fldCharType="separate"/>
            </w:r>
            <w:r w:rsidR="00D53D62">
              <w:rPr>
                <w:noProof/>
                <w:webHidden/>
              </w:rPr>
              <w:t>5</w:t>
            </w:r>
            <w:r w:rsidR="00D53D62">
              <w:rPr>
                <w:noProof/>
                <w:webHidden/>
              </w:rPr>
              <w:fldChar w:fldCharType="end"/>
            </w:r>
          </w:hyperlink>
        </w:p>
        <w:p w14:paraId="56EF8C6F" w14:textId="6088E47E" w:rsidR="00D53D62" w:rsidRDefault="000B0DE9">
          <w:pPr>
            <w:pStyle w:val="TDC2"/>
            <w:tabs>
              <w:tab w:val="left" w:pos="1100"/>
              <w:tab w:val="right" w:leader="dot" w:pos="10196"/>
            </w:tabs>
            <w:rPr>
              <w:rFonts w:asciiTheme="minorHAnsi" w:eastAsiaTheme="minorEastAsia" w:hAnsiTheme="minorHAnsi"/>
              <w:noProof/>
              <w:sz w:val="22"/>
              <w:lang w:eastAsia="es-CO"/>
            </w:rPr>
          </w:pPr>
          <w:hyperlink w:anchor="_Toc90900058" w:history="1">
            <w:r w:rsidR="00D53D62" w:rsidRPr="0042650E">
              <w:rPr>
                <w:rStyle w:val="Hipervnculo"/>
                <w:noProof/>
                <w:lang w:val="es-ES"/>
              </w:rPr>
              <w:t>2.2.5.</w:t>
            </w:r>
            <w:r w:rsidR="00D53D62">
              <w:rPr>
                <w:rFonts w:asciiTheme="minorHAnsi" w:eastAsiaTheme="minorEastAsia" w:hAnsiTheme="minorHAnsi"/>
                <w:noProof/>
                <w:sz w:val="22"/>
                <w:lang w:eastAsia="es-CO"/>
              </w:rPr>
              <w:tab/>
            </w:r>
            <w:r w:rsidR="00D53D62" w:rsidRPr="0042650E">
              <w:rPr>
                <w:rStyle w:val="Hipervnculo"/>
                <w:noProof/>
                <w:lang w:val="es-ES"/>
              </w:rPr>
              <w:t>Mobiliario</w:t>
            </w:r>
            <w:r w:rsidR="00D53D62">
              <w:rPr>
                <w:noProof/>
                <w:webHidden/>
              </w:rPr>
              <w:tab/>
            </w:r>
            <w:r w:rsidR="00D53D62">
              <w:rPr>
                <w:noProof/>
                <w:webHidden/>
              </w:rPr>
              <w:fldChar w:fldCharType="begin"/>
            </w:r>
            <w:r w:rsidR="00D53D62">
              <w:rPr>
                <w:noProof/>
                <w:webHidden/>
              </w:rPr>
              <w:instrText xml:space="preserve"> PAGEREF _Toc90900058 \h </w:instrText>
            </w:r>
            <w:r w:rsidR="00D53D62">
              <w:rPr>
                <w:noProof/>
                <w:webHidden/>
              </w:rPr>
            </w:r>
            <w:r w:rsidR="00D53D62">
              <w:rPr>
                <w:noProof/>
                <w:webHidden/>
              </w:rPr>
              <w:fldChar w:fldCharType="separate"/>
            </w:r>
            <w:r w:rsidR="00D53D62">
              <w:rPr>
                <w:noProof/>
                <w:webHidden/>
              </w:rPr>
              <w:t>5</w:t>
            </w:r>
            <w:r w:rsidR="00D53D62">
              <w:rPr>
                <w:noProof/>
                <w:webHidden/>
              </w:rPr>
              <w:fldChar w:fldCharType="end"/>
            </w:r>
          </w:hyperlink>
        </w:p>
        <w:p w14:paraId="3EEB55EA" w14:textId="78670E85" w:rsidR="00D53D62" w:rsidRDefault="000B0DE9">
          <w:pPr>
            <w:pStyle w:val="TDC2"/>
            <w:tabs>
              <w:tab w:val="left" w:pos="1100"/>
              <w:tab w:val="right" w:leader="dot" w:pos="10196"/>
            </w:tabs>
            <w:rPr>
              <w:rFonts w:asciiTheme="minorHAnsi" w:eastAsiaTheme="minorEastAsia" w:hAnsiTheme="minorHAnsi"/>
              <w:noProof/>
              <w:sz w:val="22"/>
              <w:lang w:eastAsia="es-CO"/>
            </w:rPr>
          </w:pPr>
          <w:hyperlink w:anchor="_Toc90900059" w:history="1">
            <w:r w:rsidR="00D53D62" w:rsidRPr="0042650E">
              <w:rPr>
                <w:rStyle w:val="Hipervnculo"/>
                <w:noProof/>
                <w:lang w:val="es-ES"/>
              </w:rPr>
              <w:t>2.2.6.</w:t>
            </w:r>
            <w:r w:rsidR="00D53D62">
              <w:rPr>
                <w:rFonts w:asciiTheme="minorHAnsi" w:eastAsiaTheme="minorEastAsia" w:hAnsiTheme="minorHAnsi"/>
                <w:noProof/>
                <w:sz w:val="22"/>
                <w:lang w:eastAsia="es-CO"/>
              </w:rPr>
              <w:tab/>
            </w:r>
            <w:r w:rsidR="00D53D62" w:rsidRPr="0042650E">
              <w:rPr>
                <w:rStyle w:val="Hipervnculo"/>
                <w:rFonts w:cs="Arial"/>
                <w:noProof/>
                <w:lang w:val="es-ES"/>
              </w:rPr>
              <w:t>Distribución de estantería</w:t>
            </w:r>
            <w:r w:rsidR="00D53D62">
              <w:rPr>
                <w:noProof/>
                <w:webHidden/>
              </w:rPr>
              <w:tab/>
            </w:r>
            <w:r w:rsidR="00D53D62">
              <w:rPr>
                <w:noProof/>
                <w:webHidden/>
              </w:rPr>
              <w:fldChar w:fldCharType="begin"/>
            </w:r>
            <w:r w:rsidR="00D53D62">
              <w:rPr>
                <w:noProof/>
                <w:webHidden/>
              </w:rPr>
              <w:instrText xml:space="preserve"> PAGEREF _Toc90900059 \h </w:instrText>
            </w:r>
            <w:r w:rsidR="00D53D62">
              <w:rPr>
                <w:noProof/>
                <w:webHidden/>
              </w:rPr>
            </w:r>
            <w:r w:rsidR="00D53D62">
              <w:rPr>
                <w:noProof/>
                <w:webHidden/>
              </w:rPr>
              <w:fldChar w:fldCharType="separate"/>
            </w:r>
            <w:r w:rsidR="00D53D62">
              <w:rPr>
                <w:noProof/>
                <w:webHidden/>
              </w:rPr>
              <w:t>6</w:t>
            </w:r>
            <w:r w:rsidR="00D53D62">
              <w:rPr>
                <w:noProof/>
                <w:webHidden/>
              </w:rPr>
              <w:fldChar w:fldCharType="end"/>
            </w:r>
          </w:hyperlink>
        </w:p>
        <w:p w14:paraId="654BD8CF" w14:textId="60875E85" w:rsidR="00D53D62" w:rsidRDefault="000B0DE9">
          <w:pPr>
            <w:pStyle w:val="TDC2"/>
            <w:tabs>
              <w:tab w:val="left" w:pos="1100"/>
              <w:tab w:val="right" w:leader="dot" w:pos="10196"/>
            </w:tabs>
            <w:rPr>
              <w:rFonts w:asciiTheme="minorHAnsi" w:eastAsiaTheme="minorEastAsia" w:hAnsiTheme="minorHAnsi"/>
              <w:noProof/>
              <w:sz w:val="22"/>
              <w:lang w:eastAsia="es-CO"/>
            </w:rPr>
          </w:pPr>
          <w:hyperlink w:anchor="_Toc90900060" w:history="1">
            <w:r w:rsidR="00D53D62" w:rsidRPr="0042650E">
              <w:rPr>
                <w:rStyle w:val="Hipervnculo"/>
                <w:noProof/>
                <w:lang w:val="es-ES"/>
              </w:rPr>
              <w:t>2.2.7.</w:t>
            </w:r>
            <w:r w:rsidR="00D53D62">
              <w:rPr>
                <w:rFonts w:asciiTheme="minorHAnsi" w:eastAsiaTheme="minorEastAsia" w:hAnsiTheme="minorHAnsi"/>
                <w:noProof/>
                <w:sz w:val="22"/>
                <w:lang w:eastAsia="es-CO"/>
              </w:rPr>
              <w:tab/>
            </w:r>
            <w:r w:rsidR="00D53D62" w:rsidRPr="0042650E">
              <w:rPr>
                <w:rStyle w:val="Hipervnculo"/>
                <w:noProof/>
                <w:lang w:val="es-ES"/>
              </w:rPr>
              <w:t>Iluminación del deposito</w:t>
            </w:r>
            <w:r w:rsidR="00D53D62">
              <w:rPr>
                <w:noProof/>
                <w:webHidden/>
              </w:rPr>
              <w:tab/>
            </w:r>
            <w:r w:rsidR="00D53D62">
              <w:rPr>
                <w:noProof/>
                <w:webHidden/>
              </w:rPr>
              <w:fldChar w:fldCharType="begin"/>
            </w:r>
            <w:r w:rsidR="00D53D62">
              <w:rPr>
                <w:noProof/>
                <w:webHidden/>
              </w:rPr>
              <w:instrText xml:space="preserve"> PAGEREF _Toc90900060 \h </w:instrText>
            </w:r>
            <w:r w:rsidR="00D53D62">
              <w:rPr>
                <w:noProof/>
                <w:webHidden/>
              </w:rPr>
            </w:r>
            <w:r w:rsidR="00D53D62">
              <w:rPr>
                <w:noProof/>
                <w:webHidden/>
              </w:rPr>
              <w:fldChar w:fldCharType="separate"/>
            </w:r>
            <w:r w:rsidR="00D53D62">
              <w:rPr>
                <w:noProof/>
                <w:webHidden/>
              </w:rPr>
              <w:t>6</w:t>
            </w:r>
            <w:r w:rsidR="00D53D62">
              <w:rPr>
                <w:noProof/>
                <w:webHidden/>
              </w:rPr>
              <w:fldChar w:fldCharType="end"/>
            </w:r>
          </w:hyperlink>
        </w:p>
        <w:p w14:paraId="29C95F22" w14:textId="04DEA9BA" w:rsidR="00D53D62" w:rsidRDefault="000B0DE9">
          <w:pPr>
            <w:pStyle w:val="TDC2"/>
            <w:tabs>
              <w:tab w:val="left" w:pos="1100"/>
              <w:tab w:val="right" w:leader="dot" w:pos="10196"/>
            </w:tabs>
            <w:rPr>
              <w:rFonts w:asciiTheme="minorHAnsi" w:eastAsiaTheme="minorEastAsia" w:hAnsiTheme="minorHAnsi"/>
              <w:noProof/>
              <w:sz w:val="22"/>
              <w:lang w:eastAsia="es-CO"/>
            </w:rPr>
          </w:pPr>
          <w:hyperlink w:anchor="_Toc90900061" w:history="1">
            <w:r w:rsidR="00D53D62" w:rsidRPr="0042650E">
              <w:rPr>
                <w:rStyle w:val="Hipervnculo"/>
                <w:noProof/>
                <w:lang w:val="es-ES"/>
              </w:rPr>
              <w:t>2.2.8.</w:t>
            </w:r>
            <w:r w:rsidR="00D53D62">
              <w:rPr>
                <w:rFonts w:asciiTheme="minorHAnsi" w:eastAsiaTheme="minorEastAsia" w:hAnsiTheme="minorHAnsi"/>
                <w:noProof/>
                <w:sz w:val="22"/>
                <w:lang w:eastAsia="es-CO"/>
              </w:rPr>
              <w:tab/>
            </w:r>
            <w:r w:rsidR="00D53D62" w:rsidRPr="0042650E">
              <w:rPr>
                <w:rStyle w:val="Hipervnculo"/>
                <w:noProof/>
                <w:lang w:val="es-ES"/>
              </w:rPr>
              <w:t>Medidas de seguridad</w:t>
            </w:r>
            <w:r w:rsidR="00D53D62">
              <w:rPr>
                <w:noProof/>
                <w:webHidden/>
              </w:rPr>
              <w:tab/>
            </w:r>
            <w:r w:rsidR="00D53D62">
              <w:rPr>
                <w:noProof/>
                <w:webHidden/>
              </w:rPr>
              <w:fldChar w:fldCharType="begin"/>
            </w:r>
            <w:r w:rsidR="00D53D62">
              <w:rPr>
                <w:noProof/>
                <w:webHidden/>
              </w:rPr>
              <w:instrText xml:space="preserve"> PAGEREF _Toc90900061 \h </w:instrText>
            </w:r>
            <w:r w:rsidR="00D53D62">
              <w:rPr>
                <w:noProof/>
                <w:webHidden/>
              </w:rPr>
            </w:r>
            <w:r w:rsidR="00D53D62">
              <w:rPr>
                <w:noProof/>
                <w:webHidden/>
              </w:rPr>
              <w:fldChar w:fldCharType="separate"/>
            </w:r>
            <w:r w:rsidR="00D53D62">
              <w:rPr>
                <w:noProof/>
                <w:webHidden/>
              </w:rPr>
              <w:t>6</w:t>
            </w:r>
            <w:r w:rsidR="00D53D62">
              <w:rPr>
                <w:noProof/>
                <w:webHidden/>
              </w:rPr>
              <w:fldChar w:fldCharType="end"/>
            </w:r>
          </w:hyperlink>
        </w:p>
        <w:p w14:paraId="2D535E57" w14:textId="713F0968" w:rsidR="00D53D62" w:rsidRDefault="000B0DE9">
          <w:pPr>
            <w:pStyle w:val="TDC2"/>
            <w:tabs>
              <w:tab w:val="left" w:pos="660"/>
              <w:tab w:val="right" w:leader="dot" w:pos="10196"/>
            </w:tabs>
            <w:rPr>
              <w:rFonts w:asciiTheme="minorHAnsi" w:eastAsiaTheme="minorEastAsia" w:hAnsiTheme="minorHAnsi"/>
              <w:noProof/>
              <w:sz w:val="22"/>
              <w:lang w:eastAsia="es-CO"/>
            </w:rPr>
          </w:pPr>
          <w:hyperlink w:anchor="_Toc90900062" w:history="1">
            <w:r w:rsidR="00D53D62" w:rsidRPr="0042650E">
              <w:rPr>
                <w:rStyle w:val="Hipervnculo"/>
                <w:rFonts w:cs="Arial"/>
                <w:noProof/>
              </w:rPr>
              <w:t>3.</w:t>
            </w:r>
            <w:r w:rsidR="00D53D62">
              <w:rPr>
                <w:rFonts w:asciiTheme="minorHAnsi" w:eastAsiaTheme="minorEastAsia" w:hAnsiTheme="minorHAnsi"/>
                <w:noProof/>
                <w:sz w:val="22"/>
                <w:lang w:eastAsia="es-CO"/>
              </w:rPr>
              <w:tab/>
            </w:r>
            <w:r w:rsidR="00D53D62" w:rsidRPr="0042650E">
              <w:rPr>
                <w:rStyle w:val="Hipervnculo"/>
                <w:noProof/>
              </w:rPr>
              <w:t>DEFINICIONES</w:t>
            </w:r>
            <w:r w:rsidR="00D53D62">
              <w:rPr>
                <w:noProof/>
                <w:webHidden/>
              </w:rPr>
              <w:tab/>
            </w:r>
            <w:r w:rsidR="00D53D62">
              <w:rPr>
                <w:noProof/>
                <w:webHidden/>
              </w:rPr>
              <w:fldChar w:fldCharType="begin"/>
            </w:r>
            <w:r w:rsidR="00D53D62">
              <w:rPr>
                <w:noProof/>
                <w:webHidden/>
              </w:rPr>
              <w:instrText xml:space="preserve"> PAGEREF _Toc90900062 \h </w:instrText>
            </w:r>
            <w:r w:rsidR="00D53D62">
              <w:rPr>
                <w:noProof/>
                <w:webHidden/>
              </w:rPr>
            </w:r>
            <w:r w:rsidR="00D53D62">
              <w:rPr>
                <w:noProof/>
                <w:webHidden/>
              </w:rPr>
              <w:fldChar w:fldCharType="separate"/>
            </w:r>
            <w:r w:rsidR="00D53D62">
              <w:rPr>
                <w:noProof/>
                <w:webHidden/>
              </w:rPr>
              <w:t>6</w:t>
            </w:r>
            <w:r w:rsidR="00D53D62">
              <w:rPr>
                <w:noProof/>
                <w:webHidden/>
              </w:rPr>
              <w:fldChar w:fldCharType="end"/>
            </w:r>
          </w:hyperlink>
        </w:p>
        <w:p w14:paraId="7256F1EA" w14:textId="2052A324" w:rsidR="00D53D62" w:rsidRDefault="000B0DE9">
          <w:pPr>
            <w:pStyle w:val="TDC2"/>
            <w:tabs>
              <w:tab w:val="left" w:pos="660"/>
              <w:tab w:val="right" w:leader="dot" w:pos="10196"/>
            </w:tabs>
            <w:rPr>
              <w:rFonts w:asciiTheme="minorHAnsi" w:eastAsiaTheme="minorEastAsia" w:hAnsiTheme="minorHAnsi"/>
              <w:noProof/>
              <w:sz w:val="22"/>
              <w:lang w:eastAsia="es-CO"/>
            </w:rPr>
          </w:pPr>
          <w:hyperlink w:anchor="_Toc90900063" w:history="1">
            <w:r w:rsidR="00D53D62" w:rsidRPr="0042650E">
              <w:rPr>
                <w:rStyle w:val="Hipervnculo"/>
                <w:noProof/>
              </w:rPr>
              <w:t>4.</w:t>
            </w:r>
            <w:r w:rsidR="00D53D62">
              <w:rPr>
                <w:rFonts w:asciiTheme="minorHAnsi" w:eastAsiaTheme="minorEastAsia" w:hAnsiTheme="minorHAnsi"/>
                <w:noProof/>
                <w:sz w:val="22"/>
                <w:lang w:eastAsia="es-CO"/>
              </w:rPr>
              <w:tab/>
            </w:r>
            <w:r w:rsidR="00D53D62" w:rsidRPr="0042650E">
              <w:rPr>
                <w:rStyle w:val="Hipervnculo"/>
                <w:noProof/>
              </w:rPr>
              <w:t>DOCUMENTOS RELACIONADOS PARA LA EJECUCIÓN DEL</w:t>
            </w:r>
            <w:r w:rsidR="00D53D62" w:rsidRPr="0042650E">
              <w:rPr>
                <w:rStyle w:val="Hipervnculo"/>
                <w:noProof/>
                <w:spacing w:val="-2"/>
              </w:rPr>
              <w:t xml:space="preserve"> </w:t>
            </w:r>
            <w:r w:rsidR="00D53D62" w:rsidRPr="0042650E">
              <w:rPr>
                <w:rStyle w:val="Hipervnculo"/>
                <w:noProof/>
              </w:rPr>
              <w:t>PROCEDIMIENTO</w:t>
            </w:r>
            <w:r w:rsidR="00D53D62">
              <w:rPr>
                <w:noProof/>
                <w:webHidden/>
              </w:rPr>
              <w:tab/>
            </w:r>
            <w:r w:rsidR="00D53D62">
              <w:rPr>
                <w:noProof/>
                <w:webHidden/>
              </w:rPr>
              <w:fldChar w:fldCharType="begin"/>
            </w:r>
            <w:r w:rsidR="00D53D62">
              <w:rPr>
                <w:noProof/>
                <w:webHidden/>
              </w:rPr>
              <w:instrText xml:space="preserve"> PAGEREF _Toc90900063 \h </w:instrText>
            </w:r>
            <w:r w:rsidR="00D53D62">
              <w:rPr>
                <w:noProof/>
                <w:webHidden/>
              </w:rPr>
            </w:r>
            <w:r w:rsidR="00D53D62">
              <w:rPr>
                <w:noProof/>
                <w:webHidden/>
              </w:rPr>
              <w:fldChar w:fldCharType="separate"/>
            </w:r>
            <w:r w:rsidR="00D53D62">
              <w:rPr>
                <w:noProof/>
                <w:webHidden/>
              </w:rPr>
              <w:t>8</w:t>
            </w:r>
            <w:r w:rsidR="00D53D62">
              <w:rPr>
                <w:noProof/>
                <w:webHidden/>
              </w:rPr>
              <w:fldChar w:fldCharType="end"/>
            </w:r>
          </w:hyperlink>
        </w:p>
        <w:p w14:paraId="0C8B94B3" w14:textId="29F87D8A" w:rsidR="00D53D62" w:rsidRDefault="000B0DE9">
          <w:pPr>
            <w:pStyle w:val="TDC2"/>
            <w:tabs>
              <w:tab w:val="left" w:pos="660"/>
              <w:tab w:val="right" w:leader="dot" w:pos="10196"/>
            </w:tabs>
            <w:rPr>
              <w:rFonts w:asciiTheme="minorHAnsi" w:eastAsiaTheme="minorEastAsia" w:hAnsiTheme="minorHAnsi"/>
              <w:noProof/>
              <w:sz w:val="22"/>
              <w:lang w:eastAsia="es-CO"/>
            </w:rPr>
          </w:pPr>
          <w:hyperlink w:anchor="_Toc90900064" w:history="1">
            <w:r w:rsidR="00D53D62" w:rsidRPr="0042650E">
              <w:rPr>
                <w:rStyle w:val="Hipervnculo"/>
                <w:noProof/>
              </w:rPr>
              <w:t>5.</w:t>
            </w:r>
            <w:r w:rsidR="00D53D62">
              <w:rPr>
                <w:rFonts w:asciiTheme="minorHAnsi" w:eastAsiaTheme="minorEastAsia" w:hAnsiTheme="minorHAnsi"/>
                <w:noProof/>
                <w:sz w:val="22"/>
                <w:lang w:eastAsia="es-CO"/>
              </w:rPr>
              <w:tab/>
            </w:r>
            <w:r w:rsidR="00D53D62" w:rsidRPr="0042650E">
              <w:rPr>
                <w:rStyle w:val="Hipervnculo"/>
                <w:noProof/>
              </w:rPr>
              <w:t>CONTROL DE CAMBIOS</w:t>
            </w:r>
            <w:r w:rsidR="00D53D62">
              <w:rPr>
                <w:noProof/>
                <w:webHidden/>
              </w:rPr>
              <w:tab/>
            </w:r>
            <w:r w:rsidR="00D53D62">
              <w:rPr>
                <w:noProof/>
                <w:webHidden/>
              </w:rPr>
              <w:fldChar w:fldCharType="begin"/>
            </w:r>
            <w:r w:rsidR="00D53D62">
              <w:rPr>
                <w:noProof/>
                <w:webHidden/>
              </w:rPr>
              <w:instrText xml:space="preserve"> PAGEREF _Toc90900064 \h </w:instrText>
            </w:r>
            <w:r w:rsidR="00D53D62">
              <w:rPr>
                <w:noProof/>
                <w:webHidden/>
              </w:rPr>
            </w:r>
            <w:r w:rsidR="00D53D62">
              <w:rPr>
                <w:noProof/>
                <w:webHidden/>
              </w:rPr>
              <w:fldChar w:fldCharType="separate"/>
            </w:r>
            <w:r w:rsidR="00D53D62">
              <w:rPr>
                <w:noProof/>
                <w:webHidden/>
              </w:rPr>
              <w:t>8</w:t>
            </w:r>
            <w:r w:rsidR="00D53D62">
              <w:rPr>
                <w:noProof/>
                <w:webHidden/>
              </w:rPr>
              <w:fldChar w:fldCharType="end"/>
            </w:r>
          </w:hyperlink>
        </w:p>
        <w:p w14:paraId="61D43FB6" w14:textId="5D3AD5CA" w:rsidR="00D53D62" w:rsidRDefault="000B0DE9">
          <w:pPr>
            <w:pStyle w:val="TDC2"/>
            <w:tabs>
              <w:tab w:val="left" w:pos="660"/>
              <w:tab w:val="right" w:leader="dot" w:pos="10196"/>
            </w:tabs>
            <w:rPr>
              <w:rFonts w:asciiTheme="minorHAnsi" w:eastAsiaTheme="minorEastAsia" w:hAnsiTheme="minorHAnsi"/>
              <w:noProof/>
              <w:sz w:val="22"/>
              <w:lang w:eastAsia="es-CO"/>
            </w:rPr>
          </w:pPr>
          <w:hyperlink w:anchor="_Toc90900065" w:history="1">
            <w:r w:rsidR="00D53D62" w:rsidRPr="0042650E">
              <w:rPr>
                <w:rStyle w:val="Hipervnculo"/>
                <w:noProof/>
              </w:rPr>
              <w:t>6.</w:t>
            </w:r>
            <w:r w:rsidR="00D53D62">
              <w:rPr>
                <w:rFonts w:asciiTheme="minorHAnsi" w:eastAsiaTheme="minorEastAsia" w:hAnsiTheme="minorHAnsi"/>
                <w:noProof/>
                <w:sz w:val="22"/>
                <w:lang w:eastAsia="es-CO"/>
              </w:rPr>
              <w:tab/>
            </w:r>
            <w:r w:rsidR="00D53D62" w:rsidRPr="0042650E">
              <w:rPr>
                <w:rStyle w:val="Hipervnculo"/>
                <w:noProof/>
              </w:rPr>
              <w:t>CONTROL DE FIRMAS</w:t>
            </w:r>
            <w:r w:rsidR="00D53D62">
              <w:rPr>
                <w:noProof/>
                <w:webHidden/>
              </w:rPr>
              <w:tab/>
            </w:r>
            <w:r w:rsidR="00D53D62">
              <w:rPr>
                <w:noProof/>
                <w:webHidden/>
              </w:rPr>
              <w:fldChar w:fldCharType="begin"/>
            </w:r>
            <w:r w:rsidR="00D53D62">
              <w:rPr>
                <w:noProof/>
                <w:webHidden/>
              </w:rPr>
              <w:instrText xml:space="preserve"> PAGEREF _Toc90900065 \h </w:instrText>
            </w:r>
            <w:r w:rsidR="00D53D62">
              <w:rPr>
                <w:noProof/>
                <w:webHidden/>
              </w:rPr>
            </w:r>
            <w:r w:rsidR="00D53D62">
              <w:rPr>
                <w:noProof/>
                <w:webHidden/>
              </w:rPr>
              <w:fldChar w:fldCharType="separate"/>
            </w:r>
            <w:r w:rsidR="00D53D62">
              <w:rPr>
                <w:noProof/>
                <w:webHidden/>
              </w:rPr>
              <w:t>8</w:t>
            </w:r>
            <w:r w:rsidR="00D53D62">
              <w:rPr>
                <w:noProof/>
                <w:webHidden/>
              </w:rPr>
              <w:fldChar w:fldCharType="end"/>
            </w:r>
          </w:hyperlink>
        </w:p>
        <w:p w14:paraId="185C18F6" w14:textId="269D1B29" w:rsidR="008C299B" w:rsidRDefault="008C299B">
          <w:r>
            <w:rPr>
              <w:b/>
              <w:bCs/>
              <w:lang w:val="es-ES"/>
            </w:rPr>
            <w:fldChar w:fldCharType="end"/>
          </w:r>
        </w:p>
      </w:sdtContent>
    </w:sdt>
    <w:p w14:paraId="288FC654" w14:textId="569CEC2C" w:rsidR="00FC394B" w:rsidRDefault="00FC394B" w:rsidP="00FC394B">
      <w:pPr>
        <w:ind w:left="-993"/>
        <w:rPr>
          <w:rFonts w:cs="Arial"/>
          <w:b/>
          <w:szCs w:val="20"/>
        </w:rPr>
      </w:pPr>
    </w:p>
    <w:p w14:paraId="1A9AFC89" w14:textId="77777777" w:rsidR="00127398" w:rsidRDefault="00127398">
      <w:pPr>
        <w:pStyle w:val="TtuloTDC"/>
      </w:pPr>
      <w:r>
        <w:br w:type="page"/>
      </w:r>
    </w:p>
    <w:p w14:paraId="32CC3508" w14:textId="03AD0537" w:rsidR="00B457F2" w:rsidRPr="008C299B" w:rsidRDefault="00B457F2" w:rsidP="00677212">
      <w:pPr>
        <w:pStyle w:val="Titulo1"/>
      </w:pPr>
      <w:bookmarkStart w:id="0" w:name="_Toc90900050"/>
      <w:r w:rsidRPr="008C299B">
        <w:lastRenderedPageBreak/>
        <w:t>OBJETIVO</w:t>
      </w:r>
      <w:bookmarkEnd w:id="0"/>
    </w:p>
    <w:p w14:paraId="7D11A8F2" w14:textId="7578C880" w:rsidR="00352125" w:rsidRPr="00523C47" w:rsidRDefault="000B7047" w:rsidP="00352125">
      <w:pPr>
        <w:spacing w:line="240" w:lineRule="auto"/>
        <w:jc w:val="both"/>
        <w:rPr>
          <w:rFonts w:eastAsia="Times New Roman" w:cs="Arial"/>
          <w:szCs w:val="20"/>
          <w:lang w:val="es-ES" w:eastAsia="es-ES"/>
        </w:rPr>
      </w:pPr>
      <w:r w:rsidRPr="00523C47">
        <w:rPr>
          <w:rFonts w:eastAsia="Times New Roman" w:cs="Arial"/>
          <w:szCs w:val="20"/>
          <w:lang w:val="es-ES" w:eastAsia="es-ES"/>
        </w:rPr>
        <w:t xml:space="preserve">Establecer los </w:t>
      </w:r>
      <w:r w:rsidR="00FF3242">
        <w:rPr>
          <w:rFonts w:eastAsia="Times New Roman" w:cs="Arial"/>
          <w:szCs w:val="20"/>
          <w:lang w:val="es-ES" w:eastAsia="es-ES"/>
        </w:rPr>
        <w:t xml:space="preserve">lineamientos y </w:t>
      </w:r>
      <w:r w:rsidRPr="00523C47">
        <w:rPr>
          <w:rFonts w:eastAsia="Times New Roman" w:cs="Arial"/>
          <w:szCs w:val="20"/>
          <w:lang w:val="es-ES" w:eastAsia="es-ES"/>
        </w:rPr>
        <w:t>parámetros técnicos</w:t>
      </w:r>
      <w:r w:rsidR="00FF3242">
        <w:rPr>
          <w:rFonts w:eastAsia="Times New Roman" w:cs="Arial"/>
          <w:szCs w:val="20"/>
          <w:lang w:val="es-ES" w:eastAsia="es-ES"/>
        </w:rPr>
        <w:t xml:space="preserve"> que se deben realizar para </w:t>
      </w:r>
      <w:r w:rsidR="001408A0">
        <w:rPr>
          <w:rFonts w:eastAsia="Times New Roman" w:cs="Arial"/>
          <w:szCs w:val="20"/>
          <w:lang w:val="es-ES" w:eastAsia="es-ES"/>
        </w:rPr>
        <w:t xml:space="preserve">la conservación de los </w:t>
      </w:r>
      <w:r w:rsidR="00832CA7">
        <w:rPr>
          <w:rFonts w:eastAsia="Times New Roman" w:cs="Arial"/>
          <w:szCs w:val="20"/>
          <w:lang w:val="es-ES" w:eastAsia="es-ES"/>
        </w:rPr>
        <w:t>archivos</w:t>
      </w:r>
      <w:r w:rsidR="001408A0">
        <w:rPr>
          <w:rFonts w:eastAsia="Times New Roman" w:cs="Arial"/>
          <w:szCs w:val="20"/>
          <w:lang w:val="es-ES" w:eastAsia="es-ES"/>
        </w:rPr>
        <w:t xml:space="preserve">, en soportes físico, </w:t>
      </w:r>
      <w:r w:rsidR="0096449B">
        <w:rPr>
          <w:rFonts w:eastAsia="Times New Roman" w:cs="Arial"/>
          <w:szCs w:val="20"/>
          <w:lang w:val="es-ES" w:eastAsia="es-ES"/>
        </w:rPr>
        <w:t xml:space="preserve">producidos en desarrollo de las funciones </w:t>
      </w:r>
      <w:r w:rsidR="00FF3242">
        <w:rPr>
          <w:rFonts w:eastAsia="Times New Roman" w:cs="Arial"/>
          <w:szCs w:val="20"/>
          <w:lang w:val="es-ES" w:eastAsia="es-ES"/>
        </w:rPr>
        <w:t xml:space="preserve">de </w:t>
      </w:r>
      <w:r w:rsidRPr="00523C47">
        <w:rPr>
          <w:rFonts w:eastAsia="Times New Roman" w:cs="Arial"/>
          <w:szCs w:val="20"/>
          <w:lang w:val="es-ES" w:eastAsia="es-ES"/>
        </w:rPr>
        <w:t xml:space="preserve">la UAE Cuerpo Oficial de Bomberos </w:t>
      </w:r>
      <w:r w:rsidR="00F83EFF">
        <w:rPr>
          <w:rFonts w:eastAsia="Times New Roman" w:cs="Arial"/>
          <w:szCs w:val="20"/>
          <w:lang w:val="es-ES" w:eastAsia="es-ES"/>
        </w:rPr>
        <w:t xml:space="preserve">Bogotá </w:t>
      </w:r>
      <w:r w:rsidRPr="00523C47">
        <w:rPr>
          <w:rFonts w:eastAsia="Times New Roman" w:cs="Arial"/>
          <w:szCs w:val="20"/>
          <w:lang w:val="es-ES" w:eastAsia="es-ES"/>
        </w:rPr>
        <w:t>- UAECOB.</w:t>
      </w:r>
    </w:p>
    <w:p w14:paraId="1EF98A72" w14:textId="77777777" w:rsidR="00536248" w:rsidRDefault="00B457F2" w:rsidP="00677212">
      <w:pPr>
        <w:pStyle w:val="Titulo1"/>
      </w:pPr>
      <w:bookmarkStart w:id="1" w:name="_Toc90900051"/>
      <w:r w:rsidRPr="00523C47">
        <w:t>POLÍTICAS DE OPERACIÓN</w:t>
      </w:r>
      <w:bookmarkEnd w:id="1"/>
    </w:p>
    <w:p w14:paraId="6640FA79" w14:textId="4B7C25F2" w:rsidR="00536248" w:rsidRDefault="00536248" w:rsidP="00536248">
      <w:pPr>
        <w:ind w:left="360"/>
        <w:jc w:val="both"/>
        <w:rPr>
          <w:rFonts w:eastAsia="Times New Roman" w:cs="Arial"/>
          <w:szCs w:val="20"/>
          <w:lang w:val="es-ES" w:eastAsia="es-ES"/>
        </w:rPr>
      </w:pPr>
      <w:r w:rsidRPr="00536248">
        <w:rPr>
          <w:rFonts w:eastAsia="Times New Roman" w:cs="Arial"/>
          <w:szCs w:val="20"/>
          <w:lang w:val="es-ES" w:eastAsia="es-ES"/>
        </w:rPr>
        <w:t xml:space="preserve">Teniendo en cuenta que la Ley 594 de 2000 “Por medio de la cual se dicta la Ley General de Archivos y se dictan otras disposiciones”, en su artículo 4 de los principios generales, literales a y b establece entre otros, que el objetivo esencial de los archivos es el de disponer de la documentación organizada, en tal forma que, la información institucional sea recuperable para uso de la administración en el servicio al ciudadano y como fuente de la historia; así como,  son importantes para la administración y la cultura, porque los documentos que los conforman son imprescindibles para la toma de decisiones basadas en antecedentes, ya que  pasada  vigencia, estos documentos son potencialmente parte del patrimonio cultural y de la identidad nacional. </w:t>
      </w:r>
    </w:p>
    <w:p w14:paraId="0A203E43" w14:textId="0743820A" w:rsidR="00F83EFF" w:rsidRPr="00F83EFF" w:rsidRDefault="00F83EFF" w:rsidP="00F83EFF">
      <w:pPr>
        <w:ind w:left="360"/>
        <w:rPr>
          <w:rFonts w:eastAsia="Times New Roman" w:cs="Arial"/>
          <w:szCs w:val="20"/>
          <w:lang w:val="es-ES" w:eastAsia="es-ES"/>
        </w:rPr>
      </w:pPr>
      <w:r w:rsidRPr="00F83EFF">
        <w:rPr>
          <w:rFonts w:eastAsia="Times New Roman" w:cs="Arial"/>
          <w:szCs w:val="20"/>
          <w:lang w:val="es-ES" w:eastAsia="es-ES"/>
        </w:rPr>
        <w:t>Se hace necesario entonces que la</w:t>
      </w:r>
      <w:r>
        <w:rPr>
          <w:rFonts w:eastAsia="Times New Roman" w:cs="Arial"/>
          <w:szCs w:val="20"/>
          <w:lang w:val="es-ES" w:eastAsia="es-ES"/>
        </w:rPr>
        <w:t xml:space="preserve"> </w:t>
      </w:r>
      <w:r w:rsidRPr="00523C47">
        <w:rPr>
          <w:rFonts w:eastAsia="Times New Roman" w:cs="Arial"/>
          <w:szCs w:val="20"/>
          <w:lang w:val="es-ES" w:eastAsia="es-ES"/>
        </w:rPr>
        <w:t xml:space="preserve">UAE Cuerpo Oficial de Bomberos </w:t>
      </w:r>
      <w:r>
        <w:rPr>
          <w:rFonts w:eastAsia="Times New Roman" w:cs="Arial"/>
          <w:szCs w:val="20"/>
          <w:lang w:val="es-ES" w:eastAsia="es-ES"/>
        </w:rPr>
        <w:t>Bogotá</w:t>
      </w:r>
      <w:r w:rsidRPr="00F83EFF">
        <w:rPr>
          <w:rFonts w:eastAsia="Times New Roman" w:cs="Arial"/>
          <w:szCs w:val="20"/>
          <w:lang w:val="es-ES" w:eastAsia="es-ES"/>
        </w:rPr>
        <w:t xml:space="preserve"> de cumplimiento efectivo entre otros</w:t>
      </w:r>
      <w:r>
        <w:rPr>
          <w:rFonts w:eastAsia="Times New Roman" w:cs="Arial"/>
          <w:szCs w:val="20"/>
          <w:lang w:val="es-ES" w:eastAsia="es-ES"/>
        </w:rPr>
        <w:t>,</w:t>
      </w:r>
      <w:r w:rsidRPr="00F83EFF">
        <w:rPr>
          <w:rFonts w:eastAsia="Times New Roman" w:cs="Arial"/>
          <w:szCs w:val="20"/>
          <w:lang w:val="es-ES" w:eastAsia="es-ES"/>
        </w:rPr>
        <w:t xml:space="preserve"> a l</w:t>
      </w:r>
      <w:r>
        <w:rPr>
          <w:rFonts w:eastAsia="Times New Roman" w:cs="Arial"/>
          <w:szCs w:val="20"/>
          <w:lang w:val="es-ES" w:eastAsia="es-ES"/>
        </w:rPr>
        <w:t xml:space="preserve">a normatividad </w:t>
      </w:r>
      <w:r w:rsidRPr="00F83EFF">
        <w:rPr>
          <w:rFonts w:eastAsia="Times New Roman" w:cs="Arial"/>
          <w:szCs w:val="20"/>
          <w:lang w:val="es-ES" w:eastAsia="es-ES"/>
        </w:rPr>
        <w:t xml:space="preserve">expedidos por el Archivo General de la Nación - AGN: </w:t>
      </w:r>
    </w:p>
    <w:p w14:paraId="12014F6F" w14:textId="77777777" w:rsidR="00F83EFF" w:rsidRPr="00F83EFF" w:rsidRDefault="00F83EFF" w:rsidP="00832CA7">
      <w:pPr>
        <w:pStyle w:val="Prrafodelista"/>
        <w:numPr>
          <w:ilvl w:val="0"/>
          <w:numId w:val="2"/>
        </w:numPr>
        <w:jc w:val="both"/>
        <w:rPr>
          <w:rFonts w:eastAsia="Times New Roman" w:cs="Arial"/>
          <w:szCs w:val="20"/>
          <w:lang w:val="es-ES" w:eastAsia="es-ES"/>
        </w:rPr>
      </w:pPr>
      <w:r w:rsidRPr="00F83EFF">
        <w:rPr>
          <w:rFonts w:eastAsia="Times New Roman" w:cs="Arial"/>
          <w:szCs w:val="20"/>
          <w:lang w:val="es-ES" w:eastAsia="es-ES"/>
        </w:rPr>
        <w:t>Acuerdo No. 049 de 2000 “Por el cual se desarrolla el artículo del Capítulo 7 “Conservación de Documentos” del Reglamento General de Archivos sobre “condiciones de edificios y locales destinados a archivos”.</w:t>
      </w:r>
    </w:p>
    <w:p w14:paraId="5751068D" w14:textId="77777777" w:rsidR="00F83EFF" w:rsidRPr="00F83EFF" w:rsidRDefault="00F83EFF" w:rsidP="00832CA7">
      <w:pPr>
        <w:pStyle w:val="Prrafodelista"/>
        <w:numPr>
          <w:ilvl w:val="0"/>
          <w:numId w:val="2"/>
        </w:numPr>
        <w:jc w:val="both"/>
        <w:rPr>
          <w:rFonts w:eastAsia="Times New Roman" w:cs="Arial"/>
          <w:szCs w:val="20"/>
          <w:lang w:val="es-ES" w:eastAsia="es-ES"/>
        </w:rPr>
      </w:pPr>
      <w:r w:rsidRPr="00F83EFF">
        <w:rPr>
          <w:rFonts w:eastAsia="Times New Roman" w:cs="Arial"/>
          <w:szCs w:val="20"/>
          <w:lang w:val="es-ES" w:eastAsia="es-ES"/>
        </w:rPr>
        <w:t>Acuerdo No. 006 de 2014 “Por medio del cual se desarrollan los artículos 46, 47 y 48 del Título XI “Conservación de Documentos” de la Ley 594 de 2000″</w:t>
      </w:r>
    </w:p>
    <w:p w14:paraId="5A753606" w14:textId="730D15EE" w:rsidR="00F83EFF" w:rsidRDefault="00F83EFF" w:rsidP="00832CA7">
      <w:pPr>
        <w:pStyle w:val="Prrafodelista"/>
        <w:numPr>
          <w:ilvl w:val="0"/>
          <w:numId w:val="2"/>
        </w:numPr>
        <w:jc w:val="both"/>
        <w:rPr>
          <w:rFonts w:eastAsia="Times New Roman" w:cs="Arial"/>
          <w:szCs w:val="20"/>
          <w:lang w:val="es-ES" w:eastAsia="es-ES"/>
        </w:rPr>
      </w:pPr>
      <w:r w:rsidRPr="00F83EFF">
        <w:rPr>
          <w:rFonts w:eastAsia="Times New Roman" w:cs="Arial"/>
          <w:szCs w:val="20"/>
          <w:lang w:val="es-ES" w:eastAsia="es-ES"/>
        </w:rPr>
        <w:t>Acuerdo No. 008 de 2014 “Por el cual se establecen las especificaciones técnicas y los requisitos para la prestación de los servicios de depósito, custodia, organización, reprografía y conservación de documentos de archivo y demás procesos de la función archivística en desarrollo de los artículos 13° y 14° y sus parágrafos 1° y 3° de la Ley 594 de 2000”, particularmente los Artículos 2, 3 y 4</w:t>
      </w:r>
      <w:r>
        <w:rPr>
          <w:rFonts w:eastAsia="Times New Roman" w:cs="Arial"/>
          <w:szCs w:val="20"/>
          <w:lang w:val="es-ES" w:eastAsia="es-ES"/>
        </w:rPr>
        <w:t>.</w:t>
      </w:r>
    </w:p>
    <w:p w14:paraId="580F2F57" w14:textId="6F4A31B8" w:rsidR="00F83EFF" w:rsidRDefault="00F83EFF" w:rsidP="00F83EFF">
      <w:pPr>
        <w:ind w:left="720"/>
        <w:jc w:val="both"/>
        <w:rPr>
          <w:rFonts w:eastAsia="Times New Roman" w:cs="Arial"/>
          <w:szCs w:val="20"/>
          <w:lang w:val="es-ES" w:eastAsia="es-ES"/>
        </w:rPr>
      </w:pPr>
      <w:r w:rsidRPr="00F83EFF">
        <w:rPr>
          <w:rFonts w:eastAsia="Times New Roman" w:cs="Arial"/>
          <w:szCs w:val="20"/>
          <w:lang w:val="es-ES" w:eastAsia="es-ES"/>
        </w:rPr>
        <w:t xml:space="preserve">De acuerdo con lo anterior, se presentan a continuación los principales aspectos a tener en cuenta para los espacios de </w:t>
      </w:r>
      <w:r w:rsidR="00F80122">
        <w:rPr>
          <w:rFonts w:eastAsia="Times New Roman" w:cs="Arial"/>
          <w:szCs w:val="20"/>
          <w:lang w:val="es-ES" w:eastAsia="es-ES"/>
        </w:rPr>
        <w:t xml:space="preserve">los </w:t>
      </w:r>
      <w:r w:rsidRPr="00F83EFF">
        <w:rPr>
          <w:rFonts w:eastAsia="Times New Roman" w:cs="Arial"/>
          <w:szCs w:val="20"/>
          <w:lang w:val="es-ES" w:eastAsia="es-ES"/>
        </w:rPr>
        <w:t>archivo</w:t>
      </w:r>
      <w:r w:rsidR="00F80122">
        <w:rPr>
          <w:rFonts w:eastAsia="Times New Roman" w:cs="Arial"/>
          <w:szCs w:val="20"/>
          <w:lang w:val="es-ES" w:eastAsia="es-ES"/>
        </w:rPr>
        <w:t xml:space="preserve">s de Gestión y Archivo Central de la </w:t>
      </w:r>
      <w:r w:rsidR="00F80122" w:rsidRPr="00523C47">
        <w:rPr>
          <w:rFonts w:eastAsia="Times New Roman" w:cs="Arial"/>
          <w:szCs w:val="20"/>
          <w:lang w:val="es-ES" w:eastAsia="es-ES"/>
        </w:rPr>
        <w:t xml:space="preserve">UAE Cuerpo Oficial de Bomberos </w:t>
      </w:r>
      <w:r w:rsidR="00F80122">
        <w:rPr>
          <w:rFonts w:eastAsia="Times New Roman" w:cs="Arial"/>
          <w:szCs w:val="20"/>
          <w:lang w:val="es-ES" w:eastAsia="es-ES"/>
        </w:rPr>
        <w:t>Bogotá.</w:t>
      </w:r>
    </w:p>
    <w:p w14:paraId="290CF90A" w14:textId="77777777" w:rsidR="00D26BDA" w:rsidRPr="00D26BDA" w:rsidRDefault="00F80122" w:rsidP="00677212">
      <w:pPr>
        <w:pStyle w:val="Titulo1"/>
        <w:rPr>
          <w:rFonts w:eastAsia="Times New Roman" w:cs="Arial"/>
          <w:szCs w:val="20"/>
          <w:lang w:val="es-ES" w:eastAsia="es-ES"/>
        </w:rPr>
      </w:pPr>
      <w:bookmarkStart w:id="2" w:name="_Toc90900052"/>
      <w:r>
        <w:t>CON</w:t>
      </w:r>
      <w:r w:rsidR="00D26BDA">
        <w:t>SERVACIÓN ARCHIVOS DE GESTIÓN</w:t>
      </w:r>
      <w:bookmarkEnd w:id="2"/>
    </w:p>
    <w:p w14:paraId="26BDC790" w14:textId="5CEED55A" w:rsidR="00D26BDA" w:rsidRPr="00D26BDA" w:rsidRDefault="00D26BDA" w:rsidP="00832CA7">
      <w:pPr>
        <w:pStyle w:val="Prrafodelista"/>
        <w:numPr>
          <w:ilvl w:val="0"/>
          <w:numId w:val="3"/>
        </w:numPr>
        <w:rPr>
          <w:lang w:val="es-ES" w:eastAsia="es-ES"/>
        </w:rPr>
      </w:pPr>
      <w:r>
        <w:t>Elaboración de documentos papel blanco de 75 gramos, libre de ácido y la impresión debe ser en impresora láser.</w:t>
      </w:r>
    </w:p>
    <w:p w14:paraId="517BD774" w14:textId="40161D46" w:rsidR="00D26BDA" w:rsidRPr="0043362F" w:rsidRDefault="00D26BDA" w:rsidP="00832CA7">
      <w:pPr>
        <w:pStyle w:val="Prrafodelista"/>
        <w:numPr>
          <w:ilvl w:val="0"/>
          <w:numId w:val="3"/>
        </w:numPr>
        <w:rPr>
          <w:lang w:val="es-ES" w:eastAsia="es-ES"/>
        </w:rPr>
      </w:pPr>
      <w:r>
        <w:t>No utilizar de los siguientes elementos metálicos como: clips, ganchos mariposa, ganchos de cosedora</w:t>
      </w:r>
      <w:r w:rsidR="0043362F">
        <w:t>.</w:t>
      </w:r>
    </w:p>
    <w:p w14:paraId="4AEA3373" w14:textId="4A71266E" w:rsidR="0043362F" w:rsidRPr="0043362F" w:rsidRDefault="0043362F" w:rsidP="00832CA7">
      <w:pPr>
        <w:pStyle w:val="Prrafodelista"/>
        <w:numPr>
          <w:ilvl w:val="0"/>
          <w:numId w:val="3"/>
        </w:numPr>
        <w:rPr>
          <w:lang w:val="es-ES" w:eastAsia="es-ES"/>
        </w:rPr>
      </w:pPr>
      <w:r>
        <w:rPr>
          <w:lang w:val="es-ES" w:eastAsia="es-ES"/>
        </w:rPr>
        <w:t xml:space="preserve">No realizar perforación a los documentos físicos. </w:t>
      </w:r>
    </w:p>
    <w:p w14:paraId="2B6DCE96" w14:textId="08694E36" w:rsidR="0043362F" w:rsidRPr="0043362F" w:rsidRDefault="0043362F" w:rsidP="00832CA7">
      <w:pPr>
        <w:pStyle w:val="Prrafodelista"/>
        <w:numPr>
          <w:ilvl w:val="0"/>
          <w:numId w:val="3"/>
        </w:numPr>
        <w:rPr>
          <w:lang w:val="es-ES" w:eastAsia="es-ES"/>
        </w:rPr>
      </w:pPr>
      <w:r>
        <w:t>Los documentos físicos no se deben perforar, tachar, mutilar ni rayar, se conservan en carpetas debidamente rotuladas e identificadas</w:t>
      </w:r>
    </w:p>
    <w:p w14:paraId="6855ECD1" w14:textId="166C858D" w:rsidR="0043362F" w:rsidRPr="0043362F" w:rsidRDefault="0043362F" w:rsidP="00832CA7">
      <w:pPr>
        <w:pStyle w:val="Prrafodelista"/>
        <w:numPr>
          <w:ilvl w:val="0"/>
          <w:numId w:val="3"/>
        </w:numPr>
        <w:rPr>
          <w:lang w:val="es-ES" w:eastAsia="es-ES"/>
        </w:rPr>
      </w:pPr>
      <w:r>
        <w:t>Al tomar las carpetas de las estanterías y/o cajas, nos las hale y evite ejercer fuerza exagerada sobre las partes más débiles.</w:t>
      </w:r>
    </w:p>
    <w:p w14:paraId="2FE88ADF" w14:textId="5F90CA1B" w:rsidR="0043362F" w:rsidRPr="0043362F" w:rsidRDefault="0043362F" w:rsidP="00832CA7">
      <w:pPr>
        <w:pStyle w:val="Prrafodelista"/>
        <w:numPr>
          <w:ilvl w:val="0"/>
          <w:numId w:val="3"/>
        </w:numPr>
        <w:rPr>
          <w:lang w:val="es-ES" w:eastAsia="es-ES"/>
        </w:rPr>
      </w:pPr>
      <w:r>
        <w:t>Se deberá realizar fumigación a los archivos gestión por lo menos dos veces al año</w:t>
      </w:r>
    </w:p>
    <w:p w14:paraId="0AB3514E" w14:textId="71DC285E" w:rsidR="0043362F" w:rsidRPr="0043362F" w:rsidRDefault="0043362F" w:rsidP="00832CA7">
      <w:pPr>
        <w:pStyle w:val="Prrafodelista"/>
        <w:numPr>
          <w:ilvl w:val="0"/>
          <w:numId w:val="3"/>
        </w:numPr>
        <w:rPr>
          <w:lang w:val="es-ES" w:eastAsia="es-ES"/>
        </w:rPr>
      </w:pPr>
      <w:r>
        <w:t>Para la conservación de documentos en los archivos de gestión se debe utilizan carpetas blancas 4 aletas, no se tienen permitido la utilización de A-Z ni otros tipos de carpetas.</w:t>
      </w:r>
    </w:p>
    <w:p w14:paraId="224EA1F7" w14:textId="501DB193" w:rsidR="0043362F" w:rsidRPr="0043362F" w:rsidRDefault="0043362F" w:rsidP="00832CA7">
      <w:pPr>
        <w:pStyle w:val="Prrafodelista"/>
        <w:numPr>
          <w:ilvl w:val="0"/>
          <w:numId w:val="3"/>
        </w:numPr>
        <w:rPr>
          <w:lang w:val="es-ES" w:eastAsia="es-ES"/>
        </w:rPr>
      </w:pPr>
      <w:r>
        <w:lastRenderedPageBreak/>
        <w:t xml:space="preserve">La organización de los documentos del archivo de gestión debe realizarse de acuerdo a la </w:t>
      </w:r>
      <w:r w:rsidR="00832CA7">
        <w:t>GUÍA DE ORGANIZACIÓN DE ARCHIVOS DE GESTIÓN Y TRANSFERENCIAS PRIMARIAS GR-GA01</w:t>
      </w:r>
    </w:p>
    <w:p w14:paraId="5C4C1FB4" w14:textId="1DAD742D" w:rsidR="0043362F" w:rsidRPr="0043362F" w:rsidRDefault="0043362F" w:rsidP="00832CA7">
      <w:pPr>
        <w:pStyle w:val="Prrafodelista"/>
        <w:numPr>
          <w:ilvl w:val="0"/>
          <w:numId w:val="3"/>
        </w:numPr>
        <w:rPr>
          <w:lang w:val="es-ES" w:eastAsia="es-ES"/>
        </w:rPr>
      </w:pPr>
      <w:r>
        <w:t xml:space="preserve"> Se deben utilizar cajas x200 para el almacenamiento de las carpetas</w:t>
      </w:r>
    </w:p>
    <w:p w14:paraId="5A8DAE6C" w14:textId="363EFD6C" w:rsidR="0043362F" w:rsidRPr="0043362F" w:rsidRDefault="0043362F" w:rsidP="00832CA7">
      <w:pPr>
        <w:pStyle w:val="Prrafodelista"/>
        <w:numPr>
          <w:ilvl w:val="0"/>
          <w:numId w:val="3"/>
        </w:numPr>
        <w:rPr>
          <w:lang w:val="es-ES" w:eastAsia="es-ES"/>
        </w:rPr>
      </w:pPr>
      <w:r>
        <w:t xml:space="preserve">Si los documentos presentan dobleces leves y no muy marcados, proceda a desdoblar levemente (nunca lo lleve en sentido opuesto al doblez, </w:t>
      </w:r>
      <w:r w:rsidR="00D20F81">
        <w:t>ya que,</w:t>
      </w:r>
      <w:r>
        <w:t xml:space="preserve"> si está muy marcado, podría causar una rotura).  se debe proceder de la siguiente manera</w:t>
      </w:r>
    </w:p>
    <w:p w14:paraId="481704CD" w14:textId="21E4CEA3" w:rsidR="0043362F" w:rsidRPr="00820526" w:rsidRDefault="0043362F" w:rsidP="00832CA7">
      <w:pPr>
        <w:pStyle w:val="Prrafodelista"/>
        <w:numPr>
          <w:ilvl w:val="0"/>
          <w:numId w:val="3"/>
        </w:numPr>
        <w:rPr>
          <w:lang w:val="es-ES" w:eastAsia="es-ES"/>
        </w:rPr>
      </w:pPr>
      <w:r>
        <w:t>Para limpiar las carpetas, deberá utilizarse únicamente una bayetilla o similar seca, efectuando el proceso por la parte exterior de cada carpeta, tomarla del lomo y sacudirla suavemente</w:t>
      </w:r>
      <w:r w:rsidR="00820526">
        <w:t>.</w:t>
      </w:r>
    </w:p>
    <w:p w14:paraId="335B3921" w14:textId="77777777" w:rsidR="00D20F81" w:rsidRPr="00D20F81" w:rsidRDefault="00820526" w:rsidP="00832CA7">
      <w:pPr>
        <w:pStyle w:val="Prrafodelista"/>
        <w:numPr>
          <w:ilvl w:val="0"/>
          <w:numId w:val="3"/>
        </w:numPr>
        <w:rPr>
          <w:lang w:val="es-ES" w:eastAsia="es-ES"/>
        </w:rPr>
      </w:pPr>
      <w:r>
        <w:t>Cuando se presente algún tipo de rasgaduras por la manipulación inadecuada de la documentación, se deberá reparar o pegar con cinta magina, no utilizar cintas pegantes comunes</w:t>
      </w:r>
      <w:r w:rsidR="00D20F81">
        <w:t>.</w:t>
      </w:r>
    </w:p>
    <w:p w14:paraId="5692D7FF" w14:textId="77777777" w:rsidR="00D20F81" w:rsidRPr="00D20F81" w:rsidRDefault="00D20F81" w:rsidP="00832CA7">
      <w:pPr>
        <w:pStyle w:val="Prrafodelista"/>
        <w:numPr>
          <w:ilvl w:val="0"/>
          <w:numId w:val="3"/>
        </w:numPr>
        <w:rPr>
          <w:lang w:val="es-ES" w:eastAsia="es-ES"/>
        </w:rPr>
      </w:pPr>
      <w:r>
        <w:t xml:space="preserve">La disposición de las unidades de conservación en los estantes, deberá permitir una adecuada ventilación a través de ellos. </w:t>
      </w:r>
    </w:p>
    <w:p w14:paraId="61D7FE8E" w14:textId="6FDA80BD" w:rsidR="00820526" w:rsidRPr="00D20F81" w:rsidRDefault="00D20F81" w:rsidP="00832CA7">
      <w:pPr>
        <w:pStyle w:val="Prrafodelista"/>
        <w:numPr>
          <w:ilvl w:val="0"/>
          <w:numId w:val="3"/>
        </w:numPr>
        <w:rPr>
          <w:lang w:val="es-ES" w:eastAsia="es-ES"/>
        </w:rPr>
      </w:pPr>
      <w:r>
        <w:t>En los archivos de gestión que comparten su espacio con las oficinas y puestos de trabajo, es importante que el mobiliario cuente con adecuada ventilación</w:t>
      </w:r>
      <w:r w:rsidR="00820526">
        <w:t xml:space="preserve"> </w:t>
      </w:r>
      <w:r>
        <w:t>natural.</w:t>
      </w:r>
    </w:p>
    <w:p w14:paraId="2C89BA4A" w14:textId="43716988" w:rsidR="00D20F81" w:rsidRPr="00D20F81" w:rsidRDefault="00D20F81" w:rsidP="00832CA7">
      <w:pPr>
        <w:pStyle w:val="Prrafodelista"/>
        <w:numPr>
          <w:ilvl w:val="0"/>
          <w:numId w:val="3"/>
        </w:numPr>
        <w:rPr>
          <w:lang w:val="es-ES" w:eastAsia="es-ES"/>
        </w:rPr>
      </w:pPr>
      <w:r>
        <w:t>Evitar la incidencia de luz directa sobre documentación y contenedores, cuando no sea posible suprimir las fuentes naturales de luz se deben utilizar películas con filtro en las ventanas.</w:t>
      </w:r>
    </w:p>
    <w:p w14:paraId="70EA6497" w14:textId="38D94BA8" w:rsidR="00D20F81" w:rsidRPr="00D20F81" w:rsidRDefault="00D20F81" w:rsidP="00832CA7">
      <w:pPr>
        <w:pStyle w:val="Prrafodelista"/>
        <w:numPr>
          <w:ilvl w:val="0"/>
          <w:numId w:val="3"/>
        </w:numPr>
        <w:rPr>
          <w:lang w:val="es-ES" w:eastAsia="es-ES"/>
        </w:rPr>
      </w:pPr>
      <w:r>
        <w:t>Las instalaciones eléctricas deben estar por fuera del local de depósito en lo posible y deben estar en perfectas condiciones.</w:t>
      </w:r>
    </w:p>
    <w:p w14:paraId="03383EE8" w14:textId="5A14E132" w:rsidR="00D20F81" w:rsidRPr="00D20F81" w:rsidRDefault="00D20F81" w:rsidP="00832CA7">
      <w:pPr>
        <w:pStyle w:val="Prrafodelista"/>
        <w:numPr>
          <w:ilvl w:val="0"/>
          <w:numId w:val="3"/>
        </w:numPr>
        <w:rPr>
          <w:lang w:val="es-ES" w:eastAsia="es-ES"/>
        </w:rPr>
      </w:pPr>
      <w:r>
        <w:t>Las fotografías, negativos, mapas, CD y DVD se almacenan en sobres individuales.</w:t>
      </w:r>
    </w:p>
    <w:p w14:paraId="6E1014ED" w14:textId="2EC40B8B" w:rsidR="00D20F81" w:rsidRPr="00057485" w:rsidRDefault="00D20F81" w:rsidP="00832CA7">
      <w:pPr>
        <w:pStyle w:val="Prrafodelista"/>
        <w:numPr>
          <w:ilvl w:val="0"/>
          <w:numId w:val="3"/>
        </w:numPr>
        <w:rPr>
          <w:lang w:val="es-ES" w:eastAsia="es-ES"/>
        </w:rPr>
      </w:pPr>
      <w:r>
        <w:t>No utilizar micropuntas, resaltadores o esferos de tinta húmeda en los documentos, ya que esa clase de colorantes y solventes que contienen son solubles en agua, tienden a expandirse, perder su coloración en corto tiempo</w:t>
      </w:r>
      <w:r w:rsidR="00057485">
        <w:t>.</w:t>
      </w:r>
    </w:p>
    <w:p w14:paraId="31FB92BD" w14:textId="465937F4" w:rsidR="00057485" w:rsidRPr="00057485" w:rsidRDefault="00057485" w:rsidP="00832CA7">
      <w:pPr>
        <w:pStyle w:val="Prrafodelista"/>
        <w:numPr>
          <w:ilvl w:val="0"/>
          <w:numId w:val="3"/>
        </w:numPr>
        <w:rPr>
          <w:lang w:val="es-ES" w:eastAsia="es-ES"/>
        </w:rPr>
      </w:pPr>
      <w:r>
        <w:t>No se deben consumir alimentos o bebidas cerca o sobre los archivos</w:t>
      </w:r>
    </w:p>
    <w:p w14:paraId="67C475F6" w14:textId="31B63C25" w:rsidR="00057485" w:rsidRPr="00D20F81" w:rsidRDefault="00057485" w:rsidP="00832CA7">
      <w:pPr>
        <w:pStyle w:val="Prrafodelista"/>
        <w:numPr>
          <w:ilvl w:val="0"/>
          <w:numId w:val="3"/>
        </w:numPr>
        <w:rPr>
          <w:lang w:val="es-ES" w:eastAsia="es-ES"/>
        </w:rPr>
      </w:pPr>
      <w:r>
        <w:t>No resaltar, rayar, hacer anotaciones innecesarias en los documentos</w:t>
      </w:r>
    </w:p>
    <w:p w14:paraId="2096E469" w14:textId="53FD538A" w:rsidR="00D20F81" w:rsidRPr="00057485" w:rsidRDefault="00D20F81" w:rsidP="00832CA7">
      <w:pPr>
        <w:pStyle w:val="Prrafodelista"/>
        <w:numPr>
          <w:ilvl w:val="0"/>
          <w:numId w:val="3"/>
        </w:numPr>
        <w:rPr>
          <w:lang w:val="es-ES" w:eastAsia="es-ES"/>
        </w:rPr>
      </w:pPr>
      <w:r>
        <w:t xml:space="preserve">El mobiliario de archivo e instalaciones donde este se ubica, </w:t>
      </w:r>
      <w:r w:rsidR="00FB31C4">
        <w:t xml:space="preserve">deben ser metálicos y </w:t>
      </w:r>
      <w:r>
        <w:t>requieren de observación frecuente para identificar fallas que puedan afectar su funcionamiento, poner en peligro la documentación o la integridad de los funcionarios que hacen uso de ellos.</w:t>
      </w:r>
    </w:p>
    <w:p w14:paraId="387AB1AC" w14:textId="64CAB470" w:rsidR="00057485" w:rsidRPr="00057485" w:rsidRDefault="00057485" w:rsidP="00832CA7">
      <w:pPr>
        <w:pStyle w:val="Prrafodelista"/>
        <w:numPr>
          <w:ilvl w:val="0"/>
          <w:numId w:val="3"/>
        </w:numPr>
        <w:rPr>
          <w:lang w:val="es-ES" w:eastAsia="es-ES"/>
        </w:rPr>
      </w:pPr>
      <w:r>
        <w:t>Los espacios de archivo no se deben compartir con elementos personales, cafetería, papelería etc</w:t>
      </w:r>
    </w:p>
    <w:p w14:paraId="580E134B" w14:textId="22BB1E98" w:rsidR="00FB31C4" w:rsidRPr="00FB31C4" w:rsidRDefault="00FB31C4" w:rsidP="00832CA7">
      <w:pPr>
        <w:pStyle w:val="Prrafodelista"/>
        <w:numPr>
          <w:ilvl w:val="0"/>
          <w:numId w:val="3"/>
        </w:numPr>
        <w:rPr>
          <w:lang w:val="es-ES" w:eastAsia="es-ES"/>
        </w:rPr>
      </w:pPr>
      <w:r>
        <w:t>El interior de los mobiliarios donde se conservan archivos, así como los espacios de circulación de funcionarios deben ser aseados periódicamente, para el retiro de excesos de polvo no se deben adelantar procedimientos ni aplicar productos directamente sobre el material documental.</w:t>
      </w:r>
    </w:p>
    <w:p w14:paraId="7F9166E9" w14:textId="753DA9B3" w:rsidR="00FB31C4" w:rsidRPr="00057485" w:rsidRDefault="00FB31C4" w:rsidP="00832CA7">
      <w:pPr>
        <w:pStyle w:val="Prrafodelista"/>
        <w:numPr>
          <w:ilvl w:val="0"/>
          <w:numId w:val="3"/>
        </w:numPr>
        <w:rPr>
          <w:lang w:val="es-ES" w:eastAsia="es-ES"/>
        </w:rPr>
      </w:pPr>
      <w:r>
        <w:t>Es responsabilidad de los servidores públicos de</w:t>
      </w:r>
      <w:r w:rsidRPr="00FB31C4">
        <w:rPr>
          <w:rFonts w:eastAsia="Times New Roman" w:cs="Arial"/>
          <w:szCs w:val="20"/>
          <w:lang w:val="es-ES" w:eastAsia="es-ES"/>
        </w:rPr>
        <w:t xml:space="preserve"> </w:t>
      </w:r>
      <w:r w:rsidRPr="00F83EFF">
        <w:rPr>
          <w:rFonts w:eastAsia="Times New Roman" w:cs="Arial"/>
          <w:szCs w:val="20"/>
          <w:lang w:val="es-ES" w:eastAsia="es-ES"/>
        </w:rPr>
        <w:t>la</w:t>
      </w:r>
      <w:r>
        <w:rPr>
          <w:rFonts w:eastAsia="Times New Roman" w:cs="Arial"/>
          <w:szCs w:val="20"/>
          <w:lang w:val="es-ES" w:eastAsia="es-ES"/>
        </w:rPr>
        <w:t xml:space="preserve"> </w:t>
      </w:r>
      <w:r w:rsidRPr="00523C47">
        <w:rPr>
          <w:rFonts w:eastAsia="Times New Roman" w:cs="Arial"/>
          <w:szCs w:val="20"/>
          <w:lang w:val="es-ES" w:eastAsia="es-ES"/>
        </w:rPr>
        <w:t xml:space="preserve">UAE Cuerpo Oficial de Bomberos </w:t>
      </w:r>
      <w:r>
        <w:rPr>
          <w:rFonts w:eastAsia="Times New Roman" w:cs="Arial"/>
          <w:szCs w:val="20"/>
          <w:lang w:val="es-ES" w:eastAsia="es-ES"/>
        </w:rPr>
        <w:t xml:space="preserve">Bogotá </w:t>
      </w:r>
      <w:r>
        <w:t>dar adecuado tratamiento al mobiliario de archivo e instalaciones y realizar las gestiones correspondientes para que se realicen las actividades de limpieza y mantenimiento que correspondan</w:t>
      </w:r>
      <w:r w:rsidR="00057485">
        <w:t>.</w:t>
      </w:r>
    </w:p>
    <w:p w14:paraId="59A41C6E" w14:textId="2A8E44A6" w:rsidR="00057485" w:rsidRPr="00FB31C4" w:rsidRDefault="00057485" w:rsidP="00832CA7">
      <w:pPr>
        <w:pStyle w:val="Prrafodelista"/>
        <w:numPr>
          <w:ilvl w:val="0"/>
          <w:numId w:val="3"/>
        </w:numPr>
        <w:rPr>
          <w:lang w:val="es-ES" w:eastAsia="es-ES"/>
        </w:rPr>
      </w:pPr>
      <w:r>
        <w:t>Uso de EPP para manipulación constante de archivos</w:t>
      </w:r>
    </w:p>
    <w:p w14:paraId="3C493A7F" w14:textId="2263555A" w:rsidR="00F80122" w:rsidRPr="00F736B9" w:rsidRDefault="00F736B9" w:rsidP="00677212">
      <w:pPr>
        <w:pStyle w:val="Titulo1"/>
        <w:rPr>
          <w:rFonts w:eastAsia="Times New Roman" w:cs="Arial"/>
          <w:szCs w:val="20"/>
          <w:lang w:val="es-ES" w:eastAsia="es-ES"/>
        </w:rPr>
      </w:pPr>
      <w:bookmarkStart w:id="3" w:name="_Toc90900053"/>
      <w:r>
        <w:t>CONSERVACIÓN ARCHIVO CENTRAL</w:t>
      </w:r>
      <w:bookmarkEnd w:id="3"/>
      <w:r>
        <w:t xml:space="preserve"> </w:t>
      </w:r>
    </w:p>
    <w:p w14:paraId="57CE313D" w14:textId="2FFC3CAF" w:rsidR="00F736B9" w:rsidRPr="006733F8" w:rsidRDefault="00F736B9" w:rsidP="00677212">
      <w:pPr>
        <w:pStyle w:val="Titulo1"/>
        <w:numPr>
          <w:ilvl w:val="0"/>
          <w:numId w:val="0"/>
        </w:numPr>
        <w:ind w:left="360"/>
        <w:rPr>
          <w:rFonts w:eastAsia="Times New Roman" w:cs="Arial"/>
          <w:szCs w:val="20"/>
          <w:lang w:val="es-ES" w:eastAsia="es-ES"/>
        </w:rPr>
      </w:pPr>
      <w:bookmarkStart w:id="4" w:name="_Toc90900054"/>
      <w:r w:rsidRPr="006733F8">
        <w:t>Ubicación</w:t>
      </w:r>
      <w:bookmarkEnd w:id="4"/>
      <w:r w:rsidRPr="006733F8">
        <w:t xml:space="preserve"> </w:t>
      </w:r>
    </w:p>
    <w:p w14:paraId="0A249BB6" w14:textId="509DFD3E" w:rsidR="00F736B9" w:rsidRDefault="006733F8" w:rsidP="00832CA7">
      <w:pPr>
        <w:pStyle w:val="Prrafodelista"/>
        <w:numPr>
          <w:ilvl w:val="0"/>
          <w:numId w:val="4"/>
        </w:numPr>
      </w:pPr>
      <w:r>
        <w:t xml:space="preserve">El Archivo central de la </w:t>
      </w:r>
      <w:r w:rsidRPr="006733F8">
        <w:rPr>
          <w:rFonts w:eastAsia="Times New Roman" w:cs="Arial"/>
          <w:szCs w:val="20"/>
          <w:lang w:val="es-ES" w:eastAsia="es-ES"/>
        </w:rPr>
        <w:t xml:space="preserve">UAE Cuerpo Oficial de Bomberos Bogotá </w:t>
      </w:r>
      <w:r w:rsidRPr="006733F8">
        <w:t>debe estar ubicado en un terreno estable sin riesgos de humedad subterránea o problemas de inundación y lejos de industrias contaminantes o que puedan ser objeto de atentados u objetivos bélicos o terroristas</w:t>
      </w:r>
      <w:r>
        <w:t>.</w:t>
      </w:r>
    </w:p>
    <w:p w14:paraId="58091501" w14:textId="7AB0D24C" w:rsidR="006733F8" w:rsidRPr="006733F8" w:rsidRDefault="006733F8" w:rsidP="00677212">
      <w:pPr>
        <w:pStyle w:val="Titulo1"/>
        <w:numPr>
          <w:ilvl w:val="0"/>
          <w:numId w:val="0"/>
        </w:numPr>
        <w:ind w:left="360"/>
        <w:rPr>
          <w:rFonts w:eastAsiaTheme="minorHAnsi"/>
        </w:rPr>
      </w:pPr>
      <w:bookmarkStart w:id="5" w:name="_Toc90900055"/>
      <w:r>
        <w:lastRenderedPageBreak/>
        <w:t>Condiciones medio ambientales</w:t>
      </w:r>
      <w:bookmarkEnd w:id="5"/>
      <w:r>
        <w:t xml:space="preserve"> </w:t>
      </w:r>
      <w:r>
        <w:tab/>
      </w:r>
    </w:p>
    <w:p w14:paraId="1C72C6D4" w14:textId="77777777" w:rsidR="006733F8" w:rsidRPr="00DB63BB" w:rsidRDefault="006733F8" w:rsidP="00832CA7">
      <w:pPr>
        <w:pStyle w:val="Prrafodelista"/>
        <w:numPr>
          <w:ilvl w:val="0"/>
          <w:numId w:val="4"/>
        </w:numPr>
      </w:pPr>
      <w:r w:rsidRPr="00DB63BB">
        <w:t>El depósito debe contar con sistemas de detección y extinción de incendio: incluyendo detectores de humo, extintores multipropósito o sistemas de apagado automático que no afecten los documentos ni pongan en riesgo la salud del personal.</w:t>
      </w:r>
    </w:p>
    <w:p w14:paraId="5422EB63" w14:textId="3305E2DE" w:rsidR="006733F8" w:rsidRPr="006733F8" w:rsidRDefault="006733F8" w:rsidP="00832CA7">
      <w:pPr>
        <w:pStyle w:val="Prrafodelista"/>
        <w:numPr>
          <w:ilvl w:val="0"/>
          <w:numId w:val="4"/>
        </w:numPr>
        <w:rPr>
          <w:lang w:val="es-ES"/>
        </w:rPr>
      </w:pPr>
      <w:r w:rsidRPr="006733F8">
        <w:rPr>
          <w:lang w:val="es-ES"/>
        </w:rPr>
        <w:t>El depósito debe tener sistemas que permitan la extracción o evacuación automática del agua en caso de inundación.</w:t>
      </w:r>
    </w:p>
    <w:p w14:paraId="4BC8CEA5" w14:textId="77777777" w:rsidR="00F53478" w:rsidRDefault="006733F8" w:rsidP="00832CA7">
      <w:pPr>
        <w:pStyle w:val="Prrafodelista"/>
        <w:numPr>
          <w:ilvl w:val="0"/>
          <w:numId w:val="4"/>
        </w:numPr>
      </w:pPr>
      <w:r w:rsidRPr="00DB63BB">
        <w:t xml:space="preserve">Debe contar con un plan de prevención y atención de desastres y llevar el registro permanente, de la aplicación de todas las medidas preventivas y correctivas necesarias para minimizar al máximo cualquier riesgo de daño, pérdida o uso indebido de los archivos que custodia. </w:t>
      </w:r>
    </w:p>
    <w:p w14:paraId="3719AEAB" w14:textId="4D878C4B" w:rsidR="006733F8" w:rsidRDefault="006733F8" w:rsidP="00832CA7">
      <w:pPr>
        <w:pStyle w:val="Prrafodelista"/>
        <w:numPr>
          <w:ilvl w:val="0"/>
          <w:numId w:val="4"/>
        </w:numPr>
      </w:pPr>
      <w:r w:rsidRPr="00DB63BB">
        <w:t>Material documental: Soporte de papel.</w:t>
      </w:r>
      <w:r w:rsidR="00F53478">
        <w:t xml:space="preserve"> </w:t>
      </w:r>
      <w:r w:rsidRPr="00DB63BB">
        <w:t>Temperatura de 15 a 20°C con una fluctuación diaria de 4°C. Humedad relativa entre 45 y 60% con fluctuación diaria del 5%.</w:t>
      </w:r>
    </w:p>
    <w:p w14:paraId="62FA55AE" w14:textId="6C80ADCF" w:rsidR="00F53478" w:rsidRPr="008D1511" w:rsidRDefault="00F53478" w:rsidP="00677212">
      <w:pPr>
        <w:pStyle w:val="Titulo1"/>
        <w:numPr>
          <w:ilvl w:val="0"/>
          <w:numId w:val="0"/>
        </w:numPr>
        <w:ind w:left="360"/>
        <w:rPr>
          <w:lang w:val="es-ES"/>
        </w:rPr>
      </w:pPr>
      <w:bookmarkStart w:id="6" w:name="_Toc90900056"/>
      <w:r w:rsidRPr="008D1511">
        <w:rPr>
          <w:lang w:val="es-ES"/>
        </w:rPr>
        <w:t>Infraestructura</w:t>
      </w:r>
      <w:bookmarkEnd w:id="6"/>
    </w:p>
    <w:p w14:paraId="27861B9B" w14:textId="77777777" w:rsidR="00F53478" w:rsidRPr="00F53478" w:rsidRDefault="00F53478" w:rsidP="00832CA7">
      <w:pPr>
        <w:pStyle w:val="Prrafodelista"/>
        <w:numPr>
          <w:ilvl w:val="0"/>
          <w:numId w:val="5"/>
        </w:numPr>
        <w:rPr>
          <w:lang w:val="es-ES"/>
        </w:rPr>
      </w:pPr>
      <w:r w:rsidRPr="00F53478">
        <w:rPr>
          <w:lang w:val="es-ES"/>
        </w:rPr>
        <w:t>La resistencia de las placas y pisos deben estar acorde con la altura de la estantería y las cargas a</w:t>
      </w:r>
      <w:r w:rsidRPr="00F53478">
        <w:rPr>
          <w:spacing w:val="-3"/>
          <w:lang w:val="es-ES"/>
        </w:rPr>
        <w:t xml:space="preserve"> </w:t>
      </w:r>
      <w:r w:rsidRPr="00F53478">
        <w:rPr>
          <w:lang w:val="es-ES"/>
        </w:rPr>
        <w:t>soportar.</w:t>
      </w:r>
    </w:p>
    <w:p w14:paraId="7F1B5499" w14:textId="77777777" w:rsidR="00F53478" w:rsidRPr="00F53478" w:rsidRDefault="00F53478" w:rsidP="00832CA7">
      <w:pPr>
        <w:pStyle w:val="Prrafodelista"/>
        <w:numPr>
          <w:ilvl w:val="0"/>
          <w:numId w:val="5"/>
        </w:numPr>
        <w:rPr>
          <w:lang w:val="es-ES"/>
        </w:rPr>
      </w:pPr>
      <w:r w:rsidRPr="00F53478">
        <w:rPr>
          <w:lang w:val="es-ES"/>
        </w:rPr>
        <w:t>Los pisos, muros, techos y puertas deben estar construidos con materiales ignífugos de alta resistencia mecánica y desgaste mínimo a la abrasión.</w:t>
      </w:r>
    </w:p>
    <w:p w14:paraId="568965CB" w14:textId="77777777" w:rsidR="00F53478" w:rsidRPr="00F53478" w:rsidRDefault="00F53478" w:rsidP="00832CA7">
      <w:pPr>
        <w:pStyle w:val="Prrafodelista"/>
        <w:numPr>
          <w:ilvl w:val="0"/>
          <w:numId w:val="5"/>
        </w:numPr>
        <w:rPr>
          <w:lang w:val="es-ES"/>
        </w:rPr>
      </w:pPr>
      <w:r w:rsidRPr="00F53478">
        <w:rPr>
          <w:lang w:val="es-ES"/>
        </w:rPr>
        <w:t>Las pinturas utilizadas deberán igualmente poseer propiedades ignífugas en lo posible, y tener el tiempo de secado necesario evitando el desprendimiento de sustancias nocivas para la documentación.</w:t>
      </w:r>
    </w:p>
    <w:p w14:paraId="641DF6D4" w14:textId="732BC7D1" w:rsidR="00F53478" w:rsidRPr="00F53478" w:rsidRDefault="00F53478" w:rsidP="00832CA7">
      <w:pPr>
        <w:pStyle w:val="Prrafodelista"/>
        <w:numPr>
          <w:ilvl w:val="0"/>
          <w:numId w:val="5"/>
        </w:numPr>
        <w:rPr>
          <w:lang w:val="es-ES"/>
        </w:rPr>
      </w:pPr>
      <w:r>
        <w:rPr>
          <w:lang w:val="es-ES"/>
        </w:rPr>
        <w:t xml:space="preserve">El depósito </w:t>
      </w:r>
      <w:r w:rsidR="00786B9E">
        <w:rPr>
          <w:lang w:val="es-ES"/>
        </w:rPr>
        <w:t xml:space="preserve">de </w:t>
      </w:r>
      <w:r>
        <w:rPr>
          <w:lang w:val="es-ES"/>
        </w:rPr>
        <w:t xml:space="preserve">archivo central de la </w:t>
      </w:r>
      <w:r w:rsidRPr="006733F8">
        <w:rPr>
          <w:rFonts w:eastAsia="Times New Roman" w:cs="Arial"/>
          <w:szCs w:val="20"/>
          <w:lang w:val="es-ES" w:eastAsia="es-ES"/>
        </w:rPr>
        <w:t>UAE Cuerpo Oficial de Bomberos Bogotá</w:t>
      </w:r>
      <w:r w:rsidR="00786B9E">
        <w:rPr>
          <w:rFonts w:eastAsia="Times New Roman" w:cs="Arial"/>
          <w:szCs w:val="20"/>
          <w:lang w:val="es-ES" w:eastAsia="es-ES"/>
        </w:rPr>
        <w:t>,</w:t>
      </w:r>
      <w:r w:rsidRPr="006733F8">
        <w:rPr>
          <w:rFonts w:eastAsia="Times New Roman" w:cs="Arial"/>
          <w:szCs w:val="20"/>
          <w:lang w:val="es-ES" w:eastAsia="es-ES"/>
        </w:rPr>
        <w:t xml:space="preserve"> </w:t>
      </w:r>
      <w:r w:rsidRPr="00F53478">
        <w:rPr>
          <w:lang w:val="es-ES"/>
        </w:rPr>
        <w:t>deben cumplir con las condiciones ambientales que incluyan el control, registro y análisis permanente de temperatura, humedad relativa, ventilación, contaminantes atmosféricos e iluminación, evitando fluctuaciones en las condiciones, que puedan causar alteraciones a los documentos y pongan en riesgo su preservación en el</w:t>
      </w:r>
      <w:r w:rsidRPr="00F53478">
        <w:rPr>
          <w:spacing w:val="-1"/>
          <w:lang w:val="es-ES"/>
        </w:rPr>
        <w:t xml:space="preserve"> </w:t>
      </w:r>
      <w:r w:rsidRPr="00F53478">
        <w:rPr>
          <w:lang w:val="es-ES"/>
        </w:rPr>
        <w:t>tiempo.</w:t>
      </w:r>
    </w:p>
    <w:p w14:paraId="03DD3EA3" w14:textId="1F98D650" w:rsidR="006733F8" w:rsidRDefault="00786B9E" w:rsidP="00677212">
      <w:pPr>
        <w:pStyle w:val="Titulo1"/>
        <w:numPr>
          <w:ilvl w:val="0"/>
          <w:numId w:val="0"/>
        </w:numPr>
        <w:ind w:left="360"/>
        <w:rPr>
          <w:rFonts w:eastAsiaTheme="minorHAnsi"/>
          <w:lang w:val="es-ES"/>
        </w:rPr>
      </w:pPr>
      <w:bookmarkStart w:id="7" w:name="_Toc90900057"/>
      <w:r>
        <w:rPr>
          <w:rFonts w:eastAsiaTheme="minorHAnsi"/>
          <w:lang w:val="es-ES"/>
        </w:rPr>
        <w:t>Ventilación</w:t>
      </w:r>
      <w:bookmarkEnd w:id="7"/>
      <w:r>
        <w:rPr>
          <w:rFonts w:eastAsiaTheme="minorHAnsi"/>
          <w:lang w:val="es-ES"/>
        </w:rPr>
        <w:t xml:space="preserve"> </w:t>
      </w:r>
    </w:p>
    <w:p w14:paraId="040056AC" w14:textId="77777777" w:rsidR="00786B9E" w:rsidRPr="00786B9E" w:rsidRDefault="00786B9E" w:rsidP="00832CA7">
      <w:pPr>
        <w:pStyle w:val="Prrafodelista"/>
        <w:numPr>
          <w:ilvl w:val="0"/>
          <w:numId w:val="6"/>
        </w:numPr>
        <w:rPr>
          <w:lang w:val="es-ES"/>
        </w:rPr>
      </w:pPr>
      <w:r w:rsidRPr="00786B9E">
        <w:rPr>
          <w:lang w:val="es-ES"/>
        </w:rPr>
        <w:t>Contar con un sistema de ventilación que permita la renovación del aire y filtros que eviten los factores contaminantes físicos, químicos o biológicos de la bodega.</w:t>
      </w:r>
    </w:p>
    <w:p w14:paraId="50CE9E99" w14:textId="45627522" w:rsidR="00786B9E" w:rsidRDefault="00786B9E" w:rsidP="00677212">
      <w:pPr>
        <w:pStyle w:val="Titulo1"/>
        <w:numPr>
          <w:ilvl w:val="0"/>
          <w:numId w:val="0"/>
        </w:numPr>
        <w:ind w:left="360"/>
        <w:rPr>
          <w:rFonts w:eastAsiaTheme="minorHAnsi"/>
          <w:lang w:val="es-ES"/>
        </w:rPr>
      </w:pPr>
      <w:bookmarkStart w:id="8" w:name="_Toc90900058"/>
      <w:r>
        <w:rPr>
          <w:rFonts w:eastAsiaTheme="minorHAnsi"/>
          <w:lang w:val="es-ES"/>
        </w:rPr>
        <w:t>Mobiliario</w:t>
      </w:r>
      <w:bookmarkEnd w:id="8"/>
      <w:r>
        <w:rPr>
          <w:rFonts w:eastAsiaTheme="minorHAnsi"/>
          <w:lang w:val="es-ES"/>
        </w:rPr>
        <w:t xml:space="preserve"> </w:t>
      </w:r>
    </w:p>
    <w:p w14:paraId="565E383E" w14:textId="4A3ECADF" w:rsidR="00786B9E" w:rsidRDefault="00786B9E" w:rsidP="00832CA7">
      <w:pPr>
        <w:pStyle w:val="Prrafodelista"/>
        <w:numPr>
          <w:ilvl w:val="0"/>
          <w:numId w:val="6"/>
        </w:numPr>
        <w:rPr>
          <w:lang w:val="es-ES"/>
        </w:rPr>
      </w:pPr>
      <w:r>
        <w:rPr>
          <w:lang w:val="es-ES"/>
        </w:rPr>
        <w:t xml:space="preserve">El diseño de la estantería deberá ser </w:t>
      </w:r>
      <w:r w:rsidRPr="00786B9E">
        <w:rPr>
          <w:lang w:val="es-ES"/>
        </w:rPr>
        <w:t>acorde con las dimensiones de las unidades que contendrá, evitando bordes o aristas que produzcan daños sobre los documentos.</w:t>
      </w:r>
    </w:p>
    <w:p w14:paraId="5A062C67" w14:textId="77777777" w:rsidR="00786B9E" w:rsidRPr="00786B9E" w:rsidRDefault="00786B9E" w:rsidP="00832CA7">
      <w:pPr>
        <w:pStyle w:val="Prrafodelista"/>
        <w:numPr>
          <w:ilvl w:val="0"/>
          <w:numId w:val="6"/>
        </w:numPr>
        <w:rPr>
          <w:lang w:val="es-ES"/>
        </w:rPr>
      </w:pPr>
      <w:r w:rsidRPr="00DB63BB">
        <w:rPr>
          <w:rFonts w:cs="Arial"/>
          <w:lang w:val="es-ES"/>
        </w:rPr>
        <w:t>Los estantes deben estar construidos en láminas metálicas sólidas, resistentes y estables con tratamiento anticorrosivo y recubrimiento horneado químicamente estable</w:t>
      </w:r>
    </w:p>
    <w:p w14:paraId="1A25983A" w14:textId="3CAF56CC" w:rsidR="00786B9E" w:rsidRPr="00786B9E" w:rsidRDefault="00786B9E" w:rsidP="00832CA7">
      <w:pPr>
        <w:pStyle w:val="Prrafodelista"/>
        <w:numPr>
          <w:ilvl w:val="0"/>
          <w:numId w:val="6"/>
        </w:numPr>
        <w:rPr>
          <w:lang w:val="es-ES"/>
        </w:rPr>
      </w:pPr>
      <w:r w:rsidRPr="00786B9E">
        <w:rPr>
          <w:rFonts w:cs="Arial"/>
          <w:lang w:val="es-ES"/>
        </w:rPr>
        <w:t>Cada bandeja debe soportar un peso de 100 kg/mt lineal.</w:t>
      </w:r>
    </w:p>
    <w:p w14:paraId="2DA1B33E" w14:textId="060052E9" w:rsidR="00786B9E" w:rsidRPr="00786B9E" w:rsidRDefault="00786B9E" w:rsidP="00832CA7">
      <w:pPr>
        <w:pStyle w:val="Prrafodelista"/>
        <w:numPr>
          <w:ilvl w:val="0"/>
          <w:numId w:val="6"/>
        </w:numPr>
        <w:rPr>
          <w:lang w:val="es-ES"/>
        </w:rPr>
      </w:pPr>
      <w:r>
        <w:rPr>
          <w:rFonts w:cs="Arial"/>
          <w:lang w:val="es-ES"/>
        </w:rPr>
        <w:t xml:space="preserve">Los estantes </w:t>
      </w:r>
      <w:r w:rsidRPr="00DB63BB">
        <w:rPr>
          <w:rFonts w:cs="Arial"/>
          <w:lang w:val="es-ES"/>
        </w:rPr>
        <w:t>compuestos por dos cuerpos, deben utilizar</w:t>
      </w:r>
      <w:r>
        <w:rPr>
          <w:rFonts w:cs="Arial"/>
          <w:lang w:val="es-ES"/>
        </w:rPr>
        <w:t xml:space="preserve"> </w:t>
      </w:r>
      <w:r w:rsidRPr="00DB63BB">
        <w:rPr>
          <w:rFonts w:cs="Arial"/>
          <w:lang w:val="es-ES"/>
        </w:rPr>
        <w:t>parales y tapas laterales para proporcionar mayor estabilidad</w:t>
      </w:r>
    </w:p>
    <w:p w14:paraId="48E97126" w14:textId="77777777" w:rsidR="00A2334C" w:rsidRPr="00A2334C" w:rsidRDefault="00786B9E" w:rsidP="00832CA7">
      <w:pPr>
        <w:pStyle w:val="Prrafodelista"/>
        <w:numPr>
          <w:ilvl w:val="0"/>
          <w:numId w:val="6"/>
        </w:numPr>
        <w:rPr>
          <w:lang w:val="es-ES"/>
        </w:rPr>
      </w:pPr>
      <w:r>
        <w:rPr>
          <w:rFonts w:cs="Arial"/>
          <w:lang w:val="es-ES"/>
        </w:rPr>
        <w:t>L</w:t>
      </w:r>
      <w:r w:rsidRPr="00DB63BB">
        <w:rPr>
          <w:rFonts w:cs="Arial"/>
          <w:lang w:val="es-ES"/>
        </w:rPr>
        <w:t>os estantes se deberán anclar con sistemas de fijación a piso.</w:t>
      </w:r>
    </w:p>
    <w:p w14:paraId="0F4AE9A4" w14:textId="0C9EF353" w:rsidR="00A2334C" w:rsidRPr="00A2334C" w:rsidRDefault="00A2334C" w:rsidP="00832CA7">
      <w:pPr>
        <w:pStyle w:val="Prrafodelista"/>
        <w:numPr>
          <w:ilvl w:val="0"/>
          <w:numId w:val="6"/>
        </w:numPr>
        <w:rPr>
          <w:lang w:val="es-ES"/>
        </w:rPr>
      </w:pPr>
      <w:r w:rsidRPr="00A2334C">
        <w:rPr>
          <w:rFonts w:cs="Arial"/>
          <w:lang w:val="es-ES"/>
        </w:rPr>
        <w:t>La balda inferior debe estar por lo menos a 10 cm del piso.</w:t>
      </w:r>
    </w:p>
    <w:p w14:paraId="47F1DECB" w14:textId="77777777" w:rsidR="00A2334C" w:rsidRPr="00A2334C" w:rsidRDefault="00A2334C" w:rsidP="00832CA7">
      <w:pPr>
        <w:pStyle w:val="TableParagraph"/>
        <w:numPr>
          <w:ilvl w:val="0"/>
          <w:numId w:val="6"/>
        </w:numPr>
        <w:ind w:right="339"/>
        <w:jc w:val="both"/>
        <w:rPr>
          <w:rFonts w:ascii="Arial" w:hAnsi="Arial" w:cs="Arial"/>
          <w:sz w:val="20"/>
          <w:szCs w:val="20"/>
          <w:lang w:val="es-ES"/>
        </w:rPr>
      </w:pPr>
      <w:r w:rsidRPr="00A2334C">
        <w:rPr>
          <w:rFonts w:ascii="Arial" w:hAnsi="Arial" w:cs="Arial"/>
          <w:sz w:val="20"/>
          <w:szCs w:val="20"/>
          <w:lang w:val="es-ES"/>
        </w:rPr>
        <w:lastRenderedPageBreak/>
        <w:t>Las baldas deben ofrecer la posibilidad de distribuirse a diferentes alturas, para posibilitar el almacenamiento de diversos formatos, permitiendo una graduación cada 7 cm., o menos.</w:t>
      </w:r>
    </w:p>
    <w:p w14:paraId="24FCF4A7" w14:textId="77777777" w:rsidR="00A2334C" w:rsidRPr="00A2334C" w:rsidRDefault="00A2334C" w:rsidP="00832CA7">
      <w:pPr>
        <w:pStyle w:val="TableParagraph"/>
        <w:numPr>
          <w:ilvl w:val="0"/>
          <w:numId w:val="6"/>
        </w:numPr>
        <w:ind w:right="350"/>
        <w:jc w:val="both"/>
        <w:rPr>
          <w:rFonts w:ascii="Arial" w:hAnsi="Arial" w:cs="Arial"/>
          <w:sz w:val="20"/>
          <w:szCs w:val="20"/>
          <w:lang w:val="es-ES"/>
        </w:rPr>
      </w:pPr>
      <w:r w:rsidRPr="00A2334C">
        <w:rPr>
          <w:rFonts w:ascii="Arial" w:hAnsi="Arial" w:cs="Arial"/>
          <w:sz w:val="20"/>
          <w:szCs w:val="20"/>
          <w:lang w:val="es-ES"/>
        </w:rPr>
        <w:t>Los acabados en los bordes y ensambles de piezas deben ser redondeados para evitar desgarres en la documentación.</w:t>
      </w:r>
    </w:p>
    <w:p w14:paraId="17427B85" w14:textId="77777777" w:rsidR="00A2334C" w:rsidRPr="00A2334C" w:rsidRDefault="00A2334C" w:rsidP="00832CA7">
      <w:pPr>
        <w:pStyle w:val="TableParagraph"/>
        <w:numPr>
          <w:ilvl w:val="0"/>
          <w:numId w:val="6"/>
        </w:numPr>
        <w:ind w:right="344"/>
        <w:jc w:val="both"/>
        <w:rPr>
          <w:rFonts w:ascii="Arial" w:hAnsi="Arial" w:cs="Arial"/>
          <w:sz w:val="20"/>
          <w:szCs w:val="20"/>
          <w:lang w:val="es-ES"/>
        </w:rPr>
      </w:pPr>
      <w:r w:rsidRPr="00A2334C">
        <w:rPr>
          <w:rFonts w:ascii="Arial" w:hAnsi="Arial" w:cs="Arial"/>
          <w:sz w:val="20"/>
          <w:szCs w:val="20"/>
          <w:lang w:val="es-ES"/>
        </w:rPr>
        <w:t>El cerramiento superior no debe ser utilizado como lugar de almacenamiento de documentos ni de ningún otro material.</w:t>
      </w:r>
    </w:p>
    <w:p w14:paraId="01D2CD3C" w14:textId="3DC18DF3" w:rsidR="00786B9E" w:rsidRPr="00A2334C" w:rsidRDefault="00A2334C" w:rsidP="00677212">
      <w:pPr>
        <w:pStyle w:val="Titulo1"/>
        <w:numPr>
          <w:ilvl w:val="0"/>
          <w:numId w:val="0"/>
        </w:numPr>
        <w:ind w:left="360" w:hanging="360"/>
        <w:rPr>
          <w:lang w:val="es-ES"/>
        </w:rPr>
      </w:pPr>
      <w:bookmarkStart w:id="9" w:name="_Toc90900059"/>
      <w:r w:rsidRPr="00A2334C">
        <w:rPr>
          <w:lang w:val="es-ES"/>
        </w:rPr>
        <w:t>Distribución de estantería</w:t>
      </w:r>
      <w:bookmarkEnd w:id="9"/>
    </w:p>
    <w:p w14:paraId="44C7FA2F" w14:textId="77777777" w:rsidR="00A2334C" w:rsidRPr="00A2334C" w:rsidRDefault="00A2334C" w:rsidP="00832CA7">
      <w:pPr>
        <w:pStyle w:val="Prrafodelista"/>
        <w:numPr>
          <w:ilvl w:val="0"/>
          <w:numId w:val="7"/>
        </w:numPr>
        <w:rPr>
          <w:lang w:val="es-ES"/>
        </w:rPr>
      </w:pPr>
      <w:r w:rsidRPr="00A2334C">
        <w:rPr>
          <w:lang w:val="es-ES"/>
        </w:rPr>
        <w:t>La estantería no irá recostada sobre los muros y se debe dejar un espacio mínimo de 20 cm., entre éstos y la estantería.</w:t>
      </w:r>
    </w:p>
    <w:p w14:paraId="46D5B1D1" w14:textId="77777777" w:rsidR="00A2334C" w:rsidRPr="00A2334C" w:rsidRDefault="00A2334C" w:rsidP="00832CA7">
      <w:pPr>
        <w:pStyle w:val="Prrafodelista"/>
        <w:numPr>
          <w:ilvl w:val="0"/>
          <w:numId w:val="7"/>
        </w:numPr>
        <w:rPr>
          <w:lang w:val="es-ES"/>
        </w:rPr>
      </w:pPr>
      <w:r w:rsidRPr="00A2334C">
        <w:rPr>
          <w:lang w:val="es-ES"/>
        </w:rPr>
        <w:t>El espacio de circulación entre cada módulo de estantes debe tener un mínimo de 70 cm. y un corredor central mínimo de 120 cm.</w:t>
      </w:r>
    </w:p>
    <w:p w14:paraId="0F13897A" w14:textId="77777777" w:rsidR="00A2334C" w:rsidRPr="00A2334C" w:rsidRDefault="00A2334C" w:rsidP="00832CA7">
      <w:pPr>
        <w:pStyle w:val="Prrafodelista"/>
        <w:numPr>
          <w:ilvl w:val="0"/>
          <w:numId w:val="7"/>
        </w:numPr>
        <w:rPr>
          <w:lang w:val="es-ES"/>
        </w:rPr>
      </w:pPr>
      <w:r w:rsidRPr="00A2334C">
        <w:rPr>
          <w:lang w:val="es-ES"/>
        </w:rPr>
        <w:t>La estantería deberá tener un sistema de identificación visual de la documentación acorde con la signatura topográfica.</w:t>
      </w:r>
    </w:p>
    <w:p w14:paraId="3DC08F52" w14:textId="6D346A6C" w:rsidR="00786B9E" w:rsidRPr="00786B9E" w:rsidRDefault="00A2334C" w:rsidP="00677212">
      <w:pPr>
        <w:pStyle w:val="Titulo1"/>
        <w:numPr>
          <w:ilvl w:val="0"/>
          <w:numId w:val="0"/>
        </w:numPr>
        <w:ind w:left="360"/>
        <w:rPr>
          <w:lang w:val="es-ES"/>
        </w:rPr>
      </w:pPr>
      <w:bookmarkStart w:id="10" w:name="_Toc90900060"/>
      <w:r>
        <w:rPr>
          <w:lang w:val="es-ES"/>
        </w:rPr>
        <w:t>Iluminación del deposito</w:t>
      </w:r>
      <w:bookmarkEnd w:id="10"/>
      <w:r>
        <w:rPr>
          <w:lang w:val="es-ES"/>
        </w:rPr>
        <w:t xml:space="preserve"> </w:t>
      </w:r>
    </w:p>
    <w:p w14:paraId="2CFF786A" w14:textId="77777777" w:rsidR="00A2334C" w:rsidRPr="00A2334C" w:rsidRDefault="00A2334C" w:rsidP="00832CA7">
      <w:pPr>
        <w:pStyle w:val="Prrafodelista"/>
        <w:numPr>
          <w:ilvl w:val="0"/>
          <w:numId w:val="8"/>
        </w:numPr>
        <w:jc w:val="both"/>
        <w:rPr>
          <w:lang w:val="es-ES"/>
        </w:rPr>
      </w:pPr>
      <w:r w:rsidRPr="00A2334C">
        <w:rPr>
          <w:lang w:val="es-ES"/>
        </w:rPr>
        <w:t>Para radiación visible lumínica, menor o igual a 100 lux. Para radiación ultravioleta, menor o igual a 70 w/lumen.</w:t>
      </w:r>
    </w:p>
    <w:p w14:paraId="5FBB576B" w14:textId="77777777" w:rsidR="00A2334C" w:rsidRPr="00A2334C" w:rsidRDefault="00A2334C" w:rsidP="00832CA7">
      <w:pPr>
        <w:pStyle w:val="Prrafodelista"/>
        <w:numPr>
          <w:ilvl w:val="0"/>
          <w:numId w:val="8"/>
        </w:numPr>
        <w:jc w:val="both"/>
        <w:rPr>
          <w:lang w:val="es-ES"/>
        </w:rPr>
      </w:pPr>
      <w:r w:rsidRPr="00A2334C">
        <w:rPr>
          <w:lang w:val="es-ES"/>
        </w:rPr>
        <w:t>Evitar</w:t>
      </w:r>
      <w:r w:rsidRPr="00A2334C">
        <w:rPr>
          <w:lang w:val="es-ES"/>
        </w:rPr>
        <w:tab/>
        <w:t>la</w:t>
      </w:r>
      <w:r w:rsidRPr="00A2334C">
        <w:rPr>
          <w:lang w:val="es-ES"/>
        </w:rPr>
        <w:tab/>
        <w:t>incidencia</w:t>
      </w:r>
      <w:r w:rsidRPr="00A2334C">
        <w:rPr>
          <w:lang w:val="es-ES"/>
        </w:rPr>
        <w:tab/>
        <w:t>de</w:t>
      </w:r>
      <w:r w:rsidRPr="00A2334C">
        <w:rPr>
          <w:lang w:val="es-ES"/>
        </w:rPr>
        <w:tab/>
        <w:t>la</w:t>
      </w:r>
      <w:r w:rsidRPr="00A2334C">
        <w:rPr>
          <w:lang w:val="es-ES"/>
        </w:rPr>
        <w:tab/>
        <w:t>luz directa</w:t>
      </w:r>
      <w:r w:rsidRPr="00A2334C">
        <w:rPr>
          <w:lang w:val="es-ES"/>
        </w:rPr>
        <w:tab/>
        <w:t>sobre</w:t>
      </w:r>
      <w:r w:rsidRPr="00A2334C">
        <w:rPr>
          <w:lang w:val="es-ES"/>
        </w:rPr>
        <w:tab/>
        <w:t xml:space="preserve">documentación </w:t>
      </w:r>
      <w:r w:rsidRPr="00A2334C">
        <w:rPr>
          <w:spacing w:val="-11"/>
          <w:lang w:val="es-ES"/>
        </w:rPr>
        <w:t xml:space="preserve">y </w:t>
      </w:r>
      <w:r w:rsidRPr="00A2334C">
        <w:rPr>
          <w:lang w:val="es-ES"/>
        </w:rPr>
        <w:t>contenedores.</w:t>
      </w:r>
    </w:p>
    <w:p w14:paraId="21DD7146" w14:textId="09835AE6" w:rsidR="00A2334C" w:rsidRPr="00A2334C" w:rsidRDefault="00A2334C" w:rsidP="00832CA7">
      <w:pPr>
        <w:pStyle w:val="Prrafodelista"/>
        <w:numPr>
          <w:ilvl w:val="0"/>
          <w:numId w:val="8"/>
        </w:numPr>
        <w:jc w:val="both"/>
        <w:rPr>
          <w:lang w:val="es-ES"/>
        </w:rPr>
      </w:pPr>
      <w:r w:rsidRPr="00A2334C">
        <w:rPr>
          <w:lang w:val="es-ES"/>
        </w:rPr>
        <w:t xml:space="preserve">Como iluminación artificial se podrá emplear luz fluorescente, pero de baja </w:t>
      </w:r>
      <w:r>
        <w:rPr>
          <w:lang w:val="es-ES"/>
        </w:rPr>
        <w:t>i</w:t>
      </w:r>
      <w:r w:rsidRPr="00A2334C">
        <w:rPr>
          <w:lang w:val="es-ES"/>
        </w:rPr>
        <w:t>ntensidad y utilizando filtros ultravioletas.</w:t>
      </w:r>
    </w:p>
    <w:p w14:paraId="474F41A7" w14:textId="77777777" w:rsidR="00A2334C" w:rsidRPr="00A2334C" w:rsidRDefault="00A2334C" w:rsidP="00832CA7">
      <w:pPr>
        <w:pStyle w:val="Prrafodelista"/>
        <w:numPr>
          <w:ilvl w:val="0"/>
          <w:numId w:val="8"/>
        </w:numPr>
        <w:jc w:val="both"/>
        <w:rPr>
          <w:lang w:val="es-ES"/>
        </w:rPr>
      </w:pPr>
      <w:r w:rsidRPr="00A2334C">
        <w:rPr>
          <w:lang w:val="es-ES"/>
        </w:rPr>
        <w:t>Para el techo se debe emplear luz fluorescente con filtros ultravioleta. Los balastros no deben estar en el interior de los depósitos.</w:t>
      </w:r>
    </w:p>
    <w:p w14:paraId="48AAAA90" w14:textId="0EE39F9B" w:rsidR="00786B9E" w:rsidRDefault="00A2334C" w:rsidP="00677212">
      <w:pPr>
        <w:pStyle w:val="Titulo1"/>
        <w:numPr>
          <w:ilvl w:val="0"/>
          <w:numId w:val="0"/>
        </w:numPr>
        <w:ind w:left="360"/>
        <w:rPr>
          <w:rFonts w:eastAsiaTheme="minorHAnsi"/>
          <w:lang w:val="es-ES"/>
        </w:rPr>
      </w:pPr>
      <w:bookmarkStart w:id="11" w:name="_Toc90900061"/>
      <w:r>
        <w:rPr>
          <w:rFonts w:eastAsiaTheme="minorHAnsi"/>
          <w:lang w:val="es-ES"/>
        </w:rPr>
        <w:t>Medidas de seguridad</w:t>
      </w:r>
      <w:bookmarkEnd w:id="11"/>
      <w:r>
        <w:rPr>
          <w:rFonts w:eastAsiaTheme="minorHAnsi"/>
          <w:lang w:val="es-ES"/>
        </w:rPr>
        <w:t xml:space="preserve"> </w:t>
      </w:r>
    </w:p>
    <w:p w14:paraId="3FA65359" w14:textId="24A8FA71" w:rsidR="00057485" w:rsidRPr="00C843D7" w:rsidRDefault="00C843D7" w:rsidP="00832CA7">
      <w:pPr>
        <w:pStyle w:val="Prrafodelista"/>
        <w:numPr>
          <w:ilvl w:val="0"/>
          <w:numId w:val="9"/>
        </w:numPr>
        <w:rPr>
          <w:lang w:val="es-ES"/>
        </w:rPr>
      </w:pPr>
      <w:r w:rsidRPr="00C843D7">
        <w:rPr>
          <w:lang w:val="es-ES"/>
        </w:rPr>
        <w:t>La bodega del archivo central debe contar con c</w:t>
      </w:r>
      <w:r w:rsidR="00057485" w:rsidRPr="00C843D7">
        <w:rPr>
          <w:lang w:val="es-ES"/>
        </w:rPr>
        <w:t xml:space="preserve">ircuito cerrado de cámaras de seguridad </w:t>
      </w:r>
      <w:r w:rsidRPr="00C843D7">
        <w:rPr>
          <w:lang w:val="es-ES"/>
        </w:rPr>
        <w:t>y s</w:t>
      </w:r>
      <w:r w:rsidR="00057485" w:rsidRPr="00C843D7">
        <w:rPr>
          <w:lang w:val="es-ES"/>
        </w:rPr>
        <w:t>ensores de movimiento</w:t>
      </w:r>
      <w:r w:rsidRPr="00C843D7">
        <w:rPr>
          <w:lang w:val="es-ES"/>
        </w:rPr>
        <w:t xml:space="preserve">, </w:t>
      </w:r>
      <w:r>
        <w:rPr>
          <w:lang w:val="es-ES"/>
        </w:rPr>
        <w:t xml:space="preserve"> a</w:t>
      </w:r>
      <w:r w:rsidR="00057485" w:rsidRPr="00C843D7">
        <w:rPr>
          <w:lang w:val="es-ES"/>
        </w:rPr>
        <w:t>larma</w:t>
      </w:r>
      <w:r>
        <w:rPr>
          <w:lang w:val="es-ES"/>
        </w:rPr>
        <w:t xml:space="preserve"> y v</w:t>
      </w:r>
      <w:r w:rsidR="00057485" w:rsidRPr="00C843D7">
        <w:rPr>
          <w:rFonts w:cs="Arial"/>
          <w:lang w:val="es-ES"/>
        </w:rPr>
        <w:t xml:space="preserve">igilancia del inmueble </w:t>
      </w:r>
      <w:r>
        <w:rPr>
          <w:rFonts w:cs="Arial"/>
          <w:lang w:val="es-ES"/>
        </w:rPr>
        <w:t xml:space="preserve">y </w:t>
      </w:r>
      <w:r w:rsidR="00057485" w:rsidRPr="00C843D7">
        <w:rPr>
          <w:rFonts w:cs="Arial"/>
          <w:lang w:val="es-ES"/>
        </w:rPr>
        <w:t>por lo menos un vigilante las 24 horas</w:t>
      </w:r>
    </w:p>
    <w:p w14:paraId="2CEEFF2D" w14:textId="77777777" w:rsidR="00786B9E" w:rsidRDefault="00786B9E" w:rsidP="00A9515B">
      <w:pPr>
        <w:rPr>
          <w:lang w:val="es-ES" w:eastAsia="es-ES"/>
        </w:rPr>
      </w:pPr>
    </w:p>
    <w:p w14:paraId="71037723" w14:textId="07F8D88E" w:rsidR="00152358" w:rsidRDefault="00A9515B" w:rsidP="00152358">
      <w:pPr>
        <w:ind w:left="360"/>
        <w:jc w:val="both"/>
        <w:rPr>
          <w:lang w:val="es-ES"/>
        </w:rPr>
      </w:pPr>
      <w:bookmarkStart w:id="12" w:name="_Toc90900062"/>
      <w:r>
        <w:rPr>
          <w:lang w:val="es-ES"/>
        </w:rPr>
        <w:t xml:space="preserve">Con el fin de verificar las condiciones de conservación </w:t>
      </w:r>
      <w:r w:rsidR="00152358">
        <w:rPr>
          <w:lang w:val="es-ES"/>
        </w:rPr>
        <w:t>se realizará diagnostico a los archivos de gestión y al archivo central, periódicamente por parte del grupo de Gestión Documental, para tal fin</w:t>
      </w:r>
      <w:r w:rsidR="005849D6">
        <w:rPr>
          <w:lang w:val="es-ES"/>
        </w:rPr>
        <w:t>,</w:t>
      </w:r>
      <w:r w:rsidR="00152358">
        <w:rPr>
          <w:lang w:val="es-ES"/>
        </w:rPr>
        <w:t xml:space="preserve"> se diseñó el formato</w:t>
      </w:r>
      <w:r w:rsidR="005849D6">
        <w:rPr>
          <w:lang w:val="es-ES"/>
        </w:rPr>
        <w:t>. F</w:t>
      </w:r>
      <w:r w:rsidR="005849D6" w:rsidRPr="005849D6">
        <w:rPr>
          <w:lang w:val="es-ES"/>
        </w:rPr>
        <w:t>ORMULARIO DE DIAGNÓSTICO DE ARCHIVOS</w:t>
      </w:r>
      <w:r w:rsidR="005849D6">
        <w:rPr>
          <w:lang w:val="es-ES"/>
        </w:rPr>
        <w:t xml:space="preserve"> - FORXXXX</w:t>
      </w:r>
    </w:p>
    <w:p w14:paraId="5197228C" w14:textId="58DB9FAD" w:rsidR="00523C47" w:rsidRPr="00523C47" w:rsidRDefault="00B457F2" w:rsidP="00677212">
      <w:pPr>
        <w:pStyle w:val="Titulo1"/>
        <w:rPr>
          <w:rFonts w:cs="Arial"/>
          <w:szCs w:val="20"/>
        </w:rPr>
      </w:pPr>
      <w:r w:rsidRPr="00523C47">
        <w:t>DEFINICIONES</w:t>
      </w:r>
      <w:bookmarkEnd w:id="12"/>
    </w:p>
    <w:p w14:paraId="7A24D49F" w14:textId="13EA0F02" w:rsidR="00523C47" w:rsidRPr="00FA46EA" w:rsidRDefault="00523C47" w:rsidP="00832CA7">
      <w:pPr>
        <w:pStyle w:val="Prrafodelista"/>
        <w:numPr>
          <w:ilvl w:val="1"/>
          <w:numId w:val="1"/>
        </w:numPr>
        <w:spacing w:after="0"/>
        <w:jc w:val="both"/>
        <w:rPr>
          <w:rFonts w:eastAsiaTheme="majorEastAsia" w:cs="Arial"/>
          <w:szCs w:val="20"/>
        </w:rPr>
      </w:pPr>
      <w:bookmarkStart w:id="13" w:name="_Toc54390147"/>
      <w:r w:rsidRPr="00FA46EA">
        <w:rPr>
          <w:rFonts w:cs="Arial"/>
          <w:b/>
          <w:bCs/>
          <w:szCs w:val="20"/>
        </w:rPr>
        <w:t>AUTENTICIDAD:</w:t>
      </w:r>
      <w:r w:rsidRPr="00FA46EA">
        <w:rPr>
          <w:rFonts w:cs="Arial"/>
          <w:szCs w:val="20"/>
        </w:rPr>
        <w:t xml:space="preserve"> </w:t>
      </w:r>
      <w:r w:rsidRPr="00FA46EA">
        <w:rPr>
          <w:rFonts w:cs="Arial"/>
          <w:szCs w:val="20"/>
          <w:lang w:val="es-ES" w:eastAsia="es-ES"/>
        </w:rPr>
        <w:t>entendida como “la persistencia a lo largo del tiempo de las características originales del documento respecto al contexto, la estructura y el contenido”, es decir, que un documento sea lo que pretende ser.</w:t>
      </w:r>
      <w:bookmarkEnd w:id="13"/>
    </w:p>
    <w:p w14:paraId="2041BFC8" w14:textId="58B5AF98" w:rsidR="00523C47" w:rsidRPr="00FA46EA" w:rsidRDefault="00523C47" w:rsidP="00832CA7">
      <w:pPr>
        <w:pStyle w:val="Prrafodelista"/>
        <w:numPr>
          <w:ilvl w:val="1"/>
          <w:numId w:val="1"/>
        </w:numPr>
        <w:spacing w:after="0"/>
        <w:jc w:val="both"/>
        <w:rPr>
          <w:rFonts w:cs="Arial"/>
          <w:szCs w:val="20"/>
        </w:rPr>
      </w:pPr>
      <w:bookmarkStart w:id="14" w:name="_Toc54390148"/>
      <w:r w:rsidRPr="00FA46EA">
        <w:rPr>
          <w:rFonts w:cs="Arial"/>
          <w:b/>
          <w:bCs/>
          <w:szCs w:val="20"/>
        </w:rPr>
        <w:t>DIGITALIZACIÓN</w:t>
      </w:r>
      <w:r w:rsidRPr="00FA46EA">
        <w:rPr>
          <w:rFonts w:cs="Arial"/>
          <w:szCs w:val="20"/>
        </w:rPr>
        <w:t>: es el procedimiento tecnológico por medio del cual se convierte un soporte análogo (papel o electrónico) en una imagen digital</w:t>
      </w:r>
      <w:bookmarkEnd w:id="14"/>
    </w:p>
    <w:p w14:paraId="1EE84ACF" w14:textId="53C4FB36"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lastRenderedPageBreak/>
        <w:t>DISPONIBILIDAD:</w:t>
      </w:r>
      <w:r w:rsidRPr="00FA46EA">
        <w:rPr>
          <w:rFonts w:cs="Arial"/>
          <w:szCs w:val="20"/>
        </w:rPr>
        <w:t xml:space="preserve"> entendida como la capacidad de localizar, recuperar, presentar e interpretar un documento. Los documentos que poseen estas características tendrán el contenido, la estructura y el contexto suficientes para ofrecer una visión completa de las actividades y las operaciones a las que se refieren, y también reflejarán las decisiones, acciones y competencias. Si tales documentos se mantienen de forma que sean accesibles, inteligibles y utilizables, podrán servir de apoyo a la gestión y utilizarse a efectos de justificación a lo largo del tiempo.</w:t>
      </w:r>
    </w:p>
    <w:p w14:paraId="2EE46FB4" w14:textId="464F561B"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t>DISPOSICIÓN FINAL DE DOCUMENTOS:</w:t>
      </w:r>
      <w:r w:rsidRPr="00FA46EA">
        <w:rPr>
          <w:rFonts w:cs="Arial"/>
          <w:szCs w:val="20"/>
        </w:rPr>
        <w:t xml:space="preserve"> Decisión resultante de la valoración hecha en cualquier etapa del ciclo vital de los documentos, registrada en las tablas de retención y/o tablas de valoración documental, con miras a su conservación total, eliminación, selección y/o reproducción.</w:t>
      </w:r>
    </w:p>
    <w:p w14:paraId="0C9E2350" w14:textId="1B40BB98"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t>DOCUMENTO ELECTRÓNICO:</w:t>
      </w:r>
      <w:r w:rsidRPr="00FA46EA">
        <w:rPr>
          <w:rFonts w:cs="Arial"/>
          <w:szCs w:val="20"/>
        </w:rPr>
        <w:t xml:space="preserve"> Toda representación de hechos, actos o información producida y conservada electrónicamente.</w:t>
      </w:r>
    </w:p>
    <w:p w14:paraId="29BD5C27" w14:textId="3682D288"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t>DOCUMENTO DE ARCHIVO:</w:t>
      </w:r>
      <w:r w:rsidRPr="00FA46EA">
        <w:rPr>
          <w:rFonts w:cs="Arial"/>
          <w:szCs w:val="20"/>
        </w:rPr>
        <w:t xml:space="preserve"> Registro de información producida o recibida por una entidad pública o privada debido a sus actividades o funciones. </w:t>
      </w:r>
    </w:p>
    <w:p w14:paraId="301089CD" w14:textId="77777777" w:rsidR="00B029B4" w:rsidRPr="00FA46EA" w:rsidRDefault="00B029B4" w:rsidP="00832CA7">
      <w:pPr>
        <w:pStyle w:val="Prrafodelista"/>
        <w:numPr>
          <w:ilvl w:val="1"/>
          <w:numId w:val="1"/>
        </w:numPr>
        <w:jc w:val="both"/>
        <w:rPr>
          <w:rFonts w:cs="Arial"/>
          <w:szCs w:val="20"/>
        </w:rPr>
      </w:pPr>
      <w:r w:rsidRPr="00FA46EA">
        <w:rPr>
          <w:rFonts w:cs="Arial"/>
          <w:b/>
          <w:szCs w:val="20"/>
        </w:rPr>
        <w:t xml:space="preserve">EXPEDIENTE DOCUMENTAL: </w:t>
      </w:r>
      <w:r w:rsidRPr="00FA46EA">
        <w:rPr>
          <w:rFonts w:cs="Arial"/>
          <w:szCs w:val="20"/>
        </w:rPr>
        <w:t>Conjunto de documentos producidos y recibidos durante el desarrollo de un mismo trámite o procedimiento, acumulados por una persona, dependencia o unidad administrativa, vinculados y relacionados entre sí y que se conservan manteniendo la integridad y orden en que fueron tramitados, desde su inicio hasta su resolución definitiva.</w:t>
      </w:r>
    </w:p>
    <w:p w14:paraId="6922DAD8" w14:textId="34A4C46E" w:rsidR="00523C47" w:rsidRPr="00FA46EA" w:rsidRDefault="00523C47" w:rsidP="00832CA7">
      <w:pPr>
        <w:pStyle w:val="Prrafodelista"/>
        <w:numPr>
          <w:ilvl w:val="1"/>
          <w:numId w:val="1"/>
        </w:numPr>
        <w:jc w:val="both"/>
        <w:rPr>
          <w:rFonts w:cs="Arial"/>
          <w:szCs w:val="20"/>
        </w:rPr>
      </w:pPr>
      <w:r w:rsidRPr="00FA46EA">
        <w:rPr>
          <w:rFonts w:cs="Arial"/>
          <w:b/>
          <w:bCs/>
          <w:szCs w:val="20"/>
        </w:rPr>
        <w:t>FIABILIDAD:</w:t>
      </w:r>
      <w:r w:rsidRPr="00FA46EA">
        <w:rPr>
          <w:rFonts w:cs="Arial"/>
          <w:szCs w:val="20"/>
        </w:rPr>
        <w:t xml:space="preserve"> entendida como la capacidad de un documento para servir de prueba fidedigna, aspecto que hace referencia a la autoridad y veracidad de los documentos como prueba.</w:t>
      </w:r>
    </w:p>
    <w:p w14:paraId="79327279" w14:textId="5D664A0F"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t>FOLIO:</w:t>
      </w:r>
      <w:r w:rsidRPr="00FA46EA">
        <w:rPr>
          <w:rFonts w:cs="Arial"/>
          <w:szCs w:val="20"/>
        </w:rPr>
        <w:t xml:space="preserve"> Hoja, (Papel). </w:t>
      </w:r>
    </w:p>
    <w:p w14:paraId="66742A69" w14:textId="57FB6659" w:rsidR="00523C47" w:rsidRPr="00FA46EA" w:rsidRDefault="00523C47" w:rsidP="00677212">
      <w:pPr>
        <w:pStyle w:val="Titulo1"/>
        <w:numPr>
          <w:ilvl w:val="1"/>
          <w:numId w:val="1"/>
        </w:numPr>
      </w:pPr>
      <w:r w:rsidRPr="00FA46EA">
        <w:rPr>
          <w:bCs/>
        </w:rPr>
        <w:t>OFICINA PRODUCTORA:</w:t>
      </w:r>
      <w:r w:rsidRPr="00FA46EA">
        <w:t xml:space="preserve"> Es la Unidad Administrativa que produce y conserva la documentación tramitada y generada en ejercicio de sus funciones. Entiéndase también como Dependencia, Sección, División, oficina, etc. </w:t>
      </w:r>
    </w:p>
    <w:p w14:paraId="118BE03B" w14:textId="60C58254" w:rsidR="00523C47" w:rsidRPr="00FA46EA" w:rsidRDefault="00523C47" w:rsidP="00832CA7">
      <w:pPr>
        <w:pStyle w:val="Prrafodelista"/>
        <w:numPr>
          <w:ilvl w:val="1"/>
          <w:numId w:val="1"/>
        </w:numPr>
        <w:spacing w:after="0"/>
        <w:jc w:val="both"/>
        <w:rPr>
          <w:rFonts w:cs="Arial"/>
          <w:szCs w:val="20"/>
        </w:rPr>
      </w:pPr>
      <w:r w:rsidRPr="00FA46EA">
        <w:rPr>
          <w:rFonts w:cs="Arial"/>
          <w:b/>
          <w:bCs/>
          <w:szCs w:val="20"/>
        </w:rPr>
        <w:t>ORDEN ORIGINAL:</w:t>
      </w:r>
      <w:r w:rsidRPr="00FA46EA">
        <w:rPr>
          <w:rFonts w:cs="Arial"/>
          <w:szCs w:val="20"/>
        </w:rPr>
        <w:t xml:space="preserve"> Las unidades documentales se conformarán naturalmente y se consultarán en esa secuencia. Planificación, manejo y organización de la documentación producida y recibida por las entidades, desde su origen hasta su destino final con el objeto de facilitar su utilización y conservación</w:t>
      </w:r>
    </w:p>
    <w:p w14:paraId="0DFC2808" w14:textId="77777777" w:rsidR="00B029B4" w:rsidRPr="00FA46EA" w:rsidRDefault="00523C47" w:rsidP="00832CA7">
      <w:pPr>
        <w:pStyle w:val="Prrafodelista"/>
        <w:numPr>
          <w:ilvl w:val="1"/>
          <w:numId w:val="1"/>
        </w:numPr>
        <w:jc w:val="both"/>
        <w:rPr>
          <w:rFonts w:cs="Arial"/>
          <w:b/>
          <w:szCs w:val="20"/>
        </w:rPr>
      </w:pPr>
      <w:r w:rsidRPr="00FA46EA">
        <w:rPr>
          <w:rFonts w:cs="Arial"/>
          <w:b/>
          <w:bCs/>
          <w:szCs w:val="20"/>
        </w:rPr>
        <w:t>ORGANIZACIÓN:</w:t>
      </w:r>
      <w:r w:rsidRPr="00FA46EA">
        <w:rPr>
          <w:rFonts w:cs="Arial"/>
          <w:szCs w:val="20"/>
        </w:rPr>
        <w:t xml:space="preserve"> Proceso que, mediante las etapas de clasificación y ordenación, aplica las conclusiones establecidas en la fase de identificación a la estructura de un fondo.</w:t>
      </w:r>
    </w:p>
    <w:p w14:paraId="1FB44DB6" w14:textId="1E42D18B" w:rsidR="00B029B4" w:rsidRPr="00FA46EA" w:rsidRDefault="00B029B4" w:rsidP="00832CA7">
      <w:pPr>
        <w:pStyle w:val="Prrafodelista"/>
        <w:numPr>
          <w:ilvl w:val="1"/>
          <w:numId w:val="1"/>
        </w:numPr>
        <w:jc w:val="both"/>
        <w:rPr>
          <w:rFonts w:cs="Arial"/>
          <w:b/>
          <w:szCs w:val="20"/>
        </w:rPr>
      </w:pPr>
      <w:r w:rsidRPr="00FA46EA">
        <w:rPr>
          <w:rFonts w:cs="Arial"/>
          <w:b/>
          <w:szCs w:val="20"/>
        </w:rPr>
        <w:t xml:space="preserve">SGDE: </w:t>
      </w:r>
      <w:r w:rsidRPr="00FA46EA">
        <w:rPr>
          <w:rFonts w:cs="Arial"/>
          <w:szCs w:val="20"/>
        </w:rPr>
        <w:t xml:space="preserve">Sistema de Gestión de Documentos </w:t>
      </w:r>
      <w:r w:rsidR="000240BC" w:rsidRPr="00FA46EA">
        <w:rPr>
          <w:rFonts w:cs="Arial"/>
          <w:szCs w:val="20"/>
        </w:rPr>
        <w:t>Electrónicos</w:t>
      </w:r>
      <w:r w:rsidRPr="00FA46EA">
        <w:rPr>
          <w:rFonts w:cs="Arial"/>
          <w:szCs w:val="20"/>
        </w:rPr>
        <w:t>: Sistema mediante el cual se centralizará la gestión documental de la Entidad, e incluye las actividades de radicación, gestión, trámite y producción, para las comunicaciones oficiales de la Unidad Administrativa Especial Cuerpo Oficial de Bomberos Bogotá - UAECOB</w:t>
      </w:r>
      <w:r w:rsidRPr="00FA46EA">
        <w:rPr>
          <w:rFonts w:cs="Arial"/>
          <w:b/>
          <w:szCs w:val="20"/>
        </w:rPr>
        <w:t xml:space="preserve"> SUBSERIE DOCUMENTAL:</w:t>
      </w:r>
      <w:r w:rsidRPr="00FA46EA">
        <w:rPr>
          <w:rFonts w:cs="Arial"/>
          <w:szCs w:val="20"/>
        </w:rPr>
        <w:t xml:space="preserve"> Conjunto de unidades documentales que forman parte de una serie, identificadas de forma separada de ésta por su contenido y sus características específicas.</w:t>
      </w:r>
    </w:p>
    <w:p w14:paraId="4E5BADB5" w14:textId="7FDE72D9" w:rsidR="00523C47" w:rsidRPr="00FA46EA" w:rsidRDefault="00523C47" w:rsidP="00832CA7">
      <w:pPr>
        <w:pStyle w:val="Prrafodelista"/>
        <w:numPr>
          <w:ilvl w:val="1"/>
          <w:numId w:val="1"/>
        </w:numPr>
        <w:spacing w:after="0"/>
        <w:jc w:val="both"/>
        <w:rPr>
          <w:rFonts w:cs="Arial"/>
          <w:color w:val="808080" w:themeColor="background1" w:themeShade="80"/>
          <w:szCs w:val="20"/>
        </w:rPr>
      </w:pPr>
      <w:r w:rsidRPr="00FA46EA">
        <w:rPr>
          <w:rFonts w:cs="Arial"/>
          <w:b/>
          <w:bCs/>
          <w:szCs w:val="20"/>
        </w:rPr>
        <w:t>TABLA DE RETENCIÓN DOCUMENTAL:</w:t>
      </w:r>
      <w:r w:rsidRPr="00FA46EA">
        <w:rPr>
          <w:rFonts w:cs="Arial"/>
          <w:szCs w:val="20"/>
        </w:rPr>
        <w:t xml:space="preserve"> Listado de series, con sus correspondientes tipos documentales, a las cuales se asigna el tiempo de permanencia en cada etapa del ciclo vital de los documentos </w:t>
      </w:r>
    </w:p>
    <w:p w14:paraId="2E23C9D4" w14:textId="0BF5A25E" w:rsidR="00523C47" w:rsidRPr="00FA46EA" w:rsidRDefault="00523C47" w:rsidP="00832CA7">
      <w:pPr>
        <w:pStyle w:val="Prrafodelista"/>
        <w:numPr>
          <w:ilvl w:val="1"/>
          <w:numId w:val="1"/>
        </w:numPr>
        <w:spacing w:after="0"/>
        <w:jc w:val="both"/>
        <w:rPr>
          <w:rFonts w:cs="Arial"/>
          <w:szCs w:val="20"/>
        </w:rPr>
      </w:pPr>
      <w:r w:rsidRPr="00FA46EA">
        <w:rPr>
          <w:rFonts w:cs="Arial"/>
          <w:b/>
          <w:szCs w:val="20"/>
        </w:rPr>
        <w:t>UNIDAD DE CONSERVACIÓN:</w:t>
      </w:r>
      <w:r w:rsidRPr="00FA46EA">
        <w:rPr>
          <w:rFonts w:cs="Arial"/>
          <w:szCs w:val="20"/>
        </w:rPr>
        <w:t xml:space="preserve"> Cuerpo que contiene un conjunto de documentos de tal forma que garantice su preservación e identificación. Pueden ser unidades de conservación, entre otros elementos, las carpetas, las cajas, y los libros o tomos.</w:t>
      </w:r>
    </w:p>
    <w:p w14:paraId="2E029206" w14:textId="61BCDB9E" w:rsidR="00523C47" w:rsidRPr="00FA46EA" w:rsidRDefault="00523C47" w:rsidP="00832CA7">
      <w:pPr>
        <w:pStyle w:val="Prrafodelista"/>
        <w:numPr>
          <w:ilvl w:val="1"/>
          <w:numId w:val="1"/>
        </w:numPr>
        <w:spacing w:after="0"/>
        <w:jc w:val="both"/>
        <w:rPr>
          <w:rFonts w:cs="Arial"/>
          <w:szCs w:val="20"/>
        </w:rPr>
      </w:pPr>
      <w:r w:rsidRPr="00FA46EA">
        <w:rPr>
          <w:rFonts w:cs="Arial"/>
          <w:b/>
          <w:szCs w:val="20"/>
        </w:rPr>
        <w:t>UNIDAD DOCUMENTAL:</w:t>
      </w:r>
      <w:r w:rsidRPr="00FA46EA">
        <w:rPr>
          <w:rFonts w:cs="Arial"/>
          <w:szCs w:val="20"/>
        </w:rPr>
        <w:t xml:space="preserve"> Unidad de análisis en los procesos de identificación y caracterización documental. Puede ser simple, cuando está constituida por un solo tipo documental, o compleja, cuando la constituyen varios, formando un expediente.</w:t>
      </w:r>
    </w:p>
    <w:p w14:paraId="1F316173" w14:textId="00BA3C18" w:rsidR="00D96D79" w:rsidRDefault="00523C47" w:rsidP="00832CA7">
      <w:pPr>
        <w:pStyle w:val="Prrafodelista"/>
        <w:numPr>
          <w:ilvl w:val="1"/>
          <w:numId w:val="1"/>
        </w:numPr>
        <w:spacing w:after="0"/>
        <w:jc w:val="both"/>
      </w:pPr>
      <w:r w:rsidRPr="00FA46EA">
        <w:rPr>
          <w:rFonts w:cs="Arial"/>
          <w:b/>
          <w:szCs w:val="20"/>
        </w:rPr>
        <w:lastRenderedPageBreak/>
        <w:t>VALOR HISTÓRICO</w:t>
      </w:r>
      <w:r w:rsidRPr="00FA46EA">
        <w:rPr>
          <w:rFonts w:cs="Arial"/>
          <w:szCs w:val="20"/>
        </w:rPr>
        <w:t>: Cualidad atribuida a aquellos documentos que deben conservarse permanentemente por ser fuentes primarias de información, útiles para la construcción de la memoria de una comunidad.</w:t>
      </w:r>
    </w:p>
    <w:p w14:paraId="690CA37C" w14:textId="24605185" w:rsidR="00991744" w:rsidRDefault="00991744" w:rsidP="00677212">
      <w:pPr>
        <w:pStyle w:val="Titulo1"/>
      </w:pPr>
      <w:bookmarkStart w:id="15" w:name="_Toc90900063"/>
      <w:r w:rsidRPr="003D63A4">
        <w:t>DOCUMENTOS RELACIONADOS PARA LA EJECUCIÓN DEL</w:t>
      </w:r>
      <w:r w:rsidRPr="003D63A4">
        <w:rPr>
          <w:spacing w:val="-2"/>
        </w:rPr>
        <w:t xml:space="preserve"> </w:t>
      </w:r>
      <w:r w:rsidRPr="003D63A4">
        <w:t>PROCEDIMIENTO</w:t>
      </w:r>
      <w:bookmarkEnd w:id="15"/>
    </w:p>
    <w:tbl>
      <w:tblPr>
        <w:tblStyle w:val="Tablaconcuadrcula"/>
        <w:tblW w:w="0" w:type="auto"/>
        <w:tblLook w:val="04A0" w:firstRow="1" w:lastRow="0" w:firstColumn="1" w:lastColumn="0" w:noHBand="0" w:noVBand="1"/>
      </w:tblPr>
      <w:tblGrid>
        <w:gridCol w:w="2405"/>
        <w:gridCol w:w="7791"/>
      </w:tblGrid>
      <w:tr w:rsidR="00991744" w:rsidRPr="003D63A4" w14:paraId="145215FF" w14:textId="77777777" w:rsidTr="00991744">
        <w:tc>
          <w:tcPr>
            <w:tcW w:w="2405" w:type="dxa"/>
          </w:tcPr>
          <w:p w14:paraId="10E530F4" w14:textId="77777777" w:rsidR="00991744" w:rsidRPr="003D63A4" w:rsidRDefault="00991744" w:rsidP="007434A2">
            <w:pPr>
              <w:pStyle w:val="Prrafodelista"/>
              <w:tabs>
                <w:tab w:val="left" w:pos="284"/>
              </w:tabs>
              <w:ind w:left="0"/>
              <w:jc w:val="center"/>
              <w:rPr>
                <w:rFonts w:cs="Arial"/>
                <w:b/>
                <w:szCs w:val="20"/>
              </w:rPr>
            </w:pPr>
            <w:r w:rsidRPr="003D63A4">
              <w:rPr>
                <w:rFonts w:cs="Arial"/>
                <w:b/>
                <w:szCs w:val="20"/>
              </w:rPr>
              <w:t>CÓDIGO</w:t>
            </w:r>
          </w:p>
        </w:tc>
        <w:tc>
          <w:tcPr>
            <w:tcW w:w="7791" w:type="dxa"/>
          </w:tcPr>
          <w:p w14:paraId="4393B34B" w14:textId="77777777" w:rsidR="00991744" w:rsidRPr="003D63A4" w:rsidRDefault="00991744" w:rsidP="007434A2">
            <w:pPr>
              <w:pStyle w:val="Prrafodelista"/>
              <w:tabs>
                <w:tab w:val="left" w:pos="284"/>
              </w:tabs>
              <w:ind w:left="0"/>
              <w:jc w:val="center"/>
              <w:rPr>
                <w:rFonts w:cs="Arial"/>
                <w:b/>
                <w:szCs w:val="20"/>
              </w:rPr>
            </w:pPr>
            <w:r w:rsidRPr="003D63A4">
              <w:rPr>
                <w:rFonts w:cs="Arial"/>
                <w:b/>
                <w:szCs w:val="20"/>
              </w:rPr>
              <w:t>DOCUMENTO</w:t>
            </w:r>
          </w:p>
        </w:tc>
      </w:tr>
      <w:tr w:rsidR="00991744" w14:paraId="53392C21" w14:textId="77777777" w:rsidTr="00991744">
        <w:tc>
          <w:tcPr>
            <w:tcW w:w="2405" w:type="dxa"/>
          </w:tcPr>
          <w:p w14:paraId="2C2291A2" w14:textId="7C939953" w:rsidR="00991744" w:rsidRDefault="00EF7152" w:rsidP="008C7EA6">
            <w:pPr>
              <w:tabs>
                <w:tab w:val="left" w:pos="284"/>
              </w:tabs>
              <w:jc w:val="both"/>
              <w:rPr>
                <w:rFonts w:cs="Arial"/>
                <w:szCs w:val="20"/>
              </w:rPr>
            </w:pPr>
            <w:r>
              <w:rPr>
                <w:rFonts w:cs="Arial"/>
                <w:szCs w:val="20"/>
              </w:rPr>
              <w:t>GR-GA03-FT01</w:t>
            </w:r>
          </w:p>
        </w:tc>
        <w:tc>
          <w:tcPr>
            <w:tcW w:w="7791" w:type="dxa"/>
          </w:tcPr>
          <w:p w14:paraId="4539BDF5" w14:textId="450A01DE" w:rsidR="00991744" w:rsidRDefault="00832CA7" w:rsidP="008C7EA6">
            <w:pPr>
              <w:tabs>
                <w:tab w:val="left" w:pos="284"/>
              </w:tabs>
              <w:jc w:val="both"/>
              <w:rPr>
                <w:rFonts w:cs="Arial"/>
                <w:szCs w:val="20"/>
              </w:rPr>
            </w:pPr>
            <w:r>
              <w:rPr>
                <w:lang w:val="es-ES"/>
              </w:rPr>
              <w:t>F</w:t>
            </w:r>
            <w:r w:rsidRPr="005849D6">
              <w:rPr>
                <w:lang w:val="es-ES"/>
              </w:rPr>
              <w:t>ORMULARIO DE DIAGNÓSTICO DE ARCHIVOS</w:t>
            </w:r>
          </w:p>
        </w:tc>
      </w:tr>
      <w:tr w:rsidR="00991744" w14:paraId="1CF6C7B7" w14:textId="77777777" w:rsidTr="00991744">
        <w:tc>
          <w:tcPr>
            <w:tcW w:w="2405" w:type="dxa"/>
          </w:tcPr>
          <w:p w14:paraId="535EDCCE" w14:textId="438924BB" w:rsidR="00991744" w:rsidRDefault="00832CA7" w:rsidP="008C7EA6">
            <w:pPr>
              <w:tabs>
                <w:tab w:val="left" w:pos="284"/>
              </w:tabs>
              <w:jc w:val="both"/>
              <w:rPr>
                <w:rFonts w:cs="Arial"/>
                <w:szCs w:val="20"/>
              </w:rPr>
            </w:pPr>
            <w:r>
              <w:t>GR-GA01</w:t>
            </w:r>
          </w:p>
        </w:tc>
        <w:tc>
          <w:tcPr>
            <w:tcW w:w="7791" w:type="dxa"/>
          </w:tcPr>
          <w:p w14:paraId="7949BD79" w14:textId="7C577DFC" w:rsidR="00991744" w:rsidRDefault="00832CA7" w:rsidP="008C7EA6">
            <w:pPr>
              <w:tabs>
                <w:tab w:val="left" w:pos="284"/>
              </w:tabs>
              <w:jc w:val="both"/>
              <w:rPr>
                <w:rFonts w:cs="Arial"/>
                <w:szCs w:val="20"/>
              </w:rPr>
            </w:pPr>
            <w:r>
              <w:t xml:space="preserve">GUÍA DE ORGANIZACIÓN DE ARCHIVOS DE GESTIÓN Y TRANSFERENCIAS PRIMARIAS </w:t>
            </w:r>
          </w:p>
        </w:tc>
      </w:tr>
      <w:tr w:rsidR="00991744" w14:paraId="6B123BF6" w14:textId="77777777" w:rsidTr="00991744">
        <w:tc>
          <w:tcPr>
            <w:tcW w:w="2405" w:type="dxa"/>
          </w:tcPr>
          <w:p w14:paraId="42587B97" w14:textId="77777777" w:rsidR="00991744" w:rsidRDefault="00991744" w:rsidP="008C7EA6">
            <w:pPr>
              <w:tabs>
                <w:tab w:val="left" w:pos="284"/>
              </w:tabs>
              <w:jc w:val="both"/>
              <w:rPr>
                <w:rFonts w:cs="Arial"/>
                <w:szCs w:val="20"/>
              </w:rPr>
            </w:pPr>
          </w:p>
        </w:tc>
        <w:tc>
          <w:tcPr>
            <w:tcW w:w="7791" w:type="dxa"/>
          </w:tcPr>
          <w:p w14:paraId="578A2DF7" w14:textId="77777777" w:rsidR="00991744" w:rsidRDefault="00991744" w:rsidP="008C7EA6">
            <w:pPr>
              <w:tabs>
                <w:tab w:val="left" w:pos="284"/>
              </w:tabs>
              <w:jc w:val="both"/>
              <w:rPr>
                <w:rFonts w:cs="Arial"/>
                <w:szCs w:val="20"/>
              </w:rPr>
            </w:pPr>
          </w:p>
        </w:tc>
      </w:tr>
    </w:tbl>
    <w:p w14:paraId="26D816BD" w14:textId="6A11AFDB" w:rsidR="00991744" w:rsidRDefault="00991744" w:rsidP="00677212">
      <w:pPr>
        <w:pStyle w:val="Titulo1"/>
      </w:pPr>
      <w:bookmarkStart w:id="16" w:name="_Toc90900064"/>
      <w:r w:rsidRPr="00991744">
        <w:t>CONTROL DE CAMBIOS</w:t>
      </w:r>
      <w:bookmarkEnd w:id="16"/>
    </w:p>
    <w:tbl>
      <w:tblPr>
        <w:tblStyle w:val="Tablaconcuadrcula"/>
        <w:tblW w:w="0" w:type="auto"/>
        <w:tblInd w:w="-5" w:type="dxa"/>
        <w:tblLook w:val="04A0" w:firstRow="1" w:lastRow="0" w:firstColumn="1" w:lastColumn="0" w:noHBand="0" w:noVBand="1"/>
      </w:tblPr>
      <w:tblGrid>
        <w:gridCol w:w="2402"/>
        <w:gridCol w:w="1979"/>
        <w:gridCol w:w="5788"/>
      </w:tblGrid>
      <w:tr w:rsidR="00991744" w14:paraId="31158248" w14:textId="77777777" w:rsidTr="00991744">
        <w:trPr>
          <w:trHeight w:val="340"/>
        </w:trPr>
        <w:tc>
          <w:tcPr>
            <w:tcW w:w="2402" w:type="dxa"/>
            <w:vAlign w:val="center"/>
          </w:tcPr>
          <w:p w14:paraId="02EC9712" w14:textId="77777777" w:rsidR="00991744" w:rsidRDefault="00991744" w:rsidP="007434A2">
            <w:pPr>
              <w:pStyle w:val="Prrafodelista"/>
              <w:tabs>
                <w:tab w:val="left" w:pos="284"/>
              </w:tabs>
              <w:ind w:left="0"/>
              <w:jc w:val="center"/>
              <w:rPr>
                <w:rFonts w:cs="Arial"/>
                <w:b/>
                <w:szCs w:val="20"/>
              </w:rPr>
            </w:pPr>
            <w:r>
              <w:rPr>
                <w:rFonts w:cs="Arial"/>
                <w:b/>
                <w:szCs w:val="20"/>
              </w:rPr>
              <w:t>VERSIÓN</w:t>
            </w:r>
          </w:p>
        </w:tc>
        <w:tc>
          <w:tcPr>
            <w:tcW w:w="1979" w:type="dxa"/>
            <w:vAlign w:val="center"/>
          </w:tcPr>
          <w:p w14:paraId="496C3E18" w14:textId="77777777" w:rsidR="00991744" w:rsidRDefault="00991744" w:rsidP="007434A2">
            <w:pPr>
              <w:pStyle w:val="Prrafodelista"/>
              <w:tabs>
                <w:tab w:val="left" w:pos="284"/>
              </w:tabs>
              <w:ind w:left="0"/>
              <w:jc w:val="center"/>
              <w:rPr>
                <w:rFonts w:cs="Arial"/>
                <w:b/>
                <w:szCs w:val="20"/>
              </w:rPr>
            </w:pPr>
            <w:r>
              <w:rPr>
                <w:rFonts w:cs="Arial"/>
                <w:b/>
                <w:szCs w:val="20"/>
              </w:rPr>
              <w:t>FECHA</w:t>
            </w:r>
          </w:p>
        </w:tc>
        <w:tc>
          <w:tcPr>
            <w:tcW w:w="5788" w:type="dxa"/>
            <w:vAlign w:val="center"/>
          </w:tcPr>
          <w:p w14:paraId="5896ED2B" w14:textId="77777777" w:rsidR="00991744" w:rsidRDefault="00991744" w:rsidP="007434A2">
            <w:pPr>
              <w:pStyle w:val="Prrafodelista"/>
              <w:tabs>
                <w:tab w:val="left" w:pos="284"/>
              </w:tabs>
              <w:ind w:left="0"/>
              <w:jc w:val="center"/>
              <w:rPr>
                <w:rFonts w:cs="Arial"/>
                <w:b/>
                <w:szCs w:val="20"/>
              </w:rPr>
            </w:pPr>
            <w:r>
              <w:rPr>
                <w:rFonts w:cs="Arial"/>
                <w:b/>
                <w:szCs w:val="20"/>
              </w:rPr>
              <w:t>DESCRIPCIÓN DE LA MODIFICACIÓN</w:t>
            </w:r>
          </w:p>
        </w:tc>
      </w:tr>
      <w:tr w:rsidR="00991744" w14:paraId="7605A1E4" w14:textId="77777777" w:rsidTr="00991744">
        <w:trPr>
          <w:trHeight w:val="340"/>
        </w:trPr>
        <w:tc>
          <w:tcPr>
            <w:tcW w:w="2402" w:type="dxa"/>
          </w:tcPr>
          <w:p w14:paraId="2133E112" w14:textId="76FABAD9" w:rsidR="00991744" w:rsidRPr="00980E6B" w:rsidRDefault="00980E6B" w:rsidP="00980E6B">
            <w:pPr>
              <w:pStyle w:val="Prrafodelista"/>
              <w:tabs>
                <w:tab w:val="left" w:pos="284"/>
              </w:tabs>
              <w:ind w:left="0"/>
              <w:jc w:val="center"/>
              <w:rPr>
                <w:rFonts w:cs="Arial"/>
                <w:szCs w:val="20"/>
              </w:rPr>
            </w:pPr>
            <w:r w:rsidRPr="00980E6B">
              <w:rPr>
                <w:rFonts w:cs="Arial"/>
                <w:szCs w:val="20"/>
              </w:rPr>
              <w:t>01</w:t>
            </w:r>
          </w:p>
        </w:tc>
        <w:tc>
          <w:tcPr>
            <w:tcW w:w="1979" w:type="dxa"/>
          </w:tcPr>
          <w:p w14:paraId="5E4E2C01" w14:textId="5914599D" w:rsidR="00991744" w:rsidRPr="00980E6B" w:rsidRDefault="0087538F" w:rsidP="00980E6B">
            <w:pPr>
              <w:pStyle w:val="Prrafodelista"/>
              <w:tabs>
                <w:tab w:val="left" w:pos="284"/>
              </w:tabs>
              <w:ind w:left="0"/>
              <w:jc w:val="center"/>
              <w:rPr>
                <w:rFonts w:cs="Arial"/>
                <w:szCs w:val="20"/>
              </w:rPr>
            </w:pPr>
            <w:r>
              <w:rPr>
                <w:rFonts w:cs="Arial"/>
                <w:szCs w:val="20"/>
              </w:rPr>
              <w:t>02/03/</w:t>
            </w:r>
            <w:r w:rsidR="00980E6B" w:rsidRPr="00980E6B">
              <w:rPr>
                <w:rFonts w:cs="Arial"/>
                <w:szCs w:val="20"/>
              </w:rPr>
              <w:t>202</w:t>
            </w:r>
            <w:r>
              <w:rPr>
                <w:rFonts w:cs="Arial"/>
                <w:szCs w:val="20"/>
              </w:rPr>
              <w:t>2</w:t>
            </w:r>
          </w:p>
        </w:tc>
        <w:tc>
          <w:tcPr>
            <w:tcW w:w="5788" w:type="dxa"/>
          </w:tcPr>
          <w:p w14:paraId="77FB129A" w14:textId="42C6D61A" w:rsidR="00991744" w:rsidRPr="00980E6B" w:rsidRDefault="00980E6B" w:rsidP="00980E6B">
            <w:pPr>
              <w:pStyle w:val="Prrafodelista"/>
              <w:tabs>
                <w:tab w:val="left" w:pos="284"/>
              </w:tabs>
              <w:ind w:left="0"/>
              <w:jc w:val="center"/>
              <w:rPr>
                <w:rFonts w:cs="Arial"/>
                <w:szCs w:val="20"/>
              </w:rPr>
            </w:pPr>
            <w:r w:rsidRPr="00980E6B">
              <w:rPr>
                <w:rFonts w:cs="Arial"/>
                <w:szCs w:val="20"/>
              </w:rPr>
              <w:t>Creación del documento</w:t>
            </w:r>
          </w:p>
        </w:tc>
      </w:tr>
      <w:tr w:rsidR="00991744" w14:paraId="62488043" w14:textId="77777777" w:rsidTr="00991744">
        <w:trPr>
          <w:trHeight w:val="340"/>
        </w:trPr>
        <w:tc>
          <w:tcPr>
            <w:tcW w:w="2402" w:type="dxa"/>
          </w:tcPr>
          <w:p w14:paraId="5120A316" w14:textId="77777777" w:rsidR="00991744" w:rsidRDefault="00991744" w:rsidP="008C7EA6">
            <w:pPr>
              <w:pStyle w:val="Prrafodelista"/>
              <w:tabs>
                <w:tab w:val="left" w:pos="284"/>
              </w:tabs>
              <w:ind w:left="0"/>
              <w:jc w:val="both"/>
              <w:rPr>
                <w:rFonts w:cs="Arial"/>
                <w:b/>
                <w:szCs w:val="20"/>
              </w:rPr>
            </w:pPr>
          </w:p>
        </w:tc>
        <w:tc>
          <w:tcPr>
            <w:tcW w:w="1979" w:type="dxa"/>
          </w:tcPr>
          <w:p w14:paraId="6C1D5530" w14:textId="77777777" w:rsidR="00991744" w:rsidRDefault="00991744" w:rsidP="008C7EA6">
            <w:pPr>
              <w:pStyle w:val="Prrafodelista"/>
              <w:tabs>
                <w:tab w:val="left" w:pos="284"/>
              </w:tabs>
              <w:ind w:left="0"/>
              <w:jc w:val="both"/>
              <w:rPr>
                <w:rFonts w:cs="Arial"/>
                <w:b/>
                <w:szCs w:val="20"/>
              </w:rPr>
            </w:pPr>
          </w:p>
        </w:tc>
        <w:tc>
          <w:tcPr>
            <w:tcW w:w="5788" w:type="dxa"/>
          </w:tcPr>
          <w:p w14:paraId="3C59F63E" w14:textId="77777777" w:rsidR="00991744" w:rsidRDefault="00991744" w:rsidP="008C7EA6">
            <w:pPr>
              <w:pStyle w:val="Prrafodelista"/>
              <w:tabs>
                <w:tab w:val="left" w:pos="284"/>
              </w:tabs>
              <w:ind w:left="0"/>
              <w:jc w:val="both"/>
              <w:rPr>
                <w:rFonts w:cs="Arial"/>
                <w:b/>
                <w:szCs w:val="20"/>
              </w:rPr>
            </w:pPr>
          </w:p>
        </w:tc>
      </w:tr>
      <w:tr w:rsidR="00991744" w14:paraId="0282994C" w14:textId="77777777" w:rsidTr="00991744">
        <w:trPr>
          <w:trHeight w:val="340"/>
        </w:trPr>
        <w:tc>
          <w:tcPr>
            <w:tcW w:w="2402" w:type="dxa"/>
          </w:tcPr>
          <w:p w14:paraId="126D7F15" w14:textId="77777777" w:rsidR="00991744" w:rsidRDefault="00991744" w:rsidP="008C7EA6">
            <w:pPr>
              <w:pStyle w:val="Prrafodelista"/>
              <w:tabs>
                <w:tab w:val="left" w:pos="284"/>
              </w:tabs>
              <w:ind w:left="0"/>
              <w:jc w:val="both"/>
              <w:rPr>
                <w:rFonts w:cs="Arial"/>
                <w:b/>
                <w:szCs w:val="20"/>
              </w:rPr>
            </w:pPr>
          </w:p>
        </w:tc>
        <w:tc>
          <w:tcPr>
            <w:tcW w:w="1979" w:type="dxa"/>
          </w:tcPr>
          <w:p w14:paraId="0DB0FBF5" w14:textId="77777777" w:rsidR="00991744" w:rsidRDefault="00991744" w:rsidP="008C7EA6">
            <w:pPr>
              <w:pStyle w:val="Prrafodelista"/>
              <w:tabs>
                <w:tab w:val="left" w:pos="284"/>
              </w:tabs>
              <w:ind w:left="0"/>
              <w:jc w:val="both"/>
              <w:rPr>
                <w:rFonts w:cs="Arial"/>
                <w:b/>
                <w:szCs w:val="20"/>
              </w:rPr>
            </w:pPr>
          </w:p>
        </w:tc>
        <w:tc>
          <w:tcPr>
            <w:tcW w:w="5788" w:type="dxa"/>
          </w:tcPr>
          <w:p w14:paraId="59BEA9BD" w14:textId="77777777" w:rsidR="00991744" w:rsidRDefault="00991744" w:rsidP="008C7EA6">
            <w:pPr>
              <w:pStyle w:val="Prrafodelista"/>
              <w:tabs>
                <w:tab w:val="left" w:pos="284"/>
              </w:tabs>
              <w:ind w:left="0"/>
              <w:jc w:val="both"/>
              <w:rPr>
                <w:rFonts w:cs="Arial"/>
                <w:b/>
                <w:szCs w:val="20"/>
              </w:rPr>
            </w:pPr>
          </w:p>
        </w:tc>
      </w:tr>
    </w:tbl>
    <w:p w14:paraId="0EDF4F02" w14:textId="7D0A0F5B" w:rsidR="00991744" w:rsidRDefault="00991744" w:rsidP="00677212">
      <w:pPr>
        <w:pStyle w:val="Titulo1"/>
      </w:pPr>
      <w:bookmarkStart w:id="17" w:name="_Toc90900065"/>
      <w:r>
        <w:t>CONTROL DE FIRMAS</w:t>
      </w:r>
      <w:bookmarkEnd w:id="17"/>
      <w:r>
        <w:t xml:space="preserve"> </w:t>
      </w:r>
    </w:p>
    <w:tbl>
      <w:tblPr>
        <w:tblStyle w:val="Tablaconcuadrcula"/>
        <w:tblW w:w="10194" w:type="dxa"/>
        <w:tblLook w:val="04A0" w:firstRow="1" w:lastRow="0" w:firstColumn="1" w:lastColumn="0" w:noHBand="0" w:noVBand="1"/>
      </w:tblPr>
      <w:tblGrid>
        <w:gridCol w:w="3681"/>
        <w:gridCol w:w="3750"/>
        <w:gridCol w:w="2763"/>
      </w:tblGrid>
      <w:tr w:rsidR="00991744" w14:paraId="2A0FCAE5" w14:textId="77777777" w:rsidTr="00991744">
        <w:trPr>
          <w:trHeight w:val="868"/>
        </w:trPr>
        <w:tc>
          <w:tcPr>
            <w:tcW w:w="3681" w:type="dxa"/>
          </w:tcPr>
          <w:p w14:paraId="2012D336" w14:textId="27C0AC7F" w:rsidR="00991744" w:rsidRPr="003D63A4" w:rsidRDefault="00991744" w:rsidP="008C7EA6">
            <w:pPr>
              <w:pStyle w:val="Prrafodelista"/>
              <w:tabs>
                <w:tab w:val="left" w:pos="284"/>
              </w:tabs>
              <w:ind w:left="0"/>
              <w:jc w:val="both"/>
              <w:rPr>
                <w:rFonts w:cs="Arial"/>
                <w:szCs w:val="20"/>
              </w:rPr>
            </w:pPr>
            <w:r w:rsidRPr="00991744">
              <w:rPr>
                <w:rFonts w:cs="Arial"/>
                <w:szCs w:val="20"/>
              </w:rPr>
              <w:t xml:space="preserve">Elaboró </w:t>
            </w:r>
          </w:p>
          <w:p w14:paraId="7338B83C" w14:textId="77777777" w:rsidR="00677212" w:rsidRPr="00677212" w:rsidRDefault="00677212" w:rsidP="00127398">
            <w:pPr>
              <w:jc w:val="both"/>
              <w:rPr>
                <w:rFonts w:cs="Arial"/>
                <w:szCs w:val="20"/>
              </w:rPr>
            </w:pPr>
          </w:p>
          <w:p w14:paraId="0ACD2332" w14:textId="71F2306D" w:rsidR="00991744" w:rsidRPr="00677212" w:rsidRDefault="00127398" w:rsidP="00127398">
            <w:pPr>
              <w:jc w:val="both"/>
              <w:rPr>
                <w:rFonts w:cs="Arial"/>
                <w:szCs w:val="20"/>
              </w:rPr>
            </w:pPr>
            <w:r w:rsidRPr="00677212">
              <w:rPr>
                <w:rFonts w:cs="Arial"/>
                <w:szCs w:val="20"/>
              </w:rPr>
              <w:t>Diana Patricia Piñeros Carreño</w:t>
            </w:r>
          </w:p>
        </w:tc>
        <w:tc>
          <w:tcPr>
            <w:tcW w:w="3750" w:type="dxa"/>
          </w:tcPr>
          <w:p w14:paraId="7ACBDD2C" w14:textId="78632B5C" w:rsidR="00991744" w:rsidRDefault="00991744" w:rsidP="008C7EA6">
            <w:pPr>
              <w:pStyle w:val="Prrafodelista"/>
              <w:tabs>
                <w:tab w:val="left" w:pos="284"/>
              </w:tabs>
              <w:ind w:left="0"/>
              <w:jc w:val="both"/>
              <w:rPr>
                <w:rFonts w:cs="Arial"/>
                <w:szCs w:val="20"/>
              </w:rPr>
            </w:pPr>
            <w:r w:rsidRPr="00991744">
              <w:rPr>
                <w:rFonts w:cs="Arial"/>
                <w:szCs w:val="20"/>
              </w:rPr>
              <w:t>Cargo</w:t>
            </w:r>
          </w:p>
          <w:p w14:paraId="5127764C" w14:textId="77777777" w:rsidR="00677212" w:rsidRPr="00677212" w:rsidRDefault="00677212" w:rsidP="00127398">
            <w:pPr>
              <w:pStyle w:val="Piedepgina"/>
              <w:rPr>
                <w:rFonts w:cs="Arial"/>
                <w:szCs w:val="20"/>
              </w:rPr>
            </w:pPr>
          </w:p>
          <w:p w14:paraId="28F60072" w14:textId="2118D81C" w:rsidR="00991744" w:rsidRPr="00991744" w:rsidRDefault="00127398" w:rsidP="00127398">
            <w:pPr>
              <w:pStyle w:val="Piedepgina"/>
              <w:rPr>
                <w:rFonts w:cs="Arial"/>
                <w:szCs w:val="20"/>
              </w:rPr>
            </w:pPr>
            <w:r w:rsidRPr="00677212">
              <w:rPr>
                <w:rFonts w:cs="Arial"/>
                <w:szCs w:val="20"/>
              </w:rPr>
              <w:t>Contratista SGC</w:t>
            </w:r>
          </w:p>
        </w:tc>
        <w:tc>
          <w:tcPr>
            <w:tcW w:w="2763" w:type="dxa"/>
          </w:tcPr>
          <w:p w14:paraId="0E3211F0" w14:textId="77777777" w:rsidR="00991744" w:rsidRPr="00677212" w:rsidRDefault="00991744" w:rsidP="008C7EA6">
            <w:pPr>
              <w:pStyle w:val="Prrafodelista"/>
              <w:tabs>
                <w:tab w:val="left" w:pos="284"/>
              </w:tabs>
              <w:ind w:left="0"/>
              <w:jc w:val="both"/>
              <w:rPr>
                <w:rFonts w:cs="Arial"/>
                <w:szCs w:val="20"/>
              </w:rPr>
            </w:pPr>
            <w:r w:rsidRPr="00677212">
              <w:rPr>
                <w:rFonts w:cs="Arial"/>
                <w:szCs w:val="20"/>
              </w:rPr>
              <w:t>Firma</w:t>
            </w:r>
          </w:p>
          <w:p w14:paraId="538143F4" w14:textId="77777777" w:rsidR="00677212" w:rsidRPr="00677212" w:rsidRDefault="00677212" w:rsidP="008C7EA6">
            <w:pPr>
              <w:pStyle w:val="Prrafodelista"/>
              <w:tabs>
                <w:tab w:val="left" w:pos="284"/>
              </w:tabs>
              <w:ind w:left="0"/>
              <w:jc w:val="both"/>
              <w:rPr>
                <w:rFonts w:cs="Arial"/>
                <w:szCs w:val="20"/>
              </w:rPr>
            </w:pPr>
          </w:p>
          <w:p w14:paraId="007BD7BB" w14:textId="25D7666E" w:rsidR="00F779D3" w:rsidRPr="00677212" w:rsidRDefault="00677212" w:rsidP="008C7EA6">
            <w:pPr>
              <w:pStyle w:val="Prrafodelista"/>
              <w:tabs>
                <w:tab w:val="left" w:pos="284"/>
              </w:tabs>
              <w:ind w:left="0"/>
              <w:jc w:val="both"/>
              <w:rPr>
                <w:rFonts w:cs="Arial"/>
                <w:szCs w:val="20"/>
              </w:rPr>
            </w:pPr>
            <w:r w:rsidRPr="00677212">
              <w:rPr>
                <w:rFonts w:cs="Arial"/>
                <w:szCs w:val="20"/>
              </w:rPr>
              <w:t>Firmado en Original</w:t>
            </w:r>
          </w:p>
        </w:tc>
      </w:tr>
      <w:tr w:rsidR="00991744" w14:paraId="5F610864" w14:textId="77777777" w:rsidTr="00991744">
        <w:trPr>
          <w:trHeight w:val="868"/>
        </w:trPr>
        <w:tc>
          <w:tcPr>
            <w:tcW w:w="3681" w:type="dxa"/>
          </w:tcPr>
          <w:p w14:paraId="5E7C5BB3" w14:textId="52B29310" w:rsidR="00991744" w:rsidRPr="003D63A4" w:rsidRDefault="00991744" w:rsidP="008C7EA6">
            <w:pPr>
              <w:pStyle w:val="Prrafodelista"/>
              <w:tabs>
                <w:tab w:val="left" w:pos="284"/>
              </w:tabs>
              <w:ind w:left="0"/>
              <w:jc w:val="both"/>
              <w:rPr>
                <w:rFonts w:cs="Arial"/>
                <w:szCs w:val="20"/>
              </w:rPr>
            </w:pPr>
            <w:r w:rsidRPr="00202E4B">
              <w:rPr>
                <w:rFonts w:cs="Arial"/>
                <w:szCs w:val="20"/>
              </w:rPr>
              <w:t>Revisó</w:t>
            </w:r>
          </w:p>
          <w:p w14:paraId="38096DEE" w14:textId="77777777" w:rsidR="00C06D7D" w:rsidRPr="00677212" w:rsidRDefault="00C06D7D" w:rsidP="00127398">
            <w:pPr>
              <w:pStyle w:val="Piedepgina"/>
              <w:rPr>
                <w:rFonts w:cs="Arial"/>
                <w:szCs w:val="20"/>
              </w:rPr>
            </w:pPr>
          </w:p>
          <w:p w14:paraId="758A44E5" w14:textId="6F1948C4" w:rsidR="00127398" w:rsidRPr="00677212" w:rsidRDefault="00127398" w:rsidP="00127398">
            <w:pPr>
              <w:pStyle w:val="Piedepgina"/>
              <w:rPr>
                <w:rFonts w:cs="Arial"/>
                <w:szCs w:val="20"/>
              </w:rPr>
            </w:pPr>
            <w:r w:rsidRPr="00677212">
              <w:rPr>
                <w:rFonts w:cs="Arial"/>
                <w:szCs w:val="20"/>
              </w:rPr>
              <w:t>Yenis Alexandra Santamaría Mesa</w:t>
            </w:r>
          </w:p>
          <w:p w14:paraId="5664FAF1" w14:textId="5E254440" w:rsidR="00980E6B" w:rsidRPr="00677212" w:rsidRDefault="00980E6B" w:rsidP="00127398">
            <w:pPr>
              <w:pStyle w:val="Piedepgina"/>
              <w:rPr>
                <w:rFonts w:cs="Arial"/>
                <w:szCs w:val="20"/>
              </w:rPr>
            </w:pPr>
          </w:p>
          <w:p w14:paraId="56B8313A" w14:textId="5EF60895" w:rsidR="00980E6B" w:rsidRPr="00677212" w:rsidRDefault="00980E6B" w:rsidP="00127398">
            <w:pPr>
              <w:pStyle w:val="Piedepgina"/>
              <w:rPr>
                <w:rFonts w:cs="Arial"/>
                <w:szCs w:val="20"/>
              </w:rPr>
            </w:pPr>
            <w:r w:rsidRPr="00677212">
              <w:rPr>
                <w:rFonts w:cs="Arial"/>
                <w:szCs w:val="20"/>
              </w:rPr>
              <w:t>Yecenia Cadena Serrano</w:t>
            </w:r>
          </w:p>
          <w:p w14:paraId="6646A127" w14:textId="77777777" w:rsidR="00202E4B" w:rsidRPr="00677212" w:rsidRDefault="00202E4B" w:rsidP="00127398">
            <w:pPr>
              <w:pStyle w:val="Piedepgina"/>
              <w:rPr>
                <w:rFonts w:cs="Arial"/>
                <w:szCs w:val="20"/>
              </w:rPr>
            </w:pPr>
          </w:p>
          <w:p w14:paraId="63D6DC02" w14:textId="286FB093" w:rsidR="00980E6B" w:rsidRPr="00677212" w:rsidRDefault="00980E6B" w:rsidP="00127398">
            <w:pPr>
              <w:pStyle w:val="Piedepgina"/>
              <w:rPr>
                <w:rFonts w:cs="Arial"/>
                <w:szCs w:val="20"/>
              </w:rPr>
            </w:pPr>
            <w:r w:rsidRPr="00677212">
              <w:rPr>
                <w:rFonts w:cs="Arial"/>
                <w:szCs w:val="20"/>
              </w:rPr>
              <w:t>Yolanda Ruiz Garzón</w:t>
            </w:r>
          </w:p>
        </w:tc>
        <w:tc>
          <w:tcPr>
            <w:tcW w:w="3750" w:type="dxa"/>
          </w:tcPr>
          <w:p w14:paraId="44C32DD7" w14:textId="77777777" w:rsidR="00991744" w:rsidRPr="00991744" w:rsidRDefault="00991744" w:rsidP="008C7EA6">
            <w:pPr>
              <w:pStyle w:val="Prrafodelista"/>
              <w:tabs>
                <w:tab w:val="left" w:pos="284"/>
              </w:tabs>
              <w:ind w:left="0"/>
              <w:jc w:val="both"/>
              <w:rPr>
                <w:rFonts w:cs="Arial"/>
                <w:szCs w:val="20"/>
              </w:rPr>
            </w:pPr>
            <w:r w:rsidRPr="00991744">
              <w:rPr>
                <w:rFonts w:cs="Arial"/>
                <w:szCs w:val="20"/>
              </w:rPr>
              <w:t>Cargo</w:t>
            </w:r>
          </w:p>
          <w:p w14:paraId="13E9B13D" w14:textId="77777777" w:rsidR="00C06D7D" w:rsidRPr="00677212" w:rsidRDefault="00C06D7D" w:rsidP="00127398">
            <w:pPr>
              <w:pStyle w:val="Piedepgina"/>
              <w:rPr>
                <w:rFonts w:cs="Arial"/>
                <w:szCs w:val="20"/>
              </w:rPr>
            </w:pPr>
          </w:p>
          <w:p w14:paraId="5BF6A940" w14:textId="7D2BC9CD" w:rsidR="00127398" w:rsidRPr="00677212" w:rsidRDefault="00127398" w:rsidP="00127398">
            <w:pPr>
              <w:pStyle w:val="Piedepgina"/>
              <w:rPr>
                <w:rFonts w:cs="Arial"/>
                <w:szCs w:val="20"/>
              </w:rPr>
            </w:pPr>
            <w:r w:rsidRPr="00677212">
              <w:rPr>
                <w:rFonts w:cs="Arial"/>
                <w:szCs w:val="20"/>
              </w:rPr>
              <w:t>Líder de Gestión Documental</w:t>
            </w:r>
          </w:p>
          <w:p w14:paraId="4C012A05" w14:textId="77777777" w:rsidR="00980E6B" w:rsidRPr="00677212" w:rsidRDefault="00980E6B" w:rsidP="00127398">
            <w:pPr>
              <w:pStyle w:val="Prrafodelista"/>
              <w:tabs>
                <w:tab w:val="left" w:pos="284"/>
              </w:tabs>
              <w:ind w:left="0"/>
              <w:jc w:val="both"/>
              <w:rPr>
                <w:rFonts w:cs="Arial"/>
                <w:szCs w:val="20"/>
              </w:rPr>
            </w:pPr>
          </w:p>
          <w:p w14:paraId="72A6A61B" w14:textId="77777777" w:rsidR="00980E6B" w:rsidRPr="00677212" w:rsidRDefault="00980E6B" w:rsidP="00127398">
            <w:pPr>
              <w:pStyle w:val="Prrafodelista"/>
              <w:tabs>
                <w:tab w:val="left" w:pos="284"/>
              </w:tabs>
              <w:ind w:left="0"/>
              <w:jc w:val="both"/>
              <w:rPr>
                <w:rFonts w:cs="Arial"/>
                <w:szCs w:val="20"/>
              </w:rPr>
            </w:pPr>
            <w:r w:rsidRPr="00677212">
              <w:rPr>
                <w:rFonts w:cs="Arial"/>
                <w:szCs w:val="20"/>
              </w:rPr>
              <w:t>Contratista SGC</w:t>
            </w:r>
          </w:p>
          <w:p w14:paraId="07A7A6AE" w14:textId="77777777" w:rsidR="00980E6B" w:rsidRPr="00677212" w:rsidRDefault="00980E6B" w:rsidP="00127398">
            <w:pPr>
              <w:pStyle w:val="Prrafodelista"/>
              <w:tabs>
                <w:tab w:val="left" w:pos="284"/>
              </w:tabs>
              <w:ind w:left="0"/>
              <w:jc w:val="both"/>
              <w:rPr>
                <w:rFonts w:cs="Arial"/>
                <w:szCs w:val="20"/>
              </w:rPr>
            </w:pPr>
          </w:p>
          <w:p w14:paraId="5300BDEC" w14:textId="0A5131DC" w:rsidR="00980E6B" w:rsidRPr="00677212" w:rsidRDefault="00980E6B" w:rsidP="00127398">
            <w:pPr>
              <w:pStyle w:val="Prrafodelista"/>
              <w:tabs>
                <w:tab w:val="left" w:pos="284"/>
              </w:tabs>
              <w:ind w:left="0"/>
              <w:jc w:val="both"/>
              <w:rPr>
                <w:rFonts w:cs="Arial"/>
                <w:szCs w:val="20"/>
              </w:rPr>
            </w:pPr>
            <w:r w:rsidRPr="00677212">
              <w:rPr>
                <w:rFonts w:cs="Arial"/>
                <w:szCs w:val="20"/>
              </w:rPr>
              <w:t>Contratista SGC</w:t>
            </w:r>
          </w:p>
        </w:tc>
        <w:tc>
          <w:tcPr>
            <w:tcW w:w="2763" w:type="dxa"/>
          </w:tcPr>
          <w:p w14:paraId="5A18B9A0" w14:textId="77777777" w:rsidR="00991744" w:rsidRPr="00677212" w:rsidRDefault="00991744" w:rsidP="008C7EA6">
            <w:pPr>
              <w:pStyle w:val="Prrafodelista"/>
              <w:tabs>
                <w:tab w:val="left" w:pos="284"/>
              </w:tabs>
              <w:ind w:left="0"/>
              <w:jc w:val="both"/>
              <w:rPr>
                <w:rFonts w:cs="Arial"/>
                <w:szCs w:val="20"/>
              </w:rPr>
            </w:pPr>
            <w:r w:rsidRPr="00677212">
              <w:rPr>
                <w:rFonts w:cs="Arial"/>
                <w:szCs w:val="20"/>
              </w:rPr>
              <w:t xml:space="preserve">Firma </w:t>
            </w:r>
          </w:p>
          <w:p w14:paraId="5A54E654" w14:textId="4532B33F" w:rsidR="00D41175" w:rsidRPr="00677212" w:rsidRDefault="00D41175" w:rsidP="00D41175">
            <w:pPr>
              <w:pStyle w:val="Prrafodelista"/>
              <w:tabs>
                <w:tab w:val="left" w:pos="284"/>
              </w:tabs>
              <w:ind w:left="0"/>
              <w:jc w:val="both"/>
              <w:rPr>
                <w:rFonts w:cs="Arial"/>
                <w:szCs w:val="20"/>
              </w:rPr>
            </w:pPr>
          </w:p>
          <w:p w14:paraId="6980C9C4" w14:textId="7E835802" w:rsidR="00980E6B" w:rsidRPr="00677212" w:rsidRDefault="00677212" w:rsidP="008C7EA6">
            <w:pPr>
              <w:pStyle w:val="Prrafodelista"/>
              <w:tabs>
                <w:tab w:val="left" w:pos="284"/>
              </w:tabs>
              <w:ind w:left="0"/>
              <w:jc w:val="both"/>
              <w:rPr>
                <w:rFonts w:cs="Arial"/>
                <w:szCs w:val="20"/>
              </w:rPr>
            </w:pPr>
            <w:r w:rsidRPr="00677212">
              <w:rPr>
                <w:rFonts w:cs="Arial"/>
                <w:szCs w:val="20"/>
              </w:rPr>
              <w:t>Firmado en Original</w:t>
            </w:r>
          </w:p>
          <w:p w14:paraId="54A01570" w14:textId="77777777" w:rsidR="00677212" w:rsidRPr="00677212" w:rsidRDefault="00677212" w:rsidP="008C7EA6">
            <w:pPr>
              <w:pStyle w:val="Prrafodelista"/>
              <w:tabs>
                <w:tab w:val="left" w:pos="284"/>
              </w:tabs>
              <w:ind w:left="0"/>
              <w:jc w:val="both"/>
              <w:rPr>
                <w:rFonts w:cs="Arial"/>
                <w:szCs w:val="20"/>
              </w:rPr>
            </w:pPr>
          </w:p>
          <w:p w14:paraId="1B2B2C31" w14:textId="6200D2B3" w:rsidR="00980E6B" w:rsidRPr="00677212" w:rsidRDefault="00677212" w:rsidP="008C7EA6">
            <w:pPr>
              <w:pStyle w:val="Prrafodelista"/>
              <w:tabs>
                <w:tab w:val="left" w:pos="284"/>
              </w:tabs>
              <w:ind w:left="0"/>
              <w:jc w:val="both"/>
              <w:rPr>
                <w:rFonts w:cs="Arial"/>
                <w:szCs w:val="20"/>
              </w:rPr>
            </w:pPr>
            <w:r w:rsidRPr="00677212">
              <w:rPr>
                <w:rFonts w:cs="Arial"/>
                <w:szCs w:val="20"/>
              </w:rPr>
              <w:t>Firmado en Original</w:t>
            </w:r>
          </w:p>
          <w:p w14:paraId="268A0A92" w14:textId="77777777" w:rsidR="00677212" w:rsidRPr="00677212" w:rsidRDefault="00677212" w:rsidP="00677212">
            <w:pPr>
              <w:pStyle w:val="Prrafodelista"/>
              <w:tabs>
                <w:tab w:val="left" w:pos="284"/>
              </w:tabs>
              <w:ind w:left="0"/>
              <w:jc w:val="both"/>
              <w:rPr>
                <w:rFonts w:cs="Arial"/>
                <w:szCs w:val="20"/>
              </w:rPr>
            </w:pPr>
          </w:p>
          <w:p w14:paraId="5E82EA3D" w14:textId="1C633F8F" w:rsidR="00980E6B" w:rsidRPr="00677212" w:rsidRDefault="00677212" w:rsidP="00677212">
            <w:pPr>
              <w:pStyle w:val="Prrafodelista"/>
              <w:tabs>
                <w:tab w:val="left" w:pos="284"/>
              </w:tabs>
              <w:ind w:left="0"/>
              <w:jc w:val="both"/>
              <w:rPr>
                <w:rFonts w:cs="Arial"/>
                <w:szCs w:val="20"/>
              </w:rPr>
            </w:pPr>
            <w:r w:rsidRPr="00677212">
              <w:rPr>
                <w:rFonts w:cs="Arial"/>
                <w:szCs w:val="20"/>
              </w:rPr>
              <w:t>Firmado en Original</w:t>
            </w:r>
          </w:p>
        </w:tc>
      </w:tr>
      <w:tr w:rsidR="00C06D7D" w14:paraId="4D169F7E" w14:textId="77777777" w:rsidTr="00991744">
        <w:trPr>
          <w:trHeight w:val="868"/>
        </w:trPr>
        <w:tc>
          <w:tcPr>
            <w:tcW w:w="3681" w:type="dxa"/>
          </w:tcPr>
          <w:p w14:paraId="0D07B842" w14:textId="4F1F85ED" w:rsidR="00D41175" w:rsidRDefault="00D41175" w:rsidP="00D41175">
            <w:pPr>
              <w:pStyle w:val="Prrafodelista"/>
              <w:tabs>
                <w:tab w:val="left" w:pos="284"/>
              </w:tabs>
              <w:ind w:left="0"/>
              <w:jc w:val="both"/>
              <w:rPr>
                <w:rFonts w:cs="Arial"/>
                <w:szCs w:val="20"/>
              </w:rPr>
            </w:pPr>
            <w:r w:rsidRPr="00991744">
              <w:rPr>
                <w:rFonts w:cs="Arial"/>
                <w:szCs w:val="20"/>
              </w:rPr>
              <w:t xml:space="preserve">Aprobó </w:t>
            </w:r>
          </w:p>
          <w:p w14:paraId="0761C7AB" w14:textId="77777777" w:rsidR="00D41175" w:rsidRDefault="00D41175" w:rsidP="00D41175">
            <w:pPr>
              <w:pStyle w:val="Prrafodelista"/>
              <w:tabs>
                <w:tab w:val="left" w:pos="284"/>
              </w:tabs>
              <w:ind w:left="0"/>
              <w:jc w:val="both"/>
              <w:rPr>
                <w:rFonts w:cs="Arial"/>
                <w:szCs w:val="20"/>
              </w:rPr>
            </w:pPr>
          </w:p>
          <w:p w14:paraId="6DF0EF76" w14:textId="217D99D7" w:rsidR="00D41175" w:rsidRPr="00677212" w:rsidRDefault="00D41175" w:rsidP="00D41175">
            <w:pPr>
              <w:pStyle w:val="Piedepgina"/>
              <w:rPr>
                <w:rFonts w:cs="Arial"/>
                <w:szCs w:val="20"/>
              </w:rPr>
            </w:pPr>
            <w:r w:rsidRPr="00677212">
              <w:rPr>
                <w:rFonts w:cs="Arial"/>
                <w:szCs w:val="20"/>
              </w:rPr>
              <w:t xml:space="preserve">Patricia Pacheco </w:t>
            </w:r>
          </w:p>
          <w:p w14:paraId="039A874D" w14:textId="77777777" w:rsidR="00C06D7D" w:rsidRPr="00202E4B" w:rsidRDefault="00C06D7D" w:rsidP="008C7EA6">
            <w:pPr>
              <w:pStyle w:val="Prrafodelista"/>
              <w:tabs>
                <w:tab w:val="left" w:pos="284"/>
              </w:tabs>
              <w:ind w:left="0"/>
              <w:jc w:val="both"/>
              <w:rPr>
                <w:rFonts w:cs="Arial"/>
                <w:szCs w:val="20"/>
              </w:rPr>
            </w:pPr>
          </w:p>
        </w:tc>
        <w:tc>
          <w:tcPr>
            <w:tcW w:w="3750" w:type="dxa"/>
          </w:tcPr>
          <w:p w14:paraId="3E576A7E" w14:textId="77777777" w:rsidR="00677212" w:rsidRDefault="00677212" w:rsidP="008C7EA6">
            <w:pPr>
              <w:pStyle w:val="Prrafodelista"/>
              <w:tabs>
                <w:tab w:val="left" w:pos="284"/>
              </w:tabs>
              <w:ind w:left="0"/>
              <w:jc w:val="both"/>
              <w:rPr>
                <w:rFonts w:cs="Arial"/>
                <w:szCs w:val="20"/>
              </w:rPr>
            </w:pPr>
          </w:p>
          <w:p w14:paraId="293A2066" w14:textId="77777777" w:rsidR="00677212" w:rsidRPr="00677212" w:rsidRDefault="00677212" w:rsidP="008C7EA6">
            <w:pPr>
              <w:pStyle w:val="Prrafodelista"/>
              <w:tabs>
                <w:tab w:val="left" w:pos="284"/>
              </w:tabs>
              <w:ind w:left="0"/>
              <w:jc w:val="both"/>
              <w:rPr>
                <w:rFonts w:cs="Arial"/>
                <w:szCs w:val="20"/>
              </w:rPr>
            </w:pPr>
          </w:p>
          <w:p w14:paraId="5A45436D" w14:textId="5125910A" w:rsidR="00C06D7D" w:rsidRPr="00991744" w:rsidRDefault="00C06D7D" w:rsidP="008C7EA6">
            <w:pPr>
              <w:pStyle w:val="Prrafodelista"/>
              <w:tabs>
                <w:tab w:val="left" w:pos="284"/>
              </w:tabs>
              <w:ind w:left="0"/>
              <w:jc w:val="both"/>
              <w:rPr>
                <w:rFonts w:cs="Arial"/>
                <w:szCs w:val="20"/>
              </w:rPr>
            </w:pPr>
            <w:r w:rsidRPr="00677212">
              <w:rPr>
                <w:rFonts w:cs="Arial"/>
                <w:szCs w:val="20"/>
              </w:rPr>
              <w:t>Contratista-OAP Mejora Continua</w:t>
            </w:r>
          </w:p>
        </w:tc>
        <w:tc>
          <w:tcPr>
            <w:tcW w:w="2763" w:type="dxa"/>
          </w:tcPr>
          <w:p w14:paraId="3A6EC2F2" w14:textId="77777777" w:rsidR="00677212" w:rsidRPr="00677212" w:rsidRDefault="00677212" w:rsidP="008C7EA6">
            <w:pPr>
              <w:pStyle w:val="Prrafodelista"/>
              <w:tabs>
                <w:tab w:val="left" w:pos="284"/>
              </w:tabs>
              <w:ind w:left="0"/>
              <w:jc w:val="both"/>
              <w:rPr>
                <w:rFonts w:cs="Arial"/>
                <w:szCs w:val="20"/>
              </w:rPr>
            </w:pPr>
          </w:p>
          <w:p w14:paraId="479D150C" w14:textId="77777777" w:rsidR="00677212" w:rsidRPr="00677212" w:rsidRDefault="00677212" w:rsidP="008C7EA6">
            <w:pPr>
              <w:pStyle w:val="Prrafodelista"/>
              <w:tabs>
                <w:tab w:val="left" w:pos="284"/>
              </w:tabs>
              <w:ind w:left="0"/>
              <w:jc w:val="both"/>
              <w:rPr>
                <w:rFonts w:cs="Arial"/>
                <w:szCs w:val="20"/>
              </w:rPr>
            </w:pPr>
          </w:p>
          <w:p w14:paraId="2E389E1E" w14:textId="35F9B4E2" w:rsidR="00C06D7D" w:rsidRPr="00677212" w:rsidRDefault="00677212" w:rsidP="008C7EA6">
            <w:pPr>
              <w:pStyle w:val="Prrafodelista"/>
              <w:tabs>
                <w:tab w:val="left" w:pos="284"/>
              </w:tabs>
              <w:ind w:left="0"/>
              <w:jc w:val="both"/>
              <w:rPr>
                <w:rFonts w:cs="Arial"/>
                <w:szCs w:val="20"/>
              </w:rPr>
            </w:pPr>
            <w:r w:rsidRPr="00677212">
              <w:rPr>
                <w:rFonts w:cs="Arial"/>
                <w:szCs w:val="20"/>
              </w:rPr>
              <w:t>Firmado en Original</w:t>
            </w:r>
          </w:p>
        </w:tc>
      </w:tr>
      <w:tr w:rsidR="00991744" w14:paraId="5C4307E0" w14:textId="77777777" w:rsidTr="00991744">
        <w:trPr>
          <w:trHeight w:val="868"/>
        </w:trPr>
        <w:tc>
          <w:tcPr>
            <w:tcW w:w="3681" w:type="dxa"/>
          </w:tcPr>
          <w:p w14:paraId="14CBE0A2" w14:textId="500864AD" w:rsidR="00991744" w:rsidRPr="003D63A4" w:rsidRDefault="00991744" w:rsidP="008C7EA6">
            <w:pPr>
              <w:pStyle w:val="Prrafodelista"/>
              <w:tabs>
                <w:tab w:val="left" w:pos="284"/>
              </w:tabs>
              <w:ind w:left="0"/>
              <w:jc w:val="both"/>
              <w:rPr>
                <w:rFonts w:cs="Arial"/>
                <w:szCs w:val="20"/>
              </w:rPr>
            </w:pPr>
            <w:r w:rsidRPr="00991744">
              <w:rPr>
                <w:rFonts w:cs="Arial"/>
                <w:szCs w:val="20"/>
              </w:rPr>
              <w:t xml:space="preserve">Aprobó </w:t>
            </w:r>
          </w:p>
          <w:p w14:paraId="7A515C27" w14:textId="77777777" w:rsidR="00677212" w:rsidRPr="00677212" w:rsidRDefault="00677212" w:rsidP="00127398">
            <w:pPr>
              <w:pStyle w:val="Piedepgina"/>
              <w:rPr>
                <w:rFonts w:cs="Arial"/>
                <w:szCs w:val="20"/>
              </w:rPr>
            </w:pPr>
          </w:p>
          <w:p w14:paraId="5AF8F2BD" w14:textId="703D4A1E" w:rsidR="00127398" w:rsidRPr="00677212" w:rsidRDefault="00127398" w:rsidP="00127398">
            <w:pPr>
              <w:pStyle w:val="Piedepgina"/>
              <w:rPr>
                <w:rFonts w:cs="Arial"/>
                <w:szCs w:val="20"/>
              </w:rPr>
            </w:pPr>
            <w:r w:rsidRPr="00677212">
              <w:rPr>
                <w:rFonts w:cs="Arial"/>
                <w:szCs w:val="20"/>
              </w:rPr>
              <w:t>Diana Mireya Parra Cardona</w:t>
            </w:r>
          </w:p>
          <w:p w14:paraId="6C75524F" w14:textId="72239ADD" w:rsidR="00991744" w:rsidRPr="00677212" w:rsidRDefault="00991744" w:rsidP="008C7EA6">
            <w:pPr>
              <w:pStyle w:val="Prrafodelista"/>
              <w:tabs>
                <w:tab w:val="left" w:pos="284"/>
              </w:tabs>
              <w:ind w:left="0"/>
              <w:jc w:val="both"/>
              <w:rPr>
                <w:rFonts w:cs="Arial"/>
                <w:szCs w:val="20"/>
              </w:rPr>
            </w:pPr>
          </w:p>
        </w:tc>
        <w:tc>
          <w:tcPr>
            <w:tcW w:w="3750" w:type="dxa"/>
          </w:tcPr>
          <w:p w14:paraId="6BE38806" w14:textId="77777777" w:rsidR="00991744" w:rsidRPr="00991744" w:rsidRDefault="00991744" w:rsidP="008C7EA6">
            <w:pPr>
              <w:pStyle w:val="Prrafodelista"/>
              <w:tabs>
                <w:tab w:val="left" w:pos="284"/>
              </w:tabs>
              <w:ind w:left="0"/>
              <w:jc w:val="both"/>
              <w:rPr>
                <w:rFonts w:cs="Arial"/>
                <w:szCs w:val="20"/>
              </w:rPr>
            </w:pPr>
            <w:r w:rsidRPr="00991744">
              <w:rPr>
                <w:rFonts w:cs="Arial"/>
                <w:szCs w:val="20"/>
              </w:rPr>
              <w:t xml:space="preserve">Cargo </w:t>
            </w:r>
          </w:p>
          <w:p w14:paraId="7AAB8F72" w14:textId="77777777" w:rsidR="00677212" w:rsidRPr="00677212" w:rsidRDefault="00677212" w:rsidP="008C7EA6">
            <w:pPr>
              <w:pStyle w:val="Prrafodelista"/>
              <w:tabs>
                <w:tab w:val="left" w:pos="284"/>
              </w:tabs>
              <w:ind w:left="0"/>
              <w:jc w:val="both"/>
              <w:rPr>
                <w:rFonts w:cs="Arial"/>
                <w:szCs w:val="20"/>
              </w:rPr>
            </w:pPr>
          </w:p>
          <w:p w14:paraId="2562F97E" w14:textId="1E493CBB" w:rsidR="00991744" w:rsidRPr="00677212" w:rsidRDefault="00127398" w:rsidP="008C7EA6">
            <w:pPr>
              <w:pStyle w:val="Prrafodelista"/>
              <w:tabs>
                <w:tab w:val="left" w:pos="284"/>
              </w:tabs>
              <w:ind w:left="0"/>
              <w:jc w:val="both"/>
              <w:rPr>
                <w:rFonts w:cs="Arial"/>
                <w:szCs w:val="20"/>
              </w:rPr>
            </w:pPr>
            <w:r w:rsidRPr="00677212">
              <w:rPr>
                <w:rFonts w:cs="Arial"/>
                <w:szCs w:val="20"/>
              </w:rPr>
              <w:t>Subdirectora Gestión Corporativa</w:t>
            </w:r>
          </w:p>
        </w:tc>
        <w:tc>
          <w:tcPr>
            <w:tcW w:w="2763" w:type="dxa"/>
          </w:tcPr>
          <w:p w14:paraId="26805574" w14:textId="0E6E2A2C" w:rsidR="00677212" w:rsidRPr="00677212" w:rsidRDefault="00677212" w:rsidP="008C7EA6">
            <w:pPr>
              <w:pStyle w:val="Prrafodelista"/>
              <w:tabs>
                <w:tab w:val="left" w:pos="284"/>
              </w:tabs>
              <w:ind w:left="0"/>
              <w:jc w:val="both"/>
              <w:rPr>
                <w:rFonts w:cs="Arial"/>
                <w:szCs w:val="20"/>
              </w:rPr>
            </w:pPr>
          </w:p>
          <w:p w14:paraId="17313EAB" w14:textId="77777777" w:rsidR="00677212" w:rsidRPr="00677212" w:rsidRDefault="00677212" w:rsidP="008C7EA6">
            <w:pPr>
              <w:pStyle w:val="Prrafodelista"/>
              <w:tabs>
                <w:tab w:val="left" w:pos="284"/>
              </w:tabs>
              <w:ind w:left="0"/>
              <w:jc w:val="both"/>
              <w:rPr>
                <w:rFonts w:cs="Arial"/>
                <w:szCs w:val="20"/>
              </w:rPr>
            </w:pPr>
          </w:p>
          <w:p w14:paraId="610A1E8E" w14:textId="573DD9D2" w:rsidR="00991744" w:rsidRPr="00677212" w:rsidRDefault="00677212" w:rsidP="008C7EA6">
            <w:pPr>
              <w:pStyle w:val="Prrafodelista"/>
              <w:tabs>
                <w:tab w:val="left" w:pos="284"/>
              </w:tabs>
              <w:ind w:left="0"/>
              <w:jc w:val="both"/>
              <w:rPr>
                <w:rFonts w:cs="Arial"/>
                <w:szCs w:val="20"/>
              </w:rPr>
            </w:pPr>
            <w:r w:rsidRPr="00677212">
              <w:rPr>
                <w:rFonts w:cs="Arial"/>
                <w:szCs w:val="20"/>
              </w:rPr>
              <w:t>Firmado en Original</w:t>
            </w:r>
            <w:r w:rsidRPr="00677212">
              <w:rPr>
                <w:rFonts w:cs="Arial"/>
                <w:szCs w:val="20"/>
              </w:rPr>
              <w:t xml:space="preserve"> </w:t>
            </w:r>
            <w:r w:rsidR="00991744" w:rsidRPr="00677212">
              <w:rPr>
                <w:rFonts w:cs="Arial"/>
                <w:szCs w:val="20"/>
              </w:rPr>
              <w:t xml:space="preserve"> </w:t>
            </w:r>
          </w:p>
        </w:tc>
      </w:tr>
    </w:tbl>
    <w:p w14:paraId="1291F17F" w14:textId="77777777" w:rsidR="00991744" w:rsidRPr="00991744" w:rsidRDefault="00991744" w:rsidP="008C7EA6">
      <w:pPr>
        <w:pStyle w:val="Prrafodelista"/>
        <w:tabs>
          <w:tab w:val="left" w:pos="284"/>
        </w:tabs>
        <w:ind w:left="0"/>
        <w:jc w:val="both"/>
        <w:rPr>
          <w:rFonts w:cs="Arial"/>
          <w:b/>
          <w:szCs w:val="20"/>
        </w:rPr>
      </w:pPr>
    </w:p>
    <w:sectPr w:rsidR="00991744" w:rsidRPr="00991744" w:rsidSect="00FC394B">
      <w:headerReference w:type="default" r:id="rId9"/>
      <w:footerReference w:type="default" r:id="rId10"/>
      <w:pgSz w:w="12240" w:h="15840"/>
      <w:pgMar w:top="0" w:right="1041"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F5D6" w14:textId="77777777" w:rsidR="000B0DE9" w:rsidRDefault="000B0DE9" w:rsidP="00B457F2">
      <w:pPr>
        <w:spacing w:after="0" w:line="240" w:lineRule="auto"/>
      </w:pPr>
      <w:r>
        <w:separator/>
      </w:r>
    </w:p>
  </w:endnote>
  <w:endnote w:type="continuationSeparator" w:id="0">
    <w:p w14:paraId="4791A7C0" w14:textId="77777777" w:rsidR="000B0DE9" w:rsidRDefault="000B0DE9"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20A4FDBF" w:rsidR="00682D56" w:rsidRPr="00CB3BD8" w:rsidRDefault="00682D56" w:rsidP="00CB3BD8">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773D" w14:textId="77777777" w:rsidR="000B0DE9" w:rsidRDefault="000B0DE9" w:rsidP="00B457F2">
      <w:pPr>
        <w:spacing w:after="0" w:line="240" w:lineRule="auto"/>
      </w:pPr>
      <w:r>
        <w:separator/>
      </w:r>
    </w:p>
  </w:footnote>
  <w:footnote w:type="continuationSeparator" w:id="0">
    <w:p w14:paraId="2ADD9F9E" w14:textId="77777777" w:rsidR="000B0DE9" w:rsidRDefault="000B0DE9"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647"/>
      <w:gridCol w:w="2315"/>
    </w:tblGrid>
    <w:tr w:rsidR="00682D56" w:rsidRPr="000E4092" w14:paraId="334359E5" w14:textId="77777777" w:rsidTr="00235430">
      <w:trPr>
        <w:trHeight w:val="446"/>
      </w:trPr>
      <w:tc>
        <w:tcPr>
          <w:tcW w:w="2291" w:type="dxa"/>
          <w:vMerge w:val="restart"/>
        </w:tcPr>
        <w:p w14:paraId="166633C9" w14:textId="426CD302" w:rsidR="00682D56" w:rsidRPr="000E4092" w:rsidRDefault="00682D56" w:rsidP="00B457F2">
          <w:pPr>
            <w:rPr>
              <w:rFonts w:cs="Arial"/>
            </w:rPr>
          </w:pPr>
          <w:r w:rsidRPr="000E4092">
            <w:rPr>
              <w:rFonts w:cs="Arial"/>
              <w:noProof/>
              <w:sz w:val="18"/>
              <w:szCs w:val="18"/>
              <w:lang w:val="es-MX" w:eastAsia="es-MX"/>
            </w:rPr>
            <w:drawing>
              <wp:anchor distT="0" distB="0" distL="114300" distR="114300" simplePos="0" relativeHeight="251659264" behindDoc="1" locked="0" layoutInCell="1" allowOverlap="1" wp14:anchorId="697669B9" wp14:editId="7EC2D45E">
                <wp:simplePos x="0" y="0"/>
                <wp:positionH relativeFrom="column">
                  <wp:posOffset>67310</wp:posOffset>
                </wp:positionH>
                <wp:positionV relativeFrom="paragraph">
                  <wp:posOffset>145415</wp:posOffset>
                </wp:positionV>
                <wp:extent cx="1171575" cy="9525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anchor>
            </w:drawing>
          </w:r>
        </w:p>
      </w:tc>
      <w:tc>
        <w:tcPr>
          <w:tcW w:w="5647" w:type="dxa"/>
          <w:vMerge w:val="restart"/>
        </w:tcPr>
        <w:p w14:paraId="69DD6C60" w14:textId="77777777" w:rsidR="00682D56" w:rsidRPr="00DC5AD1" w:rsidRDefault="00682D56" w:rsidP="00B457F2">
          <w:pPr>
            <w:rPr>
              <w:rFonts w:cs="Arial"/>
              <w:color w:val="BFBFBF" w:themeColor="background1" w:themeShade="BF"/>
              <w:sz w:val="16"/>
              <w:szCs w:val="16"/>
            </w:rPr>
          </w:pPr>
          <w:r w:rsidRPr="00DC5AD1">
            <w:rPr>
              <w:rFonts w:cs="Arial"/>
              <w:color w:val="BFBFBF" w:themeColor="background1" w:themeShade="BF"/>
              <w:sz w:val="16"/>
              <w:szCs w:val="16"/>
            </w:rPr>
            <w:t>Nombre del proceso</w:t>
          </w:r>
        </w:p>
        <w:p w14:paraId="6E938E37" w14:textId="77777777" w:rsidR="00682D56" w:rsidRDefault="00682D56" w:rsidP="00B457F2">
          <w:pPr>
            <w:rPr>
              <w:rFonts w:cs="Arial"/>
            </w:rPr>
          </w:pPr>
        </w:p>
        <w:p w14:paraId="2DC3D10A" w14:textId="3A6BB819" w:rsidR="00682D56" w:rsidRPr="00DC5AD1" w:rsidRDefault="00682D56" w:rsidP="00B457F2">
          <w:pPr>
            <w:jc w:val="center"/>
            <w:rPr>
              <w:rFonts w:cs="Arial"/>
              <w:b/>
              <w:szCs w:val="20"/>
            </w:rPr>
          </w:pPr>
          <w:r>
            <w:rPr>
              <w:rFonts w:cs="Arial"/>
              <w:b/>
              <w:szCs w:val="20"/>
            </w:rPr>
            <w:t>GESTIÓN DE RECURSOS</w:t>
          </w:r>
        </w:p>
        <w:p w14:paraId="4C372641" w14:textId="77777777" w:rsidR="00682D56" w:rsidRPr="000E4092" w:rsidRDefault="00682D56" w:rsidP="00B457F2">
          <w:pPr>
            <w:rPr>
              <w:rFonts w:cs="Arial"/>
            </w:rPr>
          </w:pPr>
        </w:p>
      </w:tc>
      <w:tc>
        <w:tcPr>
          <w:tcW w:w="2315" w:type="dxa"/>
          <w:vAlign w:val="center"/>
        </w:tcPr>
        <w:p w14:paraId="7AC3593C" w14:textId="13CE6841" w:rsidR="00682D56" w:rsidRPr="00DC5AD1" w:rsidRDefault="00682D56" w:rsidP="005A707B">
          <w:pPr>
            <w:rPr>
              <w:rFonts w:cs="Arial"/>
              <w:szCs w:val="20"/>
            </w:rPr>
          </w:pPr>
          <w:r w:rsidRPr="00DC5AD1">
            <w:rPr>
              <w:rFonts w:cs="Arial"/>
              <w:szCs w:val="20"/>
            </w:rPr>
            <w:t xml:space="preserve">Código: </w:t>
          </w:r>
          <w:r w:rsidR="005A707B">
            <w:rPr>
              <w:rFonts w:cs="Arial"/>
              <w:szCs w:val="20"/>
            </w:rPr>
            <w:t>GR-GA</w:t>
          </w:r>
          <w:r w:rsidR="0087538F">
            <w:rPr>
              <w:rFonts w:cs="Arial"/>
              <w:szCs w:val="20"/>
            </w:rPr>
            <w:t>03</w:t>
          </w:r>
        </w:p>
      </w:tc>
    </w:tr>
    <w:tr w:rsidR="00682D56" w:rsidRPr="000E4092" w14:paraId="55C9C7D9" w14:textId="77777777" w:rsidTr="00235430">
      <w:trPr>
        <w:trHeight w:val="498"/>
      </w:trPr>
      <w:tc>
        <w:tcPr>
          <w:tcW w:w="2291" w:type="dxa"/>
          <w:vMerge/>
        </w:tcPr>
        <w:p w14:paraId="39DC6CD9" w14:textId="77777777" w:rsidR="00682D56" w:rsidRPr="000E4092" w:rsidRDefault="00682D56" w:rsidP="00B457F2">
          <w:pPr>
            <w:rPr>
              <w:rFonts w:cs="Arial"/>
            </w:rPr>
          </w:pPr>
        </w:p>
      </w:tc>
      <w:tc>
        <w:tcPr>
          <w:tcW w:w="5647" w:type="dxa"/>
          <w:vMerge/>
        </w:tcPr>
        <w:p w14:paraId="5848A5AF" w14:textId="77777777" w:rsidR="00682D56" w:rsidRPr="000E4092" w:rsidRDefault="00682D56" w:rsidP="00B457F2">
          <w:pPr>
            <w:rPr>
              <w:rFonts w:cs="Arial"/>
            </w:rPr>
          </w:pPr>
        </w:p>
      </w:tc>
      <w:tc>
        <w:tcPr>
          <w:tcW w:w="2315" w:type="dxa"/>
          <w:vAlign w:val="center"/>
        </w:tcPr>
        <w:p w14:paraId="76091724" w14:textId="0DD664A8" w:rsidR="00682D56" w:rsidRPr="00DC5AD1" w:rsidRDefault="00682D56" w:rsidP="00B457F2">
          <w:pPr>
            <w:rPr>
              <w:rFonts w:cs="Arial"/>
              <w:szCs w:val="20"/>
            </w:rPr>
          </w:pPr>
          <w:r w:rsidRPr="00DC5AD1">
            <w:rPr>
              <w:rFonts w:cs="Arial"/>
              <w:szCs w:val="20"/>
            </w:rPr>
            <w:t>Versión:</w:t>
          </w:r>
          <w:r w:rsidR="00980E6B">
            <w:rPr>
              <w:rFonts w:cs="Arial"/>
              <w:szCs w:val="20"/>
            </w:rPr>
            <w:t xml:space="preserve"> 01</w:t>
          </w:r>
        </w:p>
      </w:tc>
    </w:tr>
    <w:tr w:rsidR="00682D56" w:rsidRPr="000E4092" w14:paraId="4D591EE0" w14:textId="77777777" w:rsidTr="00235430">
      <w:trPr>
        <w:trHeight w:val="471"/>
      </w:trPr>
      <w:tc>
        <w:tcPr>
          <w:tcW w:w="2291" w:type="dxa"/>
          <w:vMerge/>
        </w:tcPr>
        <w:p w14:paraId="3904AEC4" w14:textId="77777777" w:rsidR="00682D56" w:rsidRPr="000E4092" w:rsidRDefault="00682D56" w:rsidP="00B457F2">
          <w:pPr>
            <w:rPr>
              <w:rFonts w:cs="Arial"/>
            </w:rPr>
          </w:pPr>
        </w:p>
      </w:tc>
      <w:tc>
        <w:tcPr>
          <w:tcW w:w="5647" w:type="dxa"/>
          <w:vMerge w:val="restart"/>
        </w:tcPr>
        <w:p w14:paraId="03B1745E" w14:textId="3C9B6199" w:rsidR="00682D56" w:rsidRPr="00DC5AD1" w:rsidRDefault="00682D56" w:rsidP="00B457F2">
          <w:pPr>
            <w:rPr>
              <w:rFonts w:cs="Arial"/>
              <w:color w:val="BFBFBF" w:themeColor="background1" w:themeShade="BF"/>
              <w:sz w:val="16"/>
              <w:szCs w:val="16"/>
            </w:rPr>
          </w:pPr>
          <w:r w:rsidRPr="00DC5AD1">
            <w:rPr>
              <w:rFonts w:cs="Arial"/>
              <w:color w:val="BFBFBF" w:themeColor="background1" w:themeShade="BF"/>
              <w:sz w:val="16"/>
              <w:szCs w:val="16"/>
            </w:rPr>
            <w:t>Nombre del</w:t>
          </w:r>
          <w:r>
            <w:rPr>
              <w:rFonts w:cs="Arial"/>
              <w:color w:val="BFBFBF" w:themeColor="background1" w:themeShade="BF"/>
              <w:sz w:val="16"/>
              <w:szCs w:val="16"/>
            </w:rPr>
            <w:t xml:space="preserve"> Guía </w:t>
          </w:r>
        </w:p>
        <w:p w14:paraId="49C9E17C" w14:textId="77777777" w:rsidR="00682D56" w:rsidRDefault="00682D56" w:rsidP="00B457F2">
          <w:pPr>
            <w:rPr>
              <w:rFonts w:cs="Arial"/>
            </w:rPr>
          </w:pPr>
        </w:p>
        <w:p w14:paraId="60DC39BF" w14:textId="2E611CEF" w:rsidR="00682D56" w:rsidRPr="000E4092" w:rsidRDefault="001408A0" w:rsidP="0096449B">
          <w:pPr>
            <w:jc w:val="center"/>
            <w:rPr>
              <w:rFonts w:cs="Arial"/>
              <w:b/>
            </w:rPr>
          </w:pPr>
          <w:r>
            <w:rPr>
              <w:rFonts w:cs="Arial"/>
              <w:b/>
            </w:rPr>
            <w:t xml:space="preserve">CONSERVACIÓN DE ARCHIVOS  </w:t>
          </w:r>
          <w:r w:rsidR="00682D56">
            <w:rPr>
              <w:rFonts w:cs="Arial"/>
              <w:b/>
            </w:rPr>
            <w:t xml:space="preserve">  </w:t>
          </w:r>
        </w:p>
      </w:tc>
      <w:tc>
        <w:tcPr>
          <w:tcW w:w="2315" w:type="dxa"/>
          <w:vAlign w:val="center"/>
        </w:tcPr>
        <w:p w14:paraId="7BA03D35" w14:textId="2EEBFD4C" w:rsidR="00682D56" w:rsidRPr="00DC5AD1" w:rsidRDefault="00682D56" w:rsidP="00980E6B">
          <w:pPr>
            <w:rPr>
              <w:rFonts w:cs="Arial"/>
              <w:szCs w:val="20"/>
            </w:rPr>
          </w:pPr>
          <w:r w:rsidRPr="00DC5AD1">
            <w:rPr>
              <w:rFonts w:cs="Arial"/>
              <w:szCs w:val="20"/>
            </w:rPr>
            <w:t xml:space="preserve">Vigencia: </w:t>
          </w:r>
          <w:r w:rsidR="0087538F">
            <w:rPr>
              <w:rFonts w:cs="Arial"/>
              <w:szCs w:val="20"/>
            </w:rPr>
            <w:t>02</w:t>
          </w:r>
          <w:r w:rsidR="00980E6B">
            <w:rPr>
              <w:rFonts w:cs="Arial"/>
              <w:szCs w:val="20"/>
            </w:rPr>
            <w:t>/</w:t>
          </w:r>
          <w:r w:rsidR="0087538F">
            <w:rPr>
              <w:rFonts w:cs="Arial"/>
              <w:szCs w:val="20"/>
            </w:rPr>
            <w:t>03</w:t>
          </w:r>
          <w:r w:rsidR="00980E6B">
            <w:rPr>
              <w:rFonts w:cs="Arial"/>
              <w:szCs w:val="20"/>
            </w:rPr>
            <w:t>/202</w:t>
          </w:r>
          <w:r w:rsidR="0087538F">
            <w:rPr>
              <w:rFonts w:cs="Arial"/>
              <w:szCs w:val="20"/>
            </w:rPr>
            <w:t>2</w:t>
          </w:r>
        </w:p>
      </w:tc>
    </w:tr>
    <w:tr w:rsidR="00682D56" w:rsidRPr="000E4092" w14:paraId="2E87FE23" w14:textId="77777777" w:rsidTr="00235430">
      <w:trPr>
        <w:trHeight w:val="471"/>
      </w:trPr>
      <w:tc>
        <w:tcPr>
          <w:tcW w:w="2291" w:type="dxa"/>
          <w:vMerge/>
        </w:tcPr>
        <w:p w14:paraId="6F0264B1" w14:textId="77777777" w:rsidR="00682D56" w:rsidRPr="000E4092" w:rsidRDefault="00682D56" w:rsidP="00B457F2">
          <w:pPr>
            <w:rPr>
              <w:rFonts w:cs="Arial"/>
            </w:rPr>
          </w:pPr>
        </w:p>
      </w:tc>
      <w:tc>
        <w:tcPr>
          <w:tcW w:w="5647" w:type="dxa"/>
          <w:vMerge/>
        </w:tcPr>
        <w:p w14:paraId="49DDDB07" w14:textId="77777777" w:rsidR="00682D56" w:rsidRPr="000E4092" w:rsidRDefault="00682D56" w:rsidP="00B457F2">
          <w:pPr>
            <w:rPr>
              <w:rFonts w:cs="Arial"/>
            </w:rPr>
          </w:pPr>
        </w:p>
      </w:tc>
      <w:tc>
        <w:tcPr>
          <w:tcW w:w="2315" w:type="dxa"/>
          <w:vAlign w:val="center"/>
        </w:tcPr>
        <w:p w14:paraId="5F2877C7" w14:textId="25860FA2" w:rsidR="00682D56" w:rsidRPr="00DC5AD1" w:rsidRDefault="00682D56" w:rsidP="00B457F2">
          <w:pPr>
            <w:rPr>
              <w:rFonts w:cs="Arial"/>
              <w:szCs w:val="20"/>
            </w:rPr>
          </w:pPr>
          <w:r w:rsidRPr="00DC5AD1">
            <w:rPr>
              <w:rFonts w:cs="Arial"/>
              <w:szCs w:val="20"/>
              <w:lang w:val="es-ES"/>
            </w:rPr>
            <w:t xml:space="preserve">Página </w:t>
          </w:r>
          <w:r w:rsidRPr="00DC5AD1">
            <w:rPr>
              <w:rFonts w:cs="Arial"/>
              <w:b/>
              <w:bCs/>
              <w:szCs w:val="20"/>
            </w:rPr>
            <w:fldChar w:fldCharType="begin"/>
          </w:r>
          <w:r w:rsidRPr="00DC5AD1">
            <w:rPr>
              <w:rFonts w:cs="Arial"/>
              <w:b/>
              <w:bCs/>
              <w:szCs w:val="20"/>
            </w:rPr>
            <w:instrText>PAGE  \* Arabic  \* MERGEFORMAT</w:instrText>
          </w:r>
          <w:r w:rsidRPr="00DC5AD1">
            <w:rPr>
              <w:rFonts w:cs="Arial"/>
              <w:b/>
              <w:bCs/>
              <w:szCs w:val="20"/>
            </w:rPr>
            <w:fldChar w:fldCharType="separate"/>
          </w:r>
          <w:r w:rsidR="005A707B" w:rsidRPr="005A707B">
            <w:rPr>
              <w:rFonts w:cs="Arial"/>
              <w:b/>
              <w:bCs/>
              <w:noProof/>
              <w:szCs w:val="20"/>
              <w:lang w:val="es-ES"/>
            </w:rPr>
            <w:t>2</w:t>
          </w:r>
          <w:r w:rsidRPr="00DC5AD1">
            <w:rPr>
              <w:rFonts w:cs="Arial"/>
              <w:b/>
              <w:bCs/>
              <w:szCs w:val="20"/>
            </w:rPr>
            <w:fldChar w:fldCharType="end"/>
          </w:r>
          <w:r w:rsidRPr="00DC5AD1">
            <w:rPr>
              <w:rFonts w:cs="Arial"/>
              <w:szCs w:val="20"/>
              <w:lang w:val="es-ES"/>
            </w:rPr>
            <w:t xml:space="preserve"> de </w:t>
          </w:r>
          <w:r w:rsidRPr="00DC5AD1">
            <w:rPr>
              <w:rFonts w:cs="Arial"/>
              <w:b/>
              <w:bCs/>
              <w:szCs w:val="20"/>
            </w:rPr>
            <w:fldChar w:fldCharType="begin"/>
          </w:r>
          <w:r w:rsidRPr="00DC5AD1">
            <w:rPr>
              <w:rFonts w:cs="Arial"/>
              <w:b/>
              <w:bCs/>
              <w:szCs w:val="20"/>
            </w:rPr>
            <w:instrText>NUMPAGES  \* Arabic  \* MERGEFORMAT</w:instrText>
          </w:r>
          <w:r w:rsidRPr="00DC5AD1">
            <w:rPr>
              <w:rFonts w:cs="Arial"/>
              <w:b/>
              <w:bCs/>
              <w:szCs w:val="20"/>
            </w:rPr>
            <w:fldChar w:fldCharType="separate"/>
          </w:r>
          <w:r w:rsidR="005A707B" w:rsidRPr="005A707B">
            <w:rPr>
              <w:rFonts w:cs="Arial"/>
              <w:b/>
              <w:bCs/>
              <w:noProof/>
              <w:szCs w:val="20"/>
              <w:lang w:val="es-ES"/>
            </w:rPr>
            <w:t>8</w:t>
          </w:r>
          <w:r w:rsidRPr="00DC5AD1">
            <w:rPr>
              <w:rFonts w:cs="Arial"/>
              <w:b/>
              <w:bCs/>
              <w:szCs w:val="20"/>
            </w:rPr>
            <w:fldChar w:fldCharType="end"/>
          </w:r>
        </w:p>
      </w:tc>
    </w:tr>
  </w:tbl>
  <w:p w14:paraId="322D4D52" w14:textId="77777777" w:rsidR="00682D56" w:rsidRDefault="00682D56">
    <w:pPr>
      <w:pStyle w:val="Encabezado"/>
    </w:pPr>
  </w:p>
  <w:p w14:paraId="407252E9" w14:textId="77777777" w:rsidR="00682D56" w:rsidRDefault="00682D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63C"/>
    <w:multiLevelType w:val="hybridMultilevel"/>
    <w:tmpl w:val="19C87EF2"/>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169A3467"/>
    <w:multiLevelType w:val="hybridMultilevel"/>
    <w:tmpl w:val="0D84E98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1BE60EE2"/>
    <w:multiLevelType w:val="hybridMultilevel"/>
    <w:tmpl w:val="7084DE2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7011112"/>
    <w:multiLevelType w:val="hybridMultilevel"/>
    <w:tmpl w:val="29A893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BE93E09"/>
    <w:multiLevelType w:val="hybridMultilevel"/>
    <w:tmpl w:val="02442F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2144DCB"/>
    <w:multiLevelType w:val="hybridMultilevel"/>
    <w:tmpl w:val="6B3A0A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8873664"/>
    <w:multiLevelType w:val="hybridMultilevel"/>
    <w:tmpl w:val="BFBC315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60E62645"/>
    <w:multiLevelType w:val="hybridMultilevel"/>
    <w:tmpl w:val="DF2EA1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6D1879B2"/>
    <w:multiLevelType w:val="multilevel"/>
    <w:tmpl w:val="F0D22D58"/>
    <w:lvl w:ilvl="0">
      <w:start w:val="1"/>
      <w:numFmt w:val="decimal"/>
      <w:pStyle w:val="Titulo1"/>
      <w:lvlText w:val="%1."/>
      <w:lvlJc w:val="left"/>
      <w:pPr>
        <w:ind w:left="360" w:hanging="360"/>
      </w:pPr>
    </w:lvl>
    <w:lvl w:ilvl="1">
      <w:start w:val="1"/>
      <w:numFmt w:val="decimal"/>
      <w:lvlText w:val="%1.%2."/>
      <w:lvlJc w:val="left"/>
      <w:pPr>
        <w:ind w:left="792" w:hanging="432"/>
      </w:pPr>
      <w:rPr>
        <w:rFonts w:ascii="Arial" w:hAnsi="Arial" w:cs="Arial" w:hint="default"/>
        <w:b/>
        <w:bCs/>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0"/>
  </w:num>
  <w:num w:numId="4">
    <w:abstractNumId w:val="4"/>
  </w:num>
  <w:num w:numId="5">
    <w:abstractNumId w:val="2"/>
  </w:num>
  <w:num w:numId="6">
    <w:abstractNumId w:val="3"/>
  </w:num>
  <w:num w:numId="7">
    <w:abstractNumId w:val="7"/>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1A46"/>
    <w:rsid w:val="000240BC"/>
    <w:rsid w:val="00040DC8"/>
    <w:rsid w:val="00050FEC"/>
    <w:rsid w:val="00057485"/>
    <w:rsid w:val="00091FCB"/>
    <w:rsid w:val="00094172"/>
    <w:rsid w:val="00096846"/>
    <w:rsid w:val="000B0DE9"/>
    <w:rsid w:val="000B7047"/>
    <w:rsid w:val="000F6417"/>
    <w:rsid w:val="00127398"/>
    <w:rsid w:val="00134EA6"/>
    <w:rsid w:val="001408A0"/>
    <w:rsid w:val="00152358"/>
    <w:rsid w:val="00195326"/>
    <w:rsid w:val="001A778F"/>
    <w:rsid w:val="001C2306"/>
    <w:rsid w:val="001D1257"/>
    <w:rsid w:val="001F6F04"/>
    <w:rsid w:val="00202E4B"/>
    <w:rsid w:val="0020594C"/>
    <w:rsid w:val="002066A7"/>
    <w:rsid w:val="00213E5D"/>
    <w:rsid w:val="00221803"/>
    <w:rsid w:val="002325EA"/>
    <w:rsid w:val="00235430"/>
    <w:rsid w:val="00250A9B"/>
    <w:rsid w:val="00265506"/>
    <w:rsid w:val="00302DC1"/>
    <w:rsid w:val="00325495"/>
    <w:rsid w:val="00332F9E"/>
    <w:rsid w:val="00334EC3"/>
    <w:rsid w:val="00337EEF"/>
    <w:rsid w:val="0034642F"/>
    <w:rsid w:val="00352125"/>
    <w:rsid w:val="003566FB"/>
    <w:rsid w:val="0036543D"/>
    <w:rsid w:val="00385C16"/>
    <w:rsid w:val="003D63A4"/>
    <w:rsid w:val="003E335B"/>
    <w:rsid w:val="0040353B"/>
    <w:rsid w:val="0043065A"/>
    <w:rsid w:val="0043362F"/>
    <w:rsid w:val="004A55BE"/>
    <w:rsid w:val="004A6DFE"/>
    <w:rsid w:val="004B1459"/>
    <w:rsid w:val="004B3B94"/>
    <w:rsid w:val="004C2FF5"/>
    <w:rsid w:val="004C3B30"/>
    <w:rsid w:val="004E2826"/>
    <w:rsid w:val="004E3B23"/>
    <w:rsid w:val="00523C47"/>
    <w:rsid w:val="00527406"/>
    <w:rsid w:val="00536248"/>
    <w:rsid w:val="00540A4A"/>
    <w:rsid w:val="005800CA"/>
    <w:rsid w:val="005849D6"/>
    <w:rsid w:val="00591A2D"/>
    <w:rsid w:val="005A707B"/>
    <w:rsid w:val="005B4FF6"/>
    <w:rsid w:val="005F05F3"/>
    <w:rsid w:val="005F5D7C"/>
    <w:rsid w:val="006456DB"/>
    <w:rsid w:val="006733F8"/>
    <w:rsid w:val="00677212"/>
    <w:rsid w:val="00677BCA"/>
    <w:rsid w:val="00682CCB"/>
    <w:rsid w:val="00682D56"/>
    <w:rsid w:val="00696561"/>
    <w:rsid w:val="006A5D34"/>
    <w:rsid w:val="006B1804"/>
    <w:rsid w:val="007434A2"/>
    <w:rsid w:val="00751961"/>
    <w:rsid w:val="00770DDD"/>
    <w:rsid w:val="00775D62"/>
    <w:rsid w:val="00786B9E"/>
    <w:rsid w:val="00796C9E"/>
    <w:rsid w:val="00797A91"/>
    <w:rsid w:val="007B7FB1"/>
    <w:rsid w:val="007C514F"/>
    <w:rsid w:val="007E1FD0"/>
    <w:rsid w:val="007F4242"/>
    <w:rsid w:val="008160B6"/>
    <w:rsid w:val="00820526"/>
    <w:rsid w:val="00830AA4"/>
    <w:rsid w:val="00832CA7"/>
    <w:rsid w:val="00835A1B"/>
    <w:rsid w:val="0087486B"/>
    <w:rsid w:val="0087538F"/>
    <w:rsid w:val="00876035"/>
    <w:rsid w:val="008C299B"/>
    <w:rsid w:val="008C7EA6"/>
    <w:rsid w:val="008D288E"/>
    <w:rsid w:val="009015FE"/>
    <w:rsid w:val="0093470F"/>
    <w:rsid w:val="00937690"/>
    <w:rsid w:val="00955F3C"/>
    <w:rsid w:val="0096449B"/>
    <w:rsid w:val="009752A0"/>
    <w:rsid w:val="00980E6B"/>
    <w:rsid w:val="00991744"/>
    <w:rsid w:val="00996B41"/>
    <w:rsid w:val="009A3BDF"/>
    <w:rsid w:val="009B43FC"/>
    <w:rsid w:val="009D1F6F"/>
    <w:rsid w:val="009E5CDF"/>
    <w:rsid w:val="00A05E7C"/>
    <w:rsid w:val="00A17E7D"/>
    <w:rsid w:val="00A2334C"/>
    <w:rsid w:val="00A337D4"/>
    <w:rsid w:val="00A338C6"/>
    <w:rsid w:val="00A9515B"/>
    <w:rsid w:val="00AC24D0"/>
    <w:rsid w:val="00AD5649"/>
    <w:rsid w:val="00AF043C"/>
    <w:rsid w:val="00AF1FDF"/>
    <w:rsid w:val="00B029B4"/>
    <w:rsid w:val="00B21C9C"/>
    <w:rsid w:val="00B25B3C"/>
    <w:rsid w:val="00B42AFE"/>
    <w:rsid w:val="00B457F2"/>
    <w:rsid w:val="00B55EE5"/>
    <w:rsid w:val="00B86CE4"/>
    <w:rsid w:val="00BD0860"/>
    <w:rsid w:val="00BF2004"/>
    <w:rsid w:val="00BF7719"/>
    <w:rsid w:val="00C03023"/>
    <w:rsid w:val="00C06D7D"/>
    <w:rsid w:val="00C21BAB"/>
    <w:rsid w:val="00C27911"/>
    <w:rsid w:val="00C446A5"/>
    <w:rsid w:val="00C822EC"/>
    <w:rsid w:val="00C843D7"/>
    <w:rsid w:val="00CA0B55"/>
    <w:rsid w:val="00CB3BD8"/>
    <w:rsid w:val="00D20F81"/>
    <w:rsid w:val="00D26BDA"/>
    <w:rsid w:val="00D35ED8"/>
    <w:rsid w:val="00D41175"/>
    <w:rsid w:val="00D4138B"/>
    <w:rsid w:val="00D503D4"/>
    <w:rsid w:val="00D53D62"/>
    <w:rsid w:val="00D96D79"/>
    <w:rsid w:val="00DC483B"/>
    <w:rsid w:val="00DC5AD1"/>
    <w:rsid w:val="00E23B1D"/>
    <w:rsid w:val="00E51DF1"/>
    <w:rsid w:val="00E529A5"/>
    <w:rsid w:val="00E61E9C"/>
    <w:rsid w:val="00E676B1"/>
    <w:rsid w:val="00EB2521"/>
    <w:rsid w:val="00EC7770"/>
    <w:rsid w:val="00ED26C4"/>
    <w:rsid w:val="00EF429F"/>
    <w:rsid w:val="00EF7152"/>
    <w:rsid w:val="00F22BE8"/>
    <w:rsid w:val="00F302BA"/>
    <w:rsid w:val="00F30B46"/>
    <w:rsid w:val="00F331C1"/>
    <w:rsid w:val="00F41D53"/>
    <w:rsid w:val="00F4373A"/>
    <w:rsid w:val="00F51FFC"/>
    <w:rsid w:val="00F53478"/>
    <w:rsid w:val="00F736B9"/>
    <w:rsid w:val="00F779D3"/>
    <w:rsid w:val="00F80122"/>
    <w:rsid w:val="00F83EFF"/>
    <w:rsid w:val="00FA46EA"/>
    <w:rsid w:val="00FA783C"/>
    <w:rsid w:val="00FB31C4"/>
    <w:rsid w:val="00FB4ACF"/>
    <w:rsid w:val="00FB502D"/>
    <w:rsid w:val="00FB7AA3"/>
    <w:rsid w:val="00FC394B"/>
    <w:rsid w:val="00FF32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DA"/>
    <w:rPr>
      <w:rFonts w:ascii="Arial" w:hAnsi="Arial"/>
      <w:sz w:val="20"/>
    </w:rPr>
  </w:style>
  <w:style w:type="paragraph" w:styleId="Ttulo1">
    <w:name w:val="heading 1"/>
    <w:basedOn w:val="Normal"/>
    <w:next w:val="Normal"/>
    <w:link w:val="Ttulo1Car"/>
    <w:uiPriority w:val="9"/>
    <w:rsid w:val="00523C47"/>
    <w:pPr>
      <w:keepNext/>
      <w:keepLines/>
      <w:spacing w:before="360" w:after="12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6A5D34"/>
    <w:pPr>
      <w:keepNext/>
      <w:keepLines/>
      <w:spacing w:before="240" w:after="240"/>
      <w:ind w:left="708"/>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C21B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F64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ulo1">
    <w:name w:val="Titulo 1"/>
    <w:basedOn w:val="Ttulo2"/>
    <w:link w:val="Titulo1Car"/>
    <w:autoRedefine/>
    <w:uiPriority w:val="1"/>
    <w:qFormat/>
    <w:rsid w:val="00677212"/>
    <w:pPr>
      <w:numPr>
        <w:numId w:val="1"/>
      </w:numPr>
    </w:p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Textoindependiente">
    <w:name w:val="Body Text"/>
    <w:basedOn w:val="Normal"/>
    <w:link w:val="TextoindependienteCar"/>
    <w:unhideWhenUsed/>
    <w:qFormat/>
    <w:rsid w:val="00FC394B"/>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C394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23C47"/>
    <w:rPr>
      <w:rFonts w:ascii="Arial" w:eastAsiaTheme="majorEastAsia" w:hAnsi="Arial" w:cstheme="majorBidi"/>
      <w:b/>
      <w:sz w:val="20"/>
      <w:szCs w:val="32"/>
    </w:rPr>
  </w:style>
  <w:style w:type="paragraph" w:styleId="Sinespaciado">
    <w:name w:val="No Spacing"/>
    <w:uiPriority w:val="1"/>
    <w:qFormat/>
    <w:rsid w:val="00523C47"/>
    <w:pPr>
      <w:spacing w:after="0" w:line="240" w:lineRule="auto"/>
    </w:pPr>
  </w:style>
  <w:style w:type="character" w:customStyle="1" w:styleId="Ttulo2Car">
    <w:name w:val="Título 2 Car"/>
    <w:basedOn w:val="Fuentedeprrafopredeter"/>
    <w:link w:val="Ttulo2"/>
    <w:uiPriority w:val="9"/>
    <w:rsid w:val="006A5D34"/>
    <w:rPr>
      <w:rFonts w:ascii="Arial" w:eastAsiaTheme="majorEastAsia" w:hAnsi="Arial" w:cstheme="majorBidi"/>
      <w:b/>
      <w:sz w:val="20"/>
      <w:szCs w:val="26"/>
    </w:rPr>
  </w:style>
  <w:style w:type="paragraph" w:styleId="TtuloTDC">
    <w:name w:val="TOC Heading"/>
    <w:basedOn w:val="Ttulo1"/>
    <w:next w:val="Normal"/>
    <w:uiPriority w:val="39"/>
    <w:unhideWhenUsed/>
    <w:qFormat/>
    <w:rsid w:val="00127398"/>
    <w:pPr>
      <w:spacing w:before="240" w:after="0"/>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127398"/>
    <w:pPr>
      <w:spacing w:after="100"/>
    </w:pPr>
  </w:style>
  <w:style w:type="paragraph" w:styleId="TDC2">
    <w:name w:val="toc 2"/>
    <w:basedOn w:val="Normal"/>
    <w:next w:val="Normal"/>
    <w:autoRedefine/>
    <w:uiPriority w:val="39"/>
    <w:unhideWhenUsed/>
    <w:rsid w:val="00127398"/>
    <w:pPr>
      <w:spacing w:after="100"/>
      <w:ind w:left="220"/>
    </w:pPr>
  </w:style>
  <w:style w:type="character" w:styleId="Hipervnculo">
    <w:name w:val="Hyperlink"/>
    <w:basedOn w:val="Fuentedeprrafopredeter"/>
    <w:uiPriority w:val="99"/>
    <w:unhideWhenUsed/>
    <w:rsid w:val="00127398"/>
    <w:rPr>
      <w:color w:val="0563C1" w:themeColor="hyperlink"/>
      <w:u w:val="single"/>
    </w:rPr>
  </w:style>
  <w:style w:type="character" w:customStyle="1" w:styleId="Titulo1Car">
    <w:name w:val="Titulo 1 Car"/>
    <w:basedOn w:val="Fuentedeprrafopredeter"/>
    <w:link w:val="Titulo1"/>
    <w:uiPriority w:val="1"/>
    <w:rsid w:val="00677212"/>
    <w:rPr>
      <w:rFonts w:ascii="Arial" w:eastAsiaTheme="majorEastAsia" w:hAnsi="Arial" w:cstheme="majorBidi"/>
      <w:b/>
      <w:sz w:val="20"/>
      <w:szCs w:val="26"/>
    </w:rPr>
  </w:style>
  <w:style w:type="character" w:customStyle="1" w:styleId="Mencinsinresolver1">
    <w:name w:val="Mención sin resolver1"/>
    <w:basedOn w:val="Fuentedeprrafopredeter"/>
    <w:uiPriority w:val="99"/>
    <w:semiHidden/>
    <w:unhideWhenUsed/>
    <w:rsid w:val="00D4138B"/>
    <w:rPr>
      <w:color w:val="605E5C"/>
      <w:shd w:val="clear" w:color="auto" w:fill="E1DFDD"/>
    </w:rPr>
  </w:style>
  <w:style w:type="paragraph" w:styleId="Textonotapie">
    <w:name w:val="footnote text"/>
    <w:basedOn w:val="Normal"/>
    <w:link w:val="TextonotapieCar"/>
    <w:uiPriority w:val="99"/>
    <w:semiHidden/>
    <w:unhideWhenUsed/>
    <w:rsid w:val="00011A46"/>
    <w:pPr>
      <w:spacing w:after="0" w:line="240" w:lineRule="auto"/>
    </w:pPr>
    <w:rPr>
      <w:szCs w:val="20"/>
    </w:rPr>
  </w:style>
  <w:style w:type="character" w:customStyle="1" w:styleId="TextonotapieCar">
    <w:name w:val="Texto nota pie Car"/>
    <w:basedOn w:val="Fuentedeprrafopredeter"/>
    <w:link w:val="Textonotapie"/>
    <w:uiPriority w:val="99"/>
    <w:semiHidden/>
    <w:rsid w:val="00011A46"/>
    <w:rPr>
      <w:sz w:val="20"/>
      <w:szCs w:val="20"/>
    </w:rPr>
  </w:style>
  <w:style w:type="character" w:styleId="Refdenotaalpie">
    <w:name w:val="footnote reference"/>
    <w:basedOn w:val="Fuentedeprrafopredeter"/>
    <w:uiPriority w:val="99"/>
    <w:semiHidden/>
    <w:unhideWhenUsed/>
    <w:rsid w:val="00011A46"/>
    <w:rPr>
      <w:vertAlign w:val="superscript"/>
    </w:rPr>
  </w:style>
  <w:style w:type="character" w:customStyle="1" w:styleId="Ttulo3Car">
    <w:name w:val="Título 3 Car"/>
    <w:basedOn w:val="Fuentedeprrafopredeter"/>
    <w:link w:val="Ttulo3"/>
    <w:uiPriority w:val="9"/>
    <w:semiHidden/>
    <w:rsid w:val="00C21BA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F6417"/>
    <w:rPr>
      <w:rFonts w:asciiTheme="majorHAnsi" w:eastAsiaTheme="majorEastAsia" w:hAnsiTheme="majorHAnsi" w:cstheme="majorBidi"/>
      <w:i/>
      <w:iCs/>
      <w:color w:val="2E74B5" w:themeColor="accent1" w:themeShade="BF"/>
    </w:rPr>
  </w:style>
  <w:style w:type="paragraph" w:styleId="NormalWeb">
    <w:name w:val="Normal (Web)"/>
    <w:basedOn w:val="Normal"/>
    <w:uiPriority w:val="99"/>
    <w:rsid w:val="00F83EF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F83EFF"/>
    <w:rPr>
      <w:b/>
      <w:bCs/>
    </w:rPr>
  </w:style>
  <w:style w:type="paragraph" w:customStyle="1" w:styleId="TableParagraph">
    <w:name w:val="Table Paragraph"/>
    <w:basedOn w:val="Normal"/>
    <w:uiPriority w:val="1"/>
    <w:qFormat/>
    <w:rsid w:val="00F53478"/>
    <w:pPr>
      <w:spacing w:after="0" w:line="240" w:lineRule="auto"/>
    </w:pPr>
    <w:rPr>
      <w:rFonts w:ascii="Tahoma" w:eastAsia="Times New Roman" w:hAnsi="Tahoma" w:cs="Tahoma"/>
      <w:color w:val="000000"/>
      <w:sz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1716">
      <w:bodyDiv w:val="1"/>
      <w:marLeft w:val="0"/>
      <w:marRight w:val="0"/>
      <w:marTop w:val="0"/>
      <w:marBottom w:val="0"/>
      <w:divBdr>
        <w:top w:val="none" w:sz="0" w:space="0" w:color="auto"/>
        <w:left w:val="none" w:sz="0" w:space="0" w:color="auto"/>
        <w:bottom w:val="none" w:sz="0" w:space="0" w:color="auto"/>
        <w:right w:val="none" w:sz="0" w:space="0" w:color="auto"/>
      </w:divBdr>
    </w:div>
    <w:div w:id="458888257">
      <w:bodyDiv w:val="1"/>
      <w:marLeft w:val="0"/>
      <w:marRight w:val="0"/>
      <w:marTop w:val="0"/>
      <w:marBottom w:val="0"/>
      <w:divBdr>
        <w:top w:val="none" w:sz="0" w:space="0" w:color="auto"/>
        <w:left w:val="none" w:sz="0" w:space="0" w:color="auto"/>
        <w:bottom w:val="none" w:sz="0" w:space="0" w:color="auto"/>
        <w:right w:val="none" w:sz="0" w:space="0" w:color="auto"/>
      </w:divBdr>
    </w:div>
    <w:div w:id="474029990">
      <w:bodyDiv w:val="1"/>
      <w:marLeft w:val="0"/>
      <w:marRight w:val="0"/>
      <w:marTop w:val="0"/>
      <w:marBottom w:val="0"/>
      <w:divBdr>
        <w:top w:val="none" w:sz="0" w:space="0" w:color="auto"/>
        <w:left w:val="none" w:sz="0" w:space="0" w:color="auto"/>
        <w:bottom w:val="none" w:sz="0" w:space="0" w:color="auto"/>
        <w:right w:val="none" w:sz="0" w:space="0" w:color="auto"/>
      </w:divBdr>
    </w:div>
    <w:div w:id="722409778">
      <w:bodyDiv w:val="1"/>
      <w:marLeft w:val="0"/>
      <w:marRight w:val="0"/>
      <w:marTop w:val="0"/>
      <w:marBottom w:val="0"/>
      <w:divBdr>
        <w:top w:val="none" w:sz="0" w:space="0" w:color="auto"/>
        <w:left w:val="none" w:sz="0" w:space="0" w:color="auto"/>
        <w:bottom w:val="none" w:sz="0" w:space="0" w:color="auto"/>
        <w:right w:val="none" w:sz="0" w:space="0" w:color="auto"/>
      </w:divBdr>
    </w:div>
    <w:div w:id="825976085">
      <w:bodyDiv w:val="1"/>
      <w:marLeft w:val="0"/>
      <w:marRight w:val="0"/>
      <w:marTop w:val="0"/>
      <w:marBottom w:val="0"/>
      <w:divBdr>
        <w:top w:val="none" w:sz="0" w:space="0" w:color="auto"/>
        <w:left w:val="none" w:sz="0" w:space="0" w:color="auto"/>
        <w:bottom w:val="none" w:sz="0" w:space="0" w:color="auto"/>
        <w:right w:val="none" w:sz="0" w:space="0" w:color="auto"/>
      </w:divBdr>
    </w:div>
    <w:div w:id="843666582">
      <w:bodyDiv w:val="1"/>
      <w:marLeft w:val="0"/>
      <w:marRight w:val="0"/>
      <w:marTop w:val="0"/>
      <w:marBottom w:val="0"/>
      <w:divBdr>
        <w:top w:val="none" w:sz="0" w:space="0" w:color="auto"/>
        <w:left w:val="none" w:sz="0" w:space="0" w:color="auto"/>
        <w:bottom w:val="none" w:sz="0" w:space="0" w:color="auto"/>
        <w:right w:val="none" w:sz="0" w:space="0" w:color="auto"/>
      </w:divBdr>
    </w:div>
    <w:div w:id="934706004">
      <w:bodyDiv w:val="1"/>
      <w:marLeft w:val="0"/>
      <w:marRight w:val="0"/>
      <w:marTop w:val="0"/>
      <w:marBottom w:val="0"/>
      <w:divBdr>
        <w:top w:val="none" w:sz="0" w:space="0" w:color="auto"/>
        <w:left w:val="none" w:sz="0" w:space="0" w:color="auto"/>
        <w:bottom w:val="none" w:sz="0" w:space="0" w:color="auto"/>
        <w:right w:val="none" w:sz="0" w:space="0" w:color="auto"/>
      </w:divBdr>
    </w:div>
    <w:div w:id="972639005">
      <w:bodyDiv w:val="1"/>
      <w:marLeft w:val="0"/>
      <w:marRight w:val="0"/>
      <w:marTop w:val="0"/>
      <w:marBottom w:val="0"/>
      <w:divBdr>
        <w:top w:val="none" w:sz="0" w:space="0" w:color="auto"/>
        <w:left w:val="none" w:sz="0" w:space="0" w:color="auto"/>
        <w:bottom w:val="none" w:sz="0" w:space="0" w:color="auto"/>
        <w:right w:val="none" w:sz="0" w:space="0" w:color="auto"/>
      </w:divBdr>
    </w:div>
    <w:div w:id="1005938432">
      <w:bodyDiv w:val="1"/>
      <w:marLeft w:val="0"/>
      <w:marRight w:val="0"/>
      <w:marTop w:val="0"/>
      <w:marBottom w:val="0"/>
      <w:divBdr>
        <w:top w:val="none" w:sz="0" w:space="0" w:color="auto"/>
        <w:left w:val="none" w:sz="0" w:space="0" w:color="auto"/>
        <w:bottom w:val="none" w:sz="0" w:space="0" w:color="auto"/>
        <w:right w:val="none" w:sz="0" w:space="0" w:color="auto"/>
      </w:divBdr>
    </w:div>
    <w:div w:id="1404067400">
      <w:bodyDiv w:val="1"/>
      <w:marLeft w:val="0"/>
      <w:marRight w:val="0"/>
      <w:marTop w:val="0"/>
      <w:marBottom w:val="0"/>
      <w:divBdr>
        <w:top w:val="none" w:sz="0" w:space="0" w:color="auto"/>
        <w:left w:val="none" w:sz="0" w:space="0" w:color="auto"/>
        <w:bottom w:val="none" w:sz="0" w:space="0" w:color="auto"/>
        <w:right w:val="none" w:sz="0" w:space="0" w:color="auto"/>
      </w:divBdr>
    </w:div>
    <w:div w:id="1419792967">
      <w:bodyDiv w:val="1"/>
      <w:marLeft w:val="0"/>
      <w:marRight w:val="0"/>
      <w:marTop w:val="0"/>
      <w:marBottom w:val="0"/>
      <w:divBdr>
        <w:top w:val="none" w:sz="0" w:space="0" w:color="auto"/>
        <w:left w:val="none" w:sz="0" w:space="0" w:color="auto"/>
        <w:bottom w:val="none" w:sz="0" w:space="0" w:color="auto"/>
        <w:right w:val="none" w:sz="0" w:space="0" w:color="auto"/>
      </w:divBdr>
    </w:div>
    <w:div w:id="1700281778">
      <w:bodyDiv w:val="1"/>
      <w:marLeft w:val="0"/>
      <w:marRight w:val="0"/>
      <w:marTop w:val="0"/>
      <w:marBottom w:val="0"/>
      <w:divBdr>
        <w:top w:val="none" w:sz="0" w:space="0" w:color="auto"/>
        <w:left w:val="none" w:sz="0" w:space="0" w:color="auto"/>
        <w:bottom w:val="none" w:sz="0" w:space="0" w:color="auto"/>
        <w:right w:val="none" w:sz="0" w:space="0" w:color="auto"/>
      </w:divBdr>
    </w:div>
    <w:div w:id="1855146201">
      <w:bodyDiv w:val="1"/>
      <w:marLeft w:val="0"/>
      <w:marRight w:val="0"/>
      <w:marTop w:val="0"/>
      <w:marBottom w:val="0"/>
      <w:divBdr>
        <w:top w:val="none" w:sz="0" w:space="0" w:color="auto"/>
        <w:left w:val="none" w:sz="0" w:space="0" w:color="auto"/>
        <w:bottom w:val="none" w:sz="0" w:space="0" w:color="auto"/>
        <w:right w:val="none" w:sz="0" w:space="0" w:color="auto"/>
      </w:divBdr>
    </w:div>
    <w:div w:id="19396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016E2-C105-4B5C-9347-5279ECF3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2596</Words>
  <Characters>14280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Andrea Vanessa Jaimes Cardenas</cp:lastModifiedBy>
  <cp:revision>6</cp:revision>
  <cp:lastPrinted>2020-09-08T21:38:00Z</cp:lastPrinted>
  <dcterms:created xsi:type="dcterms:W3CDTF">2021-12-28T22:32:00Z</dcterms:created>
  <dcterms:modified xsi:type="dcterms:W3CDTF">2022-03-03T15:30:00Z</dcterms:modified>
</cp:coreProperties>
</file>