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18629E" w:rsidRPr="002307EE" w14:paraId="4A879887" w14:textId="77777777" w:rsidTr="766F644D">
        <w:trPr>
          <w:jc w:val="center"/>
        </w:trPr>
        <w:tc>
          <w:tcPr>
            <w:tcW w:w="2689" w:type="dxa"/>
            <w:vAlign w:val="center"/>
          </w:tcPr>
          <w:p w14:paraId="497F2C01" w14:textId="77777777" w:rsidR="000B2528" w:rsidRPr="002307EE" w:rsidRDefault="3624CD62" w:rsidP="766F644D">
            <w:pPr>
              <w:widowControl w:val="0"/>
              <w:pBdr>
                <w:top w:val="nil"/>
                <w:left w:val="nil"/>
                <w:bottom w:val="nil"/>
                <w:right w:val="nil"/>
                <w:between w:val="nil"/>
              </w:pBdr>
              <w:rPr>
                <w:rFonts w:ascii="Arial Narrow" w:eastAsia="Arial" w:hAnsi="Arial Narrow" w:cs="Arial"/>
                <w:b/>
                <w:bCs/>
                <w:sz w:val="18"/>
                <w:szCs w:val="22"/>
              </w:rPr>
            </w:pPr>
            <w:r w:rsidRPr="002307EE">
              <w:rPr>
                <w:rFonts w:ascii="Arial Narrow" w:eastAsia="Arial" w:hAnsi="Arial Narrow" w:cs="Arial"/>
                <w:b/>
                <w:bCs/>
                <w:sz w:val="18"/>
                <w:szCs w:val="22"/>
              </w:rPr>
              <w:t>Dependencia:</w:t>
            </w:r>
          </w:p>
        </w:tc>
        <w:tc>
          <w:tcPr>
            <w:tcW w:w="6237" w:type="dxa"/>
            <w:vAlign w:val="center"/>
          </w:tcPr>
          <w:p w14:paraId="2EC8057F" w14:textId="77777777" w:rsidR="000B2528" w:rsidRPr="002307EE" w:rsidRDefault="3624CD62" w:rsidP="766F644D">
            <w:pPr>
              <w:widowControl w:val="0"/>
              <w:pBdr>
                <w:top w:val="nil"/>
                <w:left w:val="nil"/>
                <w:bottom w:val="nil"/>
                <w:right w:val="nil"/>
                <w:between w:val="nil"/>
              </w:pBdr>
              <w:rPr>
                <w:rFonts w:ascii="Arial Narrow" w:eastAsia="Arial" w:hAnsi="Arial Narrow" w:cs="Arial"/>
                <w:b/>
                <w:bCs/>
                <w:sz w:val="18"/>
                <w:szCs w:val="22"/>
              </w:rPr>
            </w:pPr>
            <w:r w:rsidRPr="002307EE">
              <w:rPr>
                <w:rFonts w:ascii="Arial Narrow" w:eastAsia="Arial" w:hAnsi="Arial Narrow" w:cs="Arial"/>
                <w:b/>
                <w:bCs/>
                <w:sz w:val="18"/>
                <w:szCs w:val="22"/>
              </w:rPr>
              <w:t>Oficina Jurídica</w:t>
            </w:r>
          </w:p>
        </w:tc>
      </w:tr>
      <w:tr w:rsidR="0018629E" w:rsidRPr="002307EE" w14:paraId="7E7A72E7" w14:textId="77777777" w:rsidTr="766F644D">
        <w:trPr>
          <w:jc w:val="center"/>
        </w:trPr>
        <w:tc>
          <w:tcPr>
            <w:tcW w:w="2689" w:type="dxa"/>
            <w:vAlign w:val="center"/>
          </w:tcPr>
          <w:p w14:paraId="4EF34025" w14:textId="77777777" w:rsidR="000B2528" w:rsidRPr="002307EE" w:rsidRDefault="3624CD62" w:rsidP="766F644D">
            <w:pPr>
              <w:widowControl w:val="0"/>
              <w:pBdr>
                <w:top w:val="nil"/>
                <w:left w:val="nil"/>
                <w:bottom w:val="nil"/>
                <w:right w:val="nil"/>
                <w:between w:val="nil"/>
              </w:pBdr>
              <w:rPr>
                <w:rFonts w:ascii="Arial Narrow" w:eastAsia="Arial" w:hAnsi="Arial Narrow" w:cs="Arial"/>
                <w:b/>
                <w:bCs/>
                <w:sz w:val="18"/>
                <w:szCs w:val="22"/>
              </w:rPr>
            </w:pPr>
            <w:r w:rsidRPr="002307EE">
              <w:rPr>
                <w:rFonts w:ascii="Arial Narrow" w:eastAsia="Arial" w:hAnsi="Arial Narrow" w:cs="Arial"/>
                <w:b/>
                <w:bCs/>
                <w:sz w:val="18"/>
                <w:szCs w:val="22"/>
              </w:rPr>
              <w:t>Investigado(a):</w:t>
            </w:r>
          </w:p>
        </w:tc>
        <w:tc>
          <w:tcPr>
            <w:tcW w:w="6237" w:type="dxa"/>
            <w:vAlign w:val="center"/>
          </w:tcPr>
          <w:p w14:paraId="64F0A1C2" w14:textId="77777777" w:rsidR="000B2528" w:rsidRPr="002307EE" w:rsidRDefault="000B2528" w:rsidP="766F644D">
            <w:pPr>
              <w:widowControl w:val="0"/>
              <w:pBdr>
                <w:top w:val="nil"/>
                <w:left w:val="nil"/>
                <w:bottom w:val="nil"/>
                <w:right w:val="nil"/>
                <w:between w:val="nil"/>
              </w:pBdr>
              <w:rPr>
                <w:rFonts w:ascii="Arial Narrow" w:eastAsia="Arial" w:hAnsi="Arial Narrow" w:cs="Arial"/>
                <w:b/>
                <w:bCs/>
                <w:sz w:val="18"/>
                <w:szCs w:val="22"/>
              </w:rPr>
            </w:pPr>
          </w:p>
        </w:tc>
      </w:tr>
      <w:tr w:rsidR="0018629E" w:rsidRPr="002307EE" w14:paraId="30C96BE1" w14:textId="77777777" w:rsidTr="766F644D">
        <w:trPr>
          <w:jc w:val="center"/>
        </w:trPr>
        <w:tc>
          <w:tcPr>
            <w:tcW w:w="2689" w:type="dxa"/>
            <w:vAlign w:val="center"/>
          </w:tcPr>
          <w:p w14:paraId="3A97098B" w14:textId="77777777" w:rsidR="000B2528" w:rsidRPr="002307EE" w:rsidRDefault="3624CD62" w:rsidP="766F644D">
            <w:pPr>
              <w:widowControl w:val="0"/>
              <w:pBdr>
                <w:top w:val="nil"/>
                <w:left w:val="nil"/>
                <w:bottom w:val="nil"/>
                <w:right w:val="nil"/>
                <w:between w:val="nil"/>
              </w:pBdr>
              <w:rPr>
                <w:rFonts w:ascii="Arial Narrow" w:eastAsia="Arial" w:hAnsi="Arial Narrow" w:cs="Arial"/>
                <w:b/>
                <w:bCs/>
                <w:sz w:val="18"/>
                <w:szCs w:val="22"/>
              </w:rPr>
            </w:pPr>
            <w:r w:rsidRPr="002307EE">
              <w:rPr>
                <w:rFonts w:ascii="Arial Narrow" w:eastAsia="Arial" w:hAnsi="Arial Narrow" w:cs="Arial"/>
                <w:b/>
                <w:bCs/>
                <w:sz w:val="18"/>
                <w:szCs w:val="22"/>
              </w:rPr>
              <w:t>Cédula de ciudadanía:</w:t>
            </w:r>
          </w:p>
        </w:tc>
        <w:tc>
          <w:tcPr>
            <w:tcW w:w="6237" w:type="dxa"/>
            <w:vAlign w:val="center"/>
          </w:tcPr>
          <w:p w14:paraId="4F55FCA0" w14:textId="77777777" w:rsidR="000B2528" w:rsidRPr="002307EE" w:rsidRDefault="000B2528" w:rsidP="766F644D">
            <w:pPr>
              <w:widowControl w:val="0"/>
              <w:pBdr>
                <w:top w:val="nil"/>
                <w:left w:val="nil"/>
                <w:bottom w:val="nil"/>
                <w:right w:val="nil"/>
                <w:between w:val="nil"/>
              </w:pBdr>
              <w:rPr>
                <w:rFonts w:ascii="Arial Narrow" w:eastAsia="Arial" w:hAnsi="Arial Narrow" w:cs="Arial"/>
                <w:b/>
                <w:bCs/>
                <w:sz w:val="18"/>
                <w:szCs w:val="22"/>
              </w:rPr>
            </w:pPr>
          </w:p>
        </w:tc>
      </w:tr>
      <w:tr w:rsidR="0018629E" w:rsidRPr="002307EE" w14:paraId="560FE3AA" w14:textId="77777777" w:rsidTr="766F644D">
        <w:trPr>
          <w:jc w:val="center"/>
        </w:trPr>
        <w:tc>
          <w:tcPr>
            <w:tcW w:w="2689" w:type="dxa"/>
            <w:vAlign w:val="center"/>
          </w:tcPr>
          <w:p w14:paraId="3A3C63D7" w14:textId="77777777" w:rsidR="000B2528" w:rsidRPr="002307EE" w:rsidRDefault="3624CD62" w:rsidP="766F644D">
            <w:pPr>
              <w:widowControl w:val="0"/>
              <w:pBdr>
                <w:top w:val="nil"/>
                <w:left w:val="nil"/>
                <w:bottom w:val="nil"/>
                <w:right w:val="nil"/>
                <w:between w:val="nil"/>
              </w:pBdr>
              <w:rPr>
                <w:rFonts w:ascii="Arial Narrow" w:eastAsia="Arial" w:hAnsi="Arial Narrow" w:cs="Arial"/>
                <w:b/>
                <w:bCs/>
                <w:sz w:val="18"/>
                <w:szCs w:val="22"/>
              </w:rPr>
            </w:pPr>
            <w:r w:rsidRPr="002307EE">
              <w:rPr>
                <w:rFonts w:ascii="Arial Narrow" w:eastAsia="Arial" w:hAnsi="Arial Narrow" w:cs="Arial"/>
                <w:b/>
                <w:bCs/>
                <w:sz w:val="18"/>
                <w:szCs w:val="22"/>
              </w:rPr>
              <w:t>Cargo:</w:t>
            </w:r>
          </w:p>
        </w:tc>
        <w:tc>
          <w:tcPr>
            <w:tcW w:w="6237" w:type="dxa"/>
            <w:vAlign w:val="center"/>
          </w:tcPr>
          <w:p w14:paraId="39CF056C" w14:textId="77777777" w:rsidR="000B2528" w:rsidRPr="002307EE" w:rsidRDefault="000B2528" w:rsidP="766F644D">
            <w:pPr>
              <w:widowControl w:val="0"/>
              <w:pBdr>
                <w:top w:val="nil"/>
                <w:left w:val="nil"/>
                <w:bottom w:val="nil"/>
                <w:right w:val="nil"/>
                <w:between w:val="nil"/>
              </w:pBdr>
              <w:rPr>
                <w:rFonts w:ascii="Arial Narrow" w:eastAsia="Arial" w:hAnsi="Arial Narrow" w:cs="Arial"/>
                <w:b/>
                <w:bCs/>
                <w:sz w:val="18"/>
                <w:szCs w:val="22"/>
              </w:rPr>
            </w:pPr>
          </w:p>
        </w:tc>
      </w:tr>
      <w:tr w:rsidR="0018629E" w:rsidRPr="002307EE" w14:paraId="2EAC6FED" w14:textId="77777777" w:rsidTr="766F644D">
        <w:trPr>
          <w:jc w:val="center"/>
        </w:trPr>
        <w:tc>
          <w:tcPr>
            <w:tcW w:w="2689" w:type="dxa"/>
            <w:vAlign w:val="center"/>
          </w:tcPr>
          <w:p w14:paraId="3A9DCC05" w14:textId="77777777" w:rsidR="000B2528" w:rsidRPr="002307EE" w:rsidRDefault="3624CD62" w:rsidP="766F644D">
            <w:pPr>
              <w:widowControl w:val="0"/>
              <w:pBdr>
                <w:top w:val="nil"/>
                <w:left w:val="nil"/>
                <w:bottom w:val="nil"/>
                <w:right w:val="nil"/>
                <w:between w:val="nil"/>
              </w:pBdr>
              <w:rPr>
                <w:rFonts w:ascii="Arial Narrow" w:eastAsia="Arial" w:hAnsi="Arial Narrow" w:cs="Arial"/>
                <w:b/>
                <w:bCs/>
                <w:sz w:val="18"/>
                <w:szCs w:val="22"/>
              </w:rPr>
            </w:pPr>
            <w:r w:rsidRPr="002307EE">
              <w:rPr>
                <w:rFonts w:ascii="Arial Narrow" w:eastAsia="Arial" w:hAnsi="Arial Narrow" w:cs="Arial"/>
                <w:b/>
                <w:bCs/>
                <w:sz w:val="18"/>
                <w:szCs w:val="22"/>
              </w:rPr>
              <w:t>Apoderado(a) o Defensor(a)</w:t>
            </w:r>
          </w:p>
        </w:tc>
        <w:tc>
          <w:tcPr>
            <w:tcW w:w="6237" w:type="dxa"/>
            <w:vAlign w:val="center"/>
          </w:tcPr>
          <w:p w14:paraId="52A8BECC" w14:textId="77777777" w:rsidR="000B2528" w:rsidRPr="002307EE" w:rsidRDefault="000B2528" w:rsidP="766F644D">
            <w:pPr>
              <w:widowControl w:val="0"/>
              <w:pBdr>
                <w:top w:val="nil"/>
                <w:left w:val="nil"/>
                <w:bottom w:val="nil"/>
                <w:right w:val="nil"/>
                <w:between w:val="nil"/>
              </w:pBdr>
              <w:rPr>
                <w:rFonts w:ascii="Arial Narrow" w:eastAsia="Arial" w:hAnsi="Arial Narrow" w:cs="Arial"/>
                <w:b/>
                <w:bCs/>
                <w:sz w:val="18"/>
                <w:szCs w:val="22"/>
              </w:rPr>
            </w:pPr>
          </w:p>
        </w:tc>
      </w:tr>
      <w:tr w:rsidR="0018629E" w:rsidRPr="002307EE" w14:paraId="6ECDD7DE" w14:textId="77777777" w:rsidTr="766F644D">
        <w:trPr>
          <w:jc w:val="center"/>
        </w:trPr>
        <w:tc>
          <w:tcPr>
            <w:tcW w:w="2689" w:type="dxa"/>
            <w:vAlign w:val="center"/>
          </w:tcPr>
          <w:p w14:paraId="284EAC71" w14:textId="77777777" w:rsidR="000B2528" w:rsidRPr="002307EE" w:rsidRDefault="3624CD62" w:rsidP="766F644D">
            <w:pPr>
              <w:widowControl w:val="0"/>
              <w:pBdr>
                <w:top w:val="nil"/>
                <w:left w:val="nil"/>
                <w:bottom w:val="nil"/>
                <w:right w:val="nil"/>
                <w:between w:val="nil"/>
              </w:pBdr>
              <w:rPr>
                <w:rFonts w:ascii="Arial Narrow" w:eastAsia="Arial" w:hAnsi="Arial Narrow" w:cs="Arial"/>
                <w:b/>
                <w:bCs/>
                <w:sz w:val="18"/>
                <w:szCs w:val="22"/>
              </w:rPr>
            </w:pPr>
            <w:r w:rsidRPr="002307EE">
              <w:rPr>
                <w:rFonts w:ascii="Arial Narrow" w:eastAsia="Arial" w:hAnsi="Arial Narrow" w:cs="Arial"/>
                <w:b/>
                <w:bCs/>
                <w:sz w:val="18"/>
                <w:szCs w:val="22"/>
              </w:rPr>
              <w:t xml:space="preserve">Origen: </w:t>
            </w:r>
          </w:p>
        </w:tc>
        <w:tc>
          <w:tcPr>
            <w:tcW w:w="6237" w:type="dxa"/>
            <w:vAlign w:val="center"/>
          </w:tcPr>
          <w:p w14:paraId="6D3A409E" w14:textId="77777777" w:rsidR="000B2528" w:rsidRPr="002307EE" w:rsidRDefault="3624CD62" w:rsidP="766F644D">
            <w:pPr>
              <w:widowControl w:val="0"/>
              <w:pBdr>
                <w:top w:val="nil"/>
                <w:left w:val="nil"/>
                <w:bottom w:val="nil"/>
                <w:right w:val="nil"/>
                <w:between w:val="nil"/>
              </w:pBdr>
              <w:rPr>
                <w:rFonts w:ascii="Arial Narrow" w:eastAsia="Arial" w:hAnsi="Arial Narrow" w:cs="Arial"/>
                <w:b/>
                <w:bCs/>
                <w:sz w:val="18"/>
                <w:szCs w:val="22"/>
              </w:rPr>
            </w:pPr>
            <w:r w:rsidRPr="002307EE">
              <w:rPr>
                <w:rFonts w:ascii="Arial Narrow" w:hAnsi="Arial Narrow" w:cs="Arial"/>
                <w:sz w:val="18"/>
                <w:szCs w:val="22"/>
              </w:rPr>
              <w:t>Queja / informe / de oficio</w:t>
            </w:r>
          </w:p>
        </w:tc>
      </w:tr>
      <w:tr w:rsidR="0018629E" w:rsidRPr="002307EE" w14:paraId="21979E92" w14:textId="77777777" w:rsidTr="766F644D">
        <w:trPr>
          <w:jc w:val="center"/>
        </w:trPr>
        <w:tc>
          <w:tcPr>
            <w:tcW w:w="2689" w:type="dxa"/>
            <w:vAlign w:val="center"/>
          </w:tcPr>
          <w:p w14:paraId="69DF6432" w14:textId="77777777" w:rsidR="000B2528" w:rsidRPr="002307EE" w:rsidRDefault="3624CD62" w:rsidP="766F644D">
            <w:pPr>
              <w:widowControl w:val="0"/>
              <w:pBdr>
                <w:top w:val="nil"/>
                <w:left w:val="nil"/>
                <w:bottom w:val="nil"/>
                <w:right w:val="nil"/>
                <w:between w:val="nil"/>
              </w:pBdr>
              <w:rPr>
                <w:rFonts w:ascii="Arial Narrow" w:eastAsia="Arial" w:hAnsi="Arial Narrow" w:cs="Arial"/>
                <w:b/>
                <w:bCs/>
                <w:sz w:val="18"/>
                <w:szCs w:val="22"/>
              </w:rPr>
            </w:pPr>
            <w:r w:rsidRPr="002307EE">
              <w:rPr>
                <w:rFonts w:ascii="Arial Narrow" w:eastAsia="Arial" w:hAnsi="Arial Narrow" w:cs="Arial"/>
                <w:b/>
                <w:bCs/>
                <w:sz w:val="18"/>
                <w:szCs w:val="22"/>
              </w:rPr>
              <w:t>Conducta - hechos:</w:t>
            </w:r>
          </w:p>
        </w:tc>
        <w:tc>
          <w:tcPr>
            <w:tcW w:w="6237" w:type="dxa"/>
            <w:vAlign w:val="center"/>
          </w:tcPr>
          <w:p w14:paraId="3A13B871" w14:textId="77777777" w:rsidR="000B2528" w:rsidRPr="002307EE" w:rsidRDefault="3624CD62" w:rsidP="766F644D">
            <w:pPr>
              <w:widowControl w:val="0"/>
              <w:pBdr>
                <w:top w:val="nil"/>
                <w:left w:val="nil"/>
                <w:bottom w:val="nil"/>
                <w:right w:val="nil"/>
                <w:between w:val="nil"/>
              </w:pBdr>
              <w:rPr>
                <w:rFonts w:ascii="Arial Narrow" w:eastAsia="Arial" w:hAnsi="Arial Narrow" w:cs="Arial"/>
                <w:b/>
                <w:bCs/>
                <w:sz w:val="18"/>
                <w:szCs w:val="22"/>
              </w:rPr>
            </w:pPr>
            <w:r w:rsidRPr="002307EE">
              <w:rPr>
                <w:rFonts w:ascii="Arial Narrow" w:hAnsi="Arial Narrow" w:cs="Arial"/>
                <w:sz w:val="18"/>
                <w:szCs w:val="22"/>
              </w:rPr>
              <w:t>(Presuntas irregularidades. Breve descripción)</w:t>
            </w:r>
          </w:p>
        </w:tc>
      </w:tr>
      <w:tr w:rsidR="0018629E" w:rsidRPr="002307EE" w14:paraId="5983C9C4" w14:textId="77777777" w:rsidTr="766F644D">
        <w:trPr>
          <w:jc w:val="center"/>
        </w:trPr>
        <w:tc>
          <w:tcPr>
            <w:tcW w:w="2689" w:type="dxa"/>
            <w:vAlign w:val="center"/>
          </w:tcPr>
          <w:p w14:paraId="50AB0082" w14:textId="77777777" w:rsidR="000B2528" w:rsidRPr="002307EE" w:rsidRDefault="3624CD62" w:rsidP="766F644D">
            <w:pPr>
              <w:widowControl w:val="0"/>
              <w:pBdr>
                <w:top w:val="nil"/>
                <w:left w:val="nil"/>
                <w:bottom w:val="nil"/>
                <w:right w:val="nil"/>
                <w:between w:val="nil"/>
              </w:pBdr>
              <w:rPr>
                <w:rFonts w:ascii="Arial Narrow" w:eastAsia="Arial" w:hAnsi="Arial Narrow" w:cs="Arial"/>
                <w:b/>
                <w:bCs/>
                <w:sz w:val="18"/>
                <w:szCs w:val="22"/>
              </w:rPr>
            </w:pPr>
            <w:r w:rsidRPr="002307EE">
              <w:rPr>
                <w:rFonts w:ascii="Arial Narrow" w:eastAsia="Arial" w:hAnsi="Arial Narrow" w:cs="Arial"/>
                <w:b/>
                <w:bCs/>
                <w:sz w:val="18"/>
                <w:szCs w:val="22"/>
              </w:rPr>
              <w:t>Fecha de los hechos</w:t>
            </w:r>
          </w:p>
        </w:tc>
        <w:tc>
          <w:tcPr>
            <w:tcW w:w="6237" w:type="dxa"/>
            <w:vAlign w:val="center"/>
          </w:tcPr>
          <w:p w14:paraId="4B3F6147" w14:textId="77777777" w:rsidR="000B2528" w:rsidRPr="002307EE" w:rsidRDefault="000B2528" w:rsidP="766F644D">
            <w:pPr>
              <w:widowControl w:val="0"/>
              <w:pBdr>
                <w:top w:val="nil"/>
                <w:left w:val="nil"/>
                <w:bottom w:val="nil"/>
                <w:right w:val="nil"/>
                <w:between w:val="nil"/>
              </w:pBdr>
              <w:rPr>
                <w:rFonts w:ascii="Arial Narrow" w:eastAsia="Arial" w:hAnsi="Arial Narrow" w:cs="Arial"/>
                <w:b/>
                <w:bCs/>
                <w:sz w:val="18"/>
                <w:szCs w:val="22"/>
              </w:rPr>
            </w:pPr>
          </w:p>
        </w:tc>
      </w:tr>
      <w:tr w:rsidR="0018629E" w:rsidRPr="002307EE" w14:paraId="054BB9BA" w14:textId="77777777" w:rsidTr="766F644D">
        <w:trPr>
          <w:trHeight w:val="615"/>
          <w:jc w:val="center"/>
        </w:trPr>
        <w:tc>
          <w:tcPr>
            <w:tcW w:w="2689" w:type="dxa"/>
            <w:vAlign w:val="center"/>
          </w:tcPr>
          <w:p w14:paraId="2FE05067" w14:textId="77777777" w:rsidR="000B2528" w:rsidRPr="002307EE" w:rsidRDefault="3624CD62" w:rsidP="766F644D">
            <w:pPr>
              <w:widowControl w:val="0"/>
              <w:pBdr>
                <w:top w:val="nil"/>
                <w:left w:val="nil"/>
                <w:bottom w:val="nil"/>
                <w:right w:val="nil"/>
                <w:between w:val="nil"/>
              </w:pBdr>
              <w:rPr>
                <w:rFonts w:ascii="Arial Narrow" w:eastAsia="Arial" w:hAnsi="Arial Narrow" w:cs="Arial"/>
                <w:b/>
                <w:bCs/>
                <w:sz w:val="18"/>
                <w:szCs w:val="22"/>
              </w:rPr>
            </w:pPr>
            <w:r w:rsidRPr="002307EE">
              <w:rPr>
                <w:rFonts w:ascii="Arial Narrow" w:eastAsia="Arial" w:hAnsi="Arial Narrow" w:cs="Arial"/>
                <w:b/>
                <w:bCs/>
                <w:sz w:val="18"/>
                <w:szCs w:val="22"/>
              </w:rPr>
              <w:t>Asunto:</w:t>
            </w:r>
          </w:p>
        </w:tc>
        <w:tc>
          <w:tcPr>
            <w:tcW w:w="6237" w:type="dxa"/>
            <w:vAlign w:val="center"/>
          </w:tcPr>
          <w:p w14:paraId="4B793DFC" w14:textId="503F7675" w:rsidR="000B2528" w:rsidRPr="002307EE" w:rsidRDefault="3624CD62" w:rsidP="766F644D">
            <w:pPr>
              <w:widowControl w:val="0"/>
              <w:pBdr>
                <w:top w:val="nil"/>
                <w:left w:val="nil"/>
                <w:bottom w:val="nil"/>
                <w:right w:val="nil"/>
                <w:between w:val="nil"/>
              </w:pBdr>
              <w:jc w:val="both"/>
              <w:rPr>
                <w:rFonts w:ascii="Arial Narrow" w:eastAsia="Arial" w:hAnsi="Arial Narrow" w:cs="Arial"/>
                <w:b/>
                <w:bCs/>
                <w:sz w:val="18"/>
                <w:szCs w:val="22"/>
              </w:rPr>
            </w:pPr>
            <w:r w:rsidRPr="002307EE">
              <w:rPr>
                <w:rFonts w:ascii="Arial Narrow" w:hAnsi="Arial Narrow" w:cs="Arial"/>
                <w:b/>
                <w:bCs/>
                <w:sz w:val="18"/>
                <w:szCs w:val="22"/>
              </w:rPr>
              <w:t xml:space="preserve">Auto </w:t>
            </w:r>
            <w:r w:rsidR="74BE3530" w:rsidRPr="002307EE">
              <w:rPr>
                <w:rFonts w:ascii="Arial Narrow" w:hAnsi="Arial Narrow" w:cs="Arial"/>
                <w:b/>
                <w:bCs/>
                <w:sz w:val="18"/>
                <w:szCs w:val="22"/>
              </w:rPr>
              <w:t>“</w:t>
            </w:r>
            <w:r w:rsidR="74BE3530" w:rsidRPr="002307EE">
              <w:rPr>
                <w:rFonts w:ascii="Arial Narrow" w:eastAsia="Arial" w:hAnsi="Arial Narrow" w:cs="Arial"/>
                <w:b/>
                <w:bCs/>
                <w:sz w:val="18"/>
                <w:szCs w:val="22"/>
              </w:rPr>
              <w:t>P</w:t>
            </w:r>
            <w:r w:rsidRPr="002307EE">
              <w:rPr>
                <w:rFonts w:ascii="Arial Narrow" w:eastAsia="Arial" w:hAnsi="Arial Narrow" w:cs="Arial"/>
                <w:b/>
                <w:bCs/>
                <w:sz w:val="18"/>
                <w:szCs w:val="22"/>
              </w:rPr>
              <w:t xml:space="preserve">or el cual se </w:t>
            </w:r>
            <w:r w:rsidR="000F03F8" w:rsidRPr="002307EE">
              <w:rPr>
                <w:rFonts w:ascii="Arial Narrow" w:eastAsia="Arial" w:hAnsi="Arial Narrow" w:cs="Arial"/>
                <w:b/>
                <w:bCs/>
                <w:sz w:val="18"/>
                <w:szCs w:val="22"/>
              </w:rPr>
              <w:t>declara desierto</w:t>
            </w:r>
            <w:r w:rsidRPr="002307EE">
              <w:rPr>
                <w:rFonts w:ascii="Arial Narrow" w:eastAsia="Arial" w:hAnsi="Arial Narrow" w:cs="Arial"/>
                <w:b/>
                <w:bCs/>
                <w:sz w:val="18"/>
                <w:szCs w:val="22"/>
              </w:rPr>
              <w:t xml:space="preserve"> un recurso de apelación</w:t>
            </w:r>
            <w:r w:rsidR="74BE3530" w:rsidRPr="002307EE">
              <w:rPr>
                <w:rFonts w:ascii="Arial Narrow" w:eastAsia="Arial" w:hAnsi="Arial Narrow" w:cs="Arial"/>
                <w:b/>
                <w:bCs/>
                <w:sz w:val="18"/>
                <w:szCs w:val="22"/>
              </w:rPr>
              <w:t>”</w:t>
            </w:r>
            <w:r w:rsidRPr="002307EE">
              <w:rPr>
                <w:rFonts w:ascii="Arial Narrow" w:eastAsia="Arial" w:hAnsi="Arial Narrow" w:cs="Arial"/>
                <w:b/>
                <w:bCs/>
                <w:sz w:val="18"/>
                <w:szCs w:val="22"/>
              </w:rPr>
              <w:t xml:space="preserve"> </w:t>
            </w:r>
            <w:r w:rsidRPr="002307EE">
              <w:rPr>
                <w:rFonts w:ascii="Arial Narrow" w:hAnsi="Arial Narrow" w:cs="Arial"/>
                <w:b/>
                <w:bCs/>
                <w:sz w:val="18"/>
                <w:szCs w:val="22"/>
              </w:rPr>
              <w:t>(</w:t>
            </w:r>
            <w:r w:rsidR="000F03F8" w:rsidRPr="002307EE">
              <w:rPr>
                <w:rFonts w:ascii="Arial Narrow" w:hAnsi="Arial Narrow" w:cs="Arial"/>
                <w:b/>
                <w:bCs/>
                <w:sz w:val="18"/>
                <w:szCs w:val="22"/>
              </w:rPr>
              <w:t xml:space="preserve">inciso 2° </w:t>
            </w:r>
            <w:r w:rsidRPr="002307EE">
              <w:rPr>
                <w:rFonts w:ascii="Arial Narrow" w:hAnsi="Arial Narrow" w:cs="Arial"/>
                <w:b/>
                <w:bCs/>
                <w:sz w:val="18"/>
                <w:szCs w:val="22"/>
              </w:rPr>
              <w:t>artículo 132 de la Ley 1952 de 2019</w:t>
            </w:r>
            <w:r w:rsidR="000B2528" w:rsidRPr="002307EE">
              <w:rPr>
                <w:rStyle w:val="Refdenotaalfinal"/>
                <w:rFonts w:ascii="Arial Narrow" w:hAnsi="Arial Narrow" w:cs="Arial"/>
                <w:b/>
                <w:bCs/>
                <w:sz w:val="18"/>
                <w:szCs w:val="22"/>
              </w:rPr>
              <w:endnoteReference w:id="1"/>
            </w:r>
            <w:r w:rsidRPr="002307EE">
              <w:rPr>
                <w:rFonts w:ascii="Arial Narrow" w:hAnsi="Arial Narrow" w:cs="Arial"/>
                <w:b/>
                <w:bCs/>
                <w:sz w:val="18"/>
                <w:szCs w:val="22"/>
              </w:rPr>
              <w:t xml:space="preserve"> – modificado por </w:t>
            </w:r>
            <w:r w:rsidR="000F03F8" w:rsidRPr="002307EE">
              <w:rPr>
                <w:rFonts w:ascii="Arial Narrow" w:hAnsi="Arial Narrow" w:cs="Arial"/>
                <w:b/>
                <w:bCs/>
                <w:sz w:val="18"/>
                <w:szCs w:val="22"/>
              </w:rPr>
              <w:t>e</w:t>
            </w:r>
            <w:r w:rsidRPr="002307EE">
              <w:rPr>
                <w:rFonts w:ascii="Arial Narrow" w:hAnsi="Arial Narrow" w:cs="Arial"/>
                <w:b/>
                <w:bCs/>
                <w:sz w:val="18"/>
                <w:szCs w:val="22"/>
              </w:rPr>
              <w:t>l artículo 26 de la Ley 2094 del 2021</w:t>
            </w:r>
            <w:r w:rsidR="000B2528" w:rsidRPr="002307EE">
              <w:rPr>
                <w:rStyle w:val="Refdenotaalfinal"/>
                <w:rFonts w:ascii="Arial Narrow" w:hAnsi="Arial Narrow" w:cs="Arial"/>
                <w:b/>
                <w:bCs/>
                <w:sz w:val="18"/>
                <w:szCs w:val="22"/>
              </w:rPr>
              <w:endnoteReference w:id="2"/>
            </w:r>
            <w:r w:rsidRPr="002307EE">
              <w:rPr>
                <w:rFonts w:ascii="Arial Narrow" w:hAnsi="Arial Narrow" w:cs="Arial"/>
                <w:b/>
                <w:bCs/>
                <w:sz w:val="18"/>
                <w:szCs w:val="22"/>
              </w:rPr>
              <w:t>)</w:t>
            </w:r>
          </w:p>
        </w:tc>
      </w:tr>
    </w:tbl>
    <w:p w14:paraId="4520CB7E" w14:textId="77777777" w:rsidR="000B2528" w:rsidRPr="0018629E" w:rsidRDefault="000B2528" w:rsidP="0018629E">
      <w:pPr>
        <w:rPr>
          <w:rFonts w:ascii="Arial" w:eastAsia="Arial" w:hAnsi="Arial" w:cs="Arial"/>
          <w:bCs/>
          <w:sz w:val="22"/>
          <w:szCs w:val="22"/>
        </w:rPr>
      </w:pPr>
    </w:p>
    <w:p w14:paraId="552C0BA6" w14:textId="77777777" w:rsidR="00863966" w:rsidRPr="0018629E" w:rsidRDefault="00863966" w:rsidP="0018629E">
      <w:pPr>
        <w:rPr>
          <w:rFonts w:ascii="Arial" w:hAnsi="Arial" w:cs="Arial"/>
          <w:bCs/>
          <w:sz w:val="22"/>
          <w:szCs w:val="22"/>
          <w:lang w:val="es-ES"/>
        </w:rPr>
      </w:pPr>
      <w:r w:rsidRPr="0018629E">
        <w:rPr>
          <w:rFonts w:ascii="Arial" w:eastAsia="Arial" w:hAnsi="Arial" w:cs="Arial"/>
          <w:bCs/>
          <w:sz w:val="22"/>
          <w:szCs w:val="22"/>
        </w:rPr>
        <w:t xml:space="preserve">Bogotá D.C. </w:t>
      </w:r>
      <w:r w:rsidRPr="0018629E">
        <w:rPr>
          <w:rFonts w:ascii="Arial" w:hAnsi="Arial" w:cs="Arial"/>
          <w:bCs/>
          <w:sz w:val="22"/>
          <w:szCs w:val="22"/>
          <w:highlight w:val="darkGray"/>
          <w:lang w:val="es-ES"/>
        </w:rPr>
        <w:t>XX</w:t>
      </w:r>
      <w:r w:rsidRPr="0018629E">
        <w:rPr>
          <w:rFonts w:ascii="Arial" w:hAnsi="Arial" w:cs="Arial"/>
          <w:bCs/>
          <w:sz w:val="22"/>
          <w:szCs w:val="22"/>
          <w:lang w:val="es-ES"/>
        </w:rPr>
        <w:t xml:space="preserve"> de </w:t>
      </w:r>
      <w:r w:rsidRPr="0018629E">
        <w:rPr>
          <w:rFonts w:ascii="Arial" w:hAnsi="Arial" w:cs="Arial"/>
          <w:bCs/>
          <w:sz w:val="22"/>
          <w:szCs w:val="22"/>
          <w:highlight w:val="darkGray"/>
          <w:lang w:val="es-ES"/>
        </w:rPr>
        <w:t>XXX</w:t>
      </w:r>
      <w:r w:rsidRPr="0018629E">
        <w:rPr>
          <w:rFonts w:ascii="Arial" w:hAnsi="Arial" w:cs="Arial"/>
          <w:bCs/>
          <w:sz w:val="22"/>
          <w:szCs w:val="22"/>
          <w:lang w:val="es-ES"/>
        </w:rPr>
        <w:t xml:space="preserve"> de </w:t>
      </w:r>
      <w:r w:rsidRPr="0018629E">
        <w:rPr>
          <w:rFonts w:ascii="Arial" w:hAnsi="Arial" w:cs="Arial"/>
          <w:bCs/>
          <w:sz w:val="22"/>
          <w:szCs w:val="22"/>
          <w:highlight w:val="darkGray"/>
          <w:lang w:val="es-ES"/>
        </w:rPr>
        <w:t>XXX</w:t>
      </w:r>
      <w:r w:rsidRPr="0018629E">
        <w:rPr>
          <w:rFonts w:ascii="Arial" w:hAnsi="Arial" w:cs="Arial"/>
          <w:bCs/>
          <w:sz w:val="22"/>
          <w:szCs w:val="22"/>
          <w:lang w:val="es-ES"/>
        </w:rPr>
        <w:t xml:space="preserve"> (</w:t>
      </w:r>
      <w:r w:rsidRPr="0018629E">
        <w:rPr>
          <w:rFonts w:ascii="Arial" w:hAnsi="Arial" w:cs="Arial"/>
          <w:bCs/>
          <w:sz w:val="22"/>
          <w:szCs w:val="22"/>
        </w:rPr>
        <w:t>fecha en letras y números)</w:t>
      </w:r>
    </w:p>
    <w:p w14:paraId="15C7B0AE" w14:textId="77777777" w:rsidR="00863966" w:rsidRPr="0018629E" w:rsidRDefault="00863966" w:rsidP="0018629E">
      <w:pPr>
        <w:pBdr>
          <w:top w:val="nil"/>
          <w:left w:val="nil"/>
          <w:bottom w:val="nil"/>
          <w:right w:val="nil"/>
          <w:between w:val="nil"/>
        </w:pBdr>
        <w:rPr>
          <w:rFonts w:ascii="Arial" w:eastAsia="Arial" w:hAnsi="Arial" w:cs="Arial"/>
          <w:sz w:val="22"/>
          <w:szCs w:val="22"/>
        </w:rPr>
      </w:pPr>
    </w:p>
    <w:p w14:paraId="6E378E35" w14:textId="0DC60B17" w:rsidR="000F03F8" w:rsidRPr="0018629E" w:rsidRDefault="000F03F8" w:rsidP="0018629E">
      <w:pPr>
        <w:jc w:val="both"/>
        <w:rPr>
          <w:rFonts w:ascii="Arial" w:eastAsia="Arial" w:hAnsi="Arial" w:cs="Arial"/>
          <w:sz w:val="22"/>
          <w:szCs w:val="22"/>
        </w:rPr>
      </w:pPr>
      <w:r w:rsidRPr="0018629E">
        <w:rPr>
          <w:rFonts w:ascii="Arial" w:hAnsi="Arial" w:cs="Arial"/>
          <w:sz w:val="22"/>
          <w:szCs w:val="22"/>
        </w:rPr>
        <w:t xml:space="preserve">El (La) Jefe de la Oficina Jurídica de la Unidad Administrativa Especial del Cuerpo Oficial de Bomberos de Bogotá – </w:t>
      </w:r>
      <w:bookmarkStart w:id="0" w:name="_Int_Fp6MH0nx"/>
      <w:r w:rsidRPr="0018629E">
        <w:rPr>
          <w:rFonts w:ascii="Arial" w:hAnsi="Arial" w:cs="Arial"/>
          <w:sz w:val="22"/>
          <w:szCs w:val="22"/>
        </w:rPr>
        <w:t>UAECOB</w:t>
      </w:r>
      <w:bookmarkEnd w:id="0"/>
      <w:r w:rsidRPr="0018629E">
        <w:rPr>
          <w:rFonts w:ascii="Arial" w:hAnsi="Arial" w:cs="Arial"/>
          <w:sz w:val="22"/>
          <w:szCs w:val="22"/>
        </w:rPr>
        <w:t>, de conformidad con los artículos 130, 131, 132 y 134 de la Ley 1952 de 2019  – modificados por los artículos 25 y 26 de la Ley 2094 del 2021, en concordancia con el literal l) del artículo 8</w:t>
      </w:r>
      <w:r w:rsidRPr="0018629E">
        <w:rPr>
          <w:rFonts w:ascii="Arial" w:eastAsia="Arial" w:hAnsi="Arial" w:cs="Arial"/>
          <w:sz w:val="22"/>
          <w:szCs w:val="22"/>
        </w:rPr>
        <w:t>° del Decreto Distrital 509 de 2023</w:t>
      </w:r>
      <w:r w:rsidRPr="0018629E">
        <w:rPr>
          <w:rStyle w:val="Refdenotaalfinal"/>
          <w:rFonts w:ascii="Arial" w:eastAsia="Arial" w:hAnsi="Arial" w:cs="Arial"/>
          <w:sz w:val="22"/>
          <w:szCs w:val="22"/>
        </w:rPr>
        <w:endnoteReference w:id="3"/>
      </w:r>
      <w:r w:rsidRPr="0018629E">
        <w:rPr>
          <w:rFonts w:ascii="Arial" w:eastAsia="Arial" w:hAnsi="Arial" w:cs="Arial"/>
          <w:sz w:val="22"/>
          <w:szCs w:val="22"/>
        </w:rPr>
        <w:t xml:space="preserve"> y</w:t>
      </w:r>
      <w:r w:rsidRPr="0018629E">
        <w:rPr>
          <w:rFonts w:ascii="Arial" w:hAnsi="Arial" w:cs="Arial"/>
          <w:sz w:val="22"/>
          <w:szCs w:val="22"/>
        </w:rPr>
        <w:t xml:space="preserve"> con la Resolución Interna N° 1122  de 2022</w:t>
      </w:r>
      <w:r w:rsidRPr="0018629E">
        <w:rPr>
          <w:rStyle w:val="Refdenotaalfinal"/>
          <w:rFonts w:ascii="Arial" w:hAnsi="Arial" w:cs="Arial"/>
          <w:sz w:val="22"/>
          <w:szCs w:val="22"/>
        </w:rPr>
        <w:endnoteReference w:id="4"/>
      </w:r>
      <w:r w:rsidRPr="0018629E">
        <w:rPr>
          <w:rFonts w:ascii="Arial" w:hAnsi="Arial" w:cs="Arial"/>
          <w:sz w:val="22"/>
          <w:szCs w:val="22"/>
          <w:lang w:eastAsia="ar-SA"/>
        </w:rPr>
        <w:t>,</w:t>
      </w:r>
      <w:r w:rsidRPr="0018629E">
        <w:rPr>
          <w:rFonts w:ascii="Arial" w:hAnsi="Arial" w:cs="Arial"/>
          <w:sz w:val="22"/>
          <w:szCs w:val="22"/>
        </w:rPr>
        <w:t xml:space="preserve"> </w:t>
      </w:r>
      <w:r w:rsidRPr="0018629E">
        <w:rPr>
          <w:rFonts w:ascii="Arial" w:eastAsia="Arial" w:hAnsi="Arial" w:cs="Arial"/>
          <w:sz w:val="22"/>
          <w:szCs w:val="22"/>
        </w:rPr>
        <w:t xml:space="preserve">se pronuncia sobre el recurso de apelación interpuesto por el (la) </w:t>
      </w:r>
      <w:r w:rsidRPr="0018629E">
        <w:rPr>
          <w:rFonts w:ascii="Arial" w:eastAsia="Arial" w:hAnsi="Arial" w:cs="Arial"/>
          <w:b/>
          <w:bCs/>
          <w:sz w:val="22"/>
          <w:szCs w:val="22"/>
          <w:highlight w:val="darkGray"/>
          <w:lang w:val="es-ES"/>
        </w:rPr>
        <w:t xml:space="preserve">NOMBRES Y </w:t>
      </w:r>
      <w:r w:rsidRPr="0018629E">
        <w:rPr>
          <w:rFonts w:ascii="Arial" w:eastAsia="Arial" w:hAnsi="Arial" w:cs="Arial"/>
          <w:b/>
          <w:bCs/>
          <w:sz w:val="22"/>
          <w:szCs w:val="22"/>
          <w:highlight w:val="darkGray"/>
          <w:shd w:val="clear" w:color="auto" w:fill="A6A6A6" w:themeFill="background1" w:themeFillShade="A6"/>
          <w:lang w:val="es-ES"/>
        </w:rPr>
        <w:t xml:space="preserve">APELLIDOS </w:t>
      </w:r>
      <w:r w:rsidRPr="0018629E">
        <w:rPr>
          <w:rFonts w:ascii="Arial" w:eastAsia="Arial" w:hAnsi="Arial" w:cs="Arial"/>
          <w:b/>
          <w:bCs/>
          <w:sz w:val="22"/>
          <w:szCs w:val="22"/>
          <w:shd w:val="clear" w:color="auto" w:fill="A6A6A6" w:themeFill="background1" w:themeFillShade="A6"/>
          <w:lang w:val="es-ES"/>
        </w:rPr>
        <w:t>DEL(LA) RECURRENTE</w:t>
      </w:r>
      <w:r w:rsidRPr="0018629E">
        <w:rPr>
          <w:rFonts w:ascii="Arial" w:eastAsia="Arial" w:hAnsi="Arial" w:cs="Arial"/>
          <w:b/>
          <w:bCs/>
          <w:sz w:val="22"/>
          <w:szCs w:val="22"/>
          <w:lang w:val="es-ES"/>
        </w:rPr>
        <w:t xml:space="preserve"> </w:t>
      </w:r>
      <w:r w:rsidRPr="0018629E">
        <w:rPr>
          <w:rFonts w:ascii="Arial" w:eastAsia="Arial" w:hAnsi="Arial" w:cs="Arial"/>
          <w:sz w:val="22"/>
          <w:szCs w:val="22"/>
          <w:lang w:val="es-ES"/>
        </w:rPr>
        <w:t xml:space="preserve">en su calidad de </w:t>
      </w:r>
      <w:r w:rsidRPr="0018629E">
        <w:rPr>
          <w:rFonts w:ascii="Arial" w:eastAsia="Arial" w:hAnsi="Arial" w:cs="Arial"/>
          <w:sz w:val="22"/>
          <w:szCs w:val="22"/>
          <w:highlight w:val="darkGray"/>
          <w:lang w:val="es-ES"/>
        </w:rPr>
        <w:t>xxxxx</w:t>
      </w:r>
      <w:r w:rsidRPr="0018629E">
        <w:rPr>
          <w:rFonts w:ascii="Arial" w:eastAsia="Arial" w:hAnsi="Arial" w:cs="Arial"/>
          <w:sz w:val="22"/>
          <w:szCs w:val="22"/>
          <w:lang w:val="es-ES"/>
        </w:rPr>
        <w:t xml:space="preserve">, </w:t>
      </w:r>
      <w:r w:rsidRPr="0018629E">
        <w:rPr>
          <w:rFonts w:ascii="Arial" w:eastAsia="Arial" w:hAnsi="Arial" w:cs="Arial"/>
          <w:sz w:val="22"/>
          <w:szCs w:val="22"/>
        </w:rPr>
        <w:t xml:space="preserve">contra el Auto N° </w:t>
      </w:r>
      <w:r w:rsidRPr="0018629E">
        <w:rPr>
          <w:rFonts w:ascii="Arial" w:eastAsia="Arial" w:hAnsi="Arial" w:cs="Arial"/>
          <w:sz w:val="22"/>
          <w:szCs w:val="22"/>
          <w:highlight w:val="darkGray"/>
          <w:lang w:val="es-ES"/>
        </w:rPr>
        <w:t>xxxx</w:t>
      </w:r>
      <w:r w:rsidRPr="0018629E">
        <w:rPr>
          <w:rFonts w:ascii="Arial" w:eastAsia="Arial" w:hAnsi="Arial" w:cs="Arial"/>
          <w:sz w:val="22"/>
          <w:szCs w:val="22"/>
          <w:lang w:val="es-ES"/>
        </w:rPr>
        <w:t xml:space="preserve"> del </w:t>
      </w:r>
      <w:r w:rsidRPr="0018629E">
        <w:rPr>
          <w:rFonts w:ascii="Arial" w:eastAsia="Arial" w:hAnsi="Arial" w:cs="Arial"/>
          <w:sz w:val="22"/>
          <w:szCs w:val="22"/>
          <w:highlight w:val="darkGray"/>
          <w:lang w:val="es-ES"/>
        </w:rPr>
        <w:t>xxx</w:t>
      </w:r>
      <w:r w:rsidRPr="0018629E">
        <w:rPr>
          <w:rFonts w:ascii="Arial" w:eastAsia="Arial" w:hAnsi="Arial" w:cs="Arial"/>
          <w:sz w:val="22"/>
          <w:szCs w:val="22"/>
          <w:lang w:val="es-ES"/>
        </w:rPr>
        <w:t xml:space="preserve"> de </w:t>
      </w:r>
      <w:r w:rsidRPr="0018629E">
        <w:rPr>
          <w:rFonts w:ascii="Arial" w:eastAsia="Arial" w:hAnsi="Arial" w:cs="Arial"/>
          <w:sz w:val="22"/>
          <w:szCs w:val="22"/>
          <w:highlight w:val="darkGray"/>
          <w:lang w:val="es-ES"/>
        </w:rPr>
        <w:t>xxxx</w:t>
      </w:r>
      <w:r w:rsidRPr="0018629E">
        <w:rPr>
          <w:rFonts w:ascii="Arial" w:eastAsia="Arial" w:hAnsi="Arial" w:cs="Arial"/>
          <w:sz w:val="22"/>
          <w:szCs w:val="22"/>
          <w:lang w:val="es-ES"/>
        </w:rPr>
        <w:t xml:space="preserve"> de </w:t>
      </w:r>
      <w:r w:rsidRPr="0018629E">
        <w:rPr>
          <w:rFonts w:ascii="Arial" w:eastAsia="Arial" w:hAnsi="Arial" w:cs="Arial"/>
          <w:sz w:val="22"/>
          <w:szCs w:val="22"/>
          <w:highlight w:val="darkGray"/>
          <w:lang w:val="es-ES"/>
        </w:rPr>
        <w:t>20x</w:t>
      </w:r>
      <w:r w:rsidRPr="0018629E">
        <w:rPr>
          <w:rFonts w:ascii="Arial" w:eastAsia="Arial" w:hAnsi="Arial" w:cs="Arial"/>
          <w:sz w:val="22"/>
          <w:szCs w:val="22"/>
          <w:lang w:val="es-ES"/>
        </w:rPr>
        <w:t>x</w:t>
      </w:r>
      <w:r w:rsidRPr="0018629E">
        <w:rPr>
          <w:rFonts w:ascii="Arial" w:eastAsia="Arial" w:hAnsi="Arial" w:cs="Arial"/>
          <w:sz w:val="22"/>
          <w:szCs w:val="22"/>
        </w:rPr>
        <w:t>, habida cuenta de los siguientes,</w:t>
      </w:r>
    </w:p>
    <w:p w14:paraId="01A43672" w14:textId="7925B07C" w:rsidR="000F03F8" w:rsidRPr="0018629E" w:rsidRDefault="000F03F8" w:rsidP="0018629E">
      <w:pPr>
        <w:jc w:val="both"/>
        <w:rPr>
          <w:rFonts w:ascii="Arial" w:eastAsia="Arial" w:hAnsi="Arial" w:cs="Arial"/>
          <w:sz w:val="22"/>
          <w:szCs w:val="22"/>
        </w:rPr>
      </w:pPr>
    </w:p>
    <w:p w14:paraId="43B82E51" w14:textId="77777777" w:rsidR="000F03F8" w:rsidRPr="0018629E" w:rsidRDefault="000F03F8" w:rsidP="0018629E">
      <w:pPr>
        <w:pBdr>
          <w:top w:val="nil"/>
          <w:left w:val="nil"/>
          <w:bottom w:val="nil"/>
          <w:right w:val="nil"/>
          <w:between w:val="nil"/>
        </w:pBdr>
        <w:tabs>
          <w:tab w:val="left" w:pos="-720"/>
        </w:tabs>
        <w:suppressAutoHyphens/>
        <w:jc w:val="both"/>
        <w:rPr>
          <w:rFonts w:ascii="Arial" w:eastAsia="Arial" w:hAnsi="Arial" w:cs="Arial"/>
          <w:bCs/>
          <w:sz w:val="22"/>
          <w:szCs w:val="22"/>
        </w:rPr>
      </w:pPr>
    </w:p>
    <w:p w14:paraId="0BD5B118" w14:textId="77777777" w:rsidR="000F03F8" w:rsidRPr="0018629E" w:rsidRDefault="000F03F8" w:rsidP="00250BC4">
      <w:pPr>
        <w:numPr>
          <w:ilvl w:val="0"/>
          <w:numId w:val="3"/>
        </w:numPr>
        <w:pBdr>
          <w:top w:val="nil"/>
          <w:left w:val="nil"/>
          <w:bottom w:val="nil"/>
          <w:right w:val="nil"/>
          <w:between w:val="nil"/>
        </w:pBdr>
        <w:suppressAutoHyphens/>
        <w:ind w:left="0" w:firstLine="0"/>
        <w:jc w:val="center"/>
        <w:rPr>
          <w:rFonts w:ascii="Arial" w:eastAsia="Arial" w:hAnsi="Arial" w:cs="Arial"/>
          <w:sz w:val="22"/>
          <w:szCs w:val="22"/>
        </w:rPr>
      </w:pPr>
      <w:r w:rsidRPr="0018629E">
        <w:rPr>
          <w:rFonts w:ascii="Arial" w:eastAsia="Arial" w:hAnsi="Arial" w:cs="Arial"/>
          <w:b/>
          <w:sz w:val="22"/>
          <w:szCs w:val="22"/>
        </w:rPr>
        <w:t xml:space="preserve">ANTECEDENTES </w:t>
      </w:r>
    </w:p>
    <w:p w14:paraId="7BB9826F" w14:textId="40DCBA04" w:rsidR="000F03F8" w:rsidRPr="0018629E" w:rsidRDefault="000F03F8" w:rsidP="0018629E">
      <w:pPr>
        <w:pBdr>
          <w:top w:val="nil"/>
          <w:left w:val="nil"/>
          <w:bottom w:val="nil"/>
          <w:right w:val="nil"/>
          <w:between w:val="nil"/>
        </w:pBdr>
        <w:suppressAutoHyphens/>
        <w:rPr>
          <w:rFonts w:ascii="Arial" w:eastAsia="Arial" w:hAnsi="Arial" w:cs="Arial"/>
          <w:sz w:val="22"/>
          <w:szCs w:val="22"/>
        </w:rPr>
      </w:pPr>
    </w:p>
    <w:p w14:paraId="16CDC60D" w14:textId="6F323801" w:rsidR="000F03F8" w:rsidRPr="0018629E" w:rsidRDefault="000F03F8" w:rsidP="0018629E">
      <w:pPr>
        <w:pBdr>
          <w:top w:val="nil"/>
          <w:left w:val="nil"/>
          <w:bottom w:val="nil"/>
          <w:right w:val="nil"/>
          <w:between w:val="nil"/>
        </w:pBdr>
        <w:jc w:val="both"/>
        <w:rPr>
          <w:rFonts w:ascii="Arial" w:eastAsia="Arial" w:hAnsi="Arial" w:cs="Arial"/>
          <w:sz w:val="22"/>
          <w:szCs w:val="22"/>
        </w:rPr>
      </w:pPr>
      <w:r w:rsidRPr="0018629E">
        <w:rPr>
          <w:rFonts w:ascii="Arial" w:eastAsia="Arial" w:hAnsi="Arial" w:cs="Arial"/>
          <w:sz w:val="22"/>
          <w:szCs w:val="22"/>
          <w:highlight w:val="darkGray"/>
        </w:rPr>
        <w:t>(</w:t>
      </w:r>
      <w:r w:rsidR="000D7820" w:rsidRPr="0018629E">
        <w:rPr>
          <w:rFonts w:ascii="Arial" w:eastAsia="Arial" w:hAnsi="Arial" w:cs="Arial"/>
          <w:sz w:val="22"/>
          <w:szCs w:val="22"/>
          <w:highlight w:val="darkGray"/>
        </w:rPr>
        <w:t>Hacer un</w:t>
      </w:r>
      <w:r w:rsidRPr="0018629E">
        <w:rPr>
          <w:rFonts w:ascii="Arial" w:eastAsia="Arial" w:hAnsi="Arial" w:cs="Arial"/>
          <w:sz w:val="22"/>
          <w:szCs w:val="22"/>
          <w:highlight w:val="darkGray"/>
        </w:rPr>
        <w:t xml:space="preserve"> recuento sucinto de las actuaciones procesales inherentes al objeto del recurso, especialmente, las diligencias de notificación, y la fecha de interposición del recurso, para determinar la oportunidad de su presentación).</w:t>
      </w:r>
      <w:r w:rsidRPr="0018629E">
        <w:rPr>
          <w:rFonts w:ascii="Arial" w:eastAsia="Arial" w:hAnsi="Arial" w:cs="Arial"/>
          <w:sz w:val="22"/>
          <w:szCs w:val="22"/>
        </w:rPr>
        <w:t xml:space="preserve"> </w:t>
      </w:r>
    </w:p>
    <w:p w14:paraId="6F339F96" w14:textId="77777777" w:rsidR="000F03F8" w:rsidRPr="0018629E" w:rsidRDefault="000F03F8" w:rsidP="0018629E">
      <w:pPr>
        <w:pBdr>
          <w:top w:val="nil"/>
          <w:left w:val="nil"/>
          <w:bottom w:val="nil"/>
          <w:right w:val="nil"/>
          <w:between w:val="nil"/>
        </w:pBdr>
        <w:jc w:val="both"/>
        <w:rPr>
          <w:rFonts w:ascii="Arial" w:eastAsia="Arial" w:hAnsi="Arial" w:cs="Arial"/>
          <w:sz w:val="22"/>
          <w:szCs w:val="22"/>
        </w:rPr>
      </w:pPr>
    </w:p>
    <w:p w14:paraId="72633941" w14:textId="241D6431" w:rsidR="000F03F8" w:rsidRPr="00250BC4" w:rsidRDefault="000F03F8" w:rsidP="00250BC4">
      <w:pPr>
        <w:pStyle w:val="Prrafodelista"/>
        <w:numPr>
          <w:ilvl w:val="0"/>
          <w:numId w:val="3"/>
        </w:numPr>
        <w:pBdr>
          <w:top w:val="nil"/>
          <w:left w:val="nil"/>
          <w:bottom w:val="nil"/>
          <w:right w:val="nil"/>
          <w:between w:val="nil"/>
        </w:pBdr>
        <w:suppressAutoHyphens/>
        <w:ind w:left="0" w:firstLine="0"/>
        <w:jc w:val="center"/>
        <w:rPr>
          <w:rFonts w:ascii="Arial" w:eastAsia="Arial" w:hAnsi="Arial" w:cs="Arial"/>
          <w:sz w:val="22"/>
          <w:szCs w:val="22"/>
        </w:rPr>
      </w:pPr>
      <w:r w:rsidRPr="00250BC4">
        <w:rPr>
          <w:rFonts w:ascii="Arial" w:eastAsia="Arial" w:hAnsi="Arial" w:cs="Arial"/>
          <w:b/>
          <w:sz w:val="22"/>
          <w:szCs w:val="22"/>
        </w:rPr>
        <w:t>FUNDAMENTOS DEL RECURRENTE</w:t>
      </w:r>
    </w:p>
    <w:p w14:paraId="63986793" w14:textId="77777777" w:rsidR="000F03F8" w:rsidRPr="0018629E" w:rsidRDefault="000F03F8" w:rsidP="0018629E">
      <w:pPr>
        <w:pBdr>
          <w:top w:val="nil"/>
          <w:left w:val="nil"/>
          <w:bottom w:val="nil"/>
          <w:right w:val="nil"/>
          <w:between w:val="nil"/>
        </w:pBdr>
        <w:suppressAutoHyphens/>
        <w:ind w:left="1080"/>
        <w:rPr>
          <w:rFonts w:ascii="Arial" w:eastAsia="Arial" w:hAnsi="Arial" w:cs="Arial"/>
          <w:sz w:val="22"/>
          <w:szCs w:val="22"/>
        </w:rPr>
      </w:pPr>
    </w:p>
    <w:p w14:paraId="36FAD43E" w14:textId="5C43F92A" w:rsidR="000F03F8" w:rsidRPr="0018629E" w:rsidRDefault="000F03F8" w:rsidP="0018629E">
      <w:pPr>
        <w:pBdr>
          <w:top w:val="nil"/>
          <w:left w:val="nil"/>
          <w:bottom w:val="nil"/>
          <w:right w:val="nil"/>
          <w:between w:val="nil"/>
        </w:pBdr>
        <w:jc w:val="both"/>
        <w:rPr>
          <w:rFonts w:ascii="Arial" w:eastAsia="Arial" w:hAnsi="Arial" w:cs="Arial"/>
          <w:sz w:val="22"/>
          <w:szCs w:val="22"/>
        </w:rPr>
      </w:pPr>
      <w:r w:rsidRPr="0018629E">
        <w:rPr>
          <w:rFonts w:ascii="Arial" w:eastAsia="Arial" w:hAnsi="Arial" w:cs="Arial"/>
          <w:sz w:val="22"/>
          <w:szCs w:val="22"/>
        </w:rPr>
        <w:t xml:space="preserve">Mediante escrito presentado el día </w:t>
      </w:r>
      <w:r w:rsidRPr="0018629E">
        <w:rPr>
          <w:rFonts w:ascii="Arial" w:eastAsia="Arial" w:hAnsi="Arial" w:cs="Arial"/>
          <w:sz w:val="22"/>
          <w:szCs w:val="22"/>
          <w:highlight w:val="lightGray"/>
        </w:rPr>
        <w:t>xx de xxx de 20xx</w:t>
      </w:r>
      <w:r w:rsidRPr="0018629E">
        <w:rPr>
          <w:rFonts w:ascii="Arial" w:eastAsia="Arial" w:hAnsi="Arial" w:cs="Arial"/>
          <w:sz w:val="22"/>
          <w:szCs w:val="22"/>
        </w:rPr>
        <w:t xml:space="preserve">, que obra a folio </w:t>
      </w:r>
      <w:r w:rsidRPr="0018629E">
        <w:rPr>
          <w:rFonts w:ascii="Arial" w:eastAsia="Arial" w:hAnsi="Arial" w:cs="Arial"/>
          <w:sz w:val="22"/>
          <w:szCs w:val="22"/>
          <w:highlight w:val="lightGray"/>
        </w:rPr>
        <w:t>xx</w:t>
      </w:r>
      <w:r w:rsidRPr="0018629E">
        <w:rPr>
          <w:rFonts w:ascii="Arial" w:eastAsia="Arial" w:hAnsi="Arial" w:cs="Arial"/>
          <w:sz w:val="22"/>
          <w:szCs w:val="22"/>
        </w:rPr>
        <w:t xml:space="preserve">, el señor </w:t>
      </w:r>
      <w:r w:rsidRPr="0018629E">
        <w:rPr>
          <w:rFonts w:ascii="Arial" w:eastAsia="Arial" w:hAnsi="Arial" w:cs="Arial"/>
          <w:b/>
          <w:sz w:val="22"/>
          <w:szCs w:val="22"/>
          <w:highlight w:val="darkGray"/>
          <w:lang w:val="es-ES_tradnl"/>
        </w:rPr>
        <w:t xml:space="preserve">NOMBRES Y APELLIDOS DEL </w:t>
      </w:r>
      <w:r w:rsidR="00EB4B74" w:rsidRPr="0018629E">
        <w:rPr>
          <w:rFonts w:ascii="Arial" w:eastAsia="Arial" w:hAnsi="Arial" w:cs="Arial"/>
          <w:b/>
          <w:sz w:val="22"/>
          <w:szCs w:val="22"/>
          <w:highlight w:val="darkGray"/>
          <w:lang w:val="es-ES_tradnl"/>
        </w:rPr>
        <w:t>IMPUGNANTE</w:t>
      </w:r>
      <w:r w:rsidR="00EB4B74">
        <w:rPr>
          <w:rFonts w:ascii="Arial" w:eastAsia="Arial" w:hAnsi="Arial" w:cs="Arial"/>
          <w:b/>
          <w:sz w:val="22"/>
          <w:szCs w:val="22"/>
          <w:lang w:val="es-ES_tradnl"/>
        </w:rPr>
        <w:t xml:space="preserve">, </w:t>
      </w:r>
      <w:r w:rsidR="00EB4B74">
        <w:rPr>
          <w:rFonts w:ascii="Arial" w:eastAsia="Arial" w:hAnsi="Arial" w:cs="Arial"/>
          <w:sz w:val="22"/>
          <w:szCs w:val="22"/>
          <w:lang w:val="es-ES_tradnl"/>
        </w:rPr>
        <w:t>en</w:t>
      </w:r>
      <w:r w:rsidR="00250BC4">
        <w:rPr>
          <w:rFonts w:ascii="Arial" w:eastAsia="Arial" w:hAnsi="Arial" w:cs="Arial"/>
          <w:sz w:val="22"/>
          <w:szCs w:val="22"/>
          <w:lang w:val="es-ES_tradnl"/>
        </w:rPr>
        <w:t xml:space="preserve"> su calidad </w:t>
      </w:r>
      <w:r w:rsidR="00EB4B74">
        <w:rPr>
          <w:rFonts w:ascii="Arial" w:eastAsia="Arial" w:hAnsi="Arial" w:cs="Arial"/>
          <w:sz w:val="22"/>
          <w:szCs w:val="22"/>
          <w:lang w:val="es-ES_tradnl"/>
        </w:rPr>
        <w:t xml:space="preserve">de </w:t>
      </w:r>
      <w:r w:rsidR="00EB4B74">
        <w:rPr>
          <w:rFonts w:ascii="Arial" w:eastAsia="Arial" w:hAnsi="Arial" w:cs="Arial"/>
          <w:b/>
          <w:sz w:val="22"/>
          <w:szCs w:val="22"/>
          <w:lang w:val="es-ES_tradnl"/>
        </w:rPr>
        <w:t>(</w:t>
      </w:r>
      <w:r w:rsidR="000D7820" w:rsidRPr="00250BC4">
        <w:rPr>
          <w:rFonts w:ascii="Arial" w:eastAsia="Arial" w:hAnsi="Arial" w:cs="Arial"/>
          <w:b/>
          <w:sz w:val="22"/>
          <w:szCs w:val="22"/>
          <w:highlight w:val="lightGray"/>
          <w:lang w:val="es-ES_tradnl"/>
        </w:rPr>
        <w:t>disciplinado(a), apoderado(a) defensor(a) o quejoso(a)</w:t>
      </w:r>
      <w:r w:rsidR="004238B9" w:rsidRPr="00250BC4">
        <w:rPr>
          <w:rFonts w:ascii="Arial" w:eastAsia="Arial" w:hAnsi="Arial" w:cs="Arial"/>
          <w:b/>
          <w:sz w:val="22"/>
          <w:szCs w:val="22"/>
          <w:highlight w:val="lightGray"/>
          <w:lang w:val="es-ES_tradnl"/>
        </w:rPr>
        <w:t xml:space="preserve"> (si es fallo absolutorio</w:t>
      </w:r>
      <w:r w:rsidR="004238B9" w:rsidRPr="0018629E">
        <w:rPr>
          <w:rFonts w:ascii="Arial" w:eastAsia="Arial" w:hAnsi="Arial" w:cs="Arial"/>
          <w:b/>
          <w:sz w:val="22"/>
          <w:szCs w:val="22"/>
          <w:lang w:val="es-ES_tradnl"/>
        </w:rPr>
        <w:t>)</w:t>
      </w:r>
      <w:r w:rsidRPr="0018629E">
        <w:rPr>
          <w:rFonts w:ascii="Arial" w:eastAsia="Arial" w:hAnsi="Arial" w:cs="Arial"/>
          <w:b/>
          <w:sz w:val="22"/>
          <w:szCs w:val="22"/>
          <w:lang w:val="es-ES_tradnl"/>
        </w:rPr>
        <w:t xml:space="preserve">, </w:t>
      </w:r>
      <w:r w:rsidRPr="0018629E">
        <w:rPr>
          <w:rFonts w:ascii="Arial" w:eastAsia="Arial" w:hAnsi="Arial" w:cs="Arial"/>
          <w:sz w:val="22"/>
          <w:szCs w:val="22"/>
        </w:rPr>
        <w:t xml:space="preserve">presentó </w:t>
      </w:r>
      <w:r w:rsidR="00BB711D">
        <w:rPr>
          <w:rFonts w:ascii="Arial" w:eastAsia="Arial" w:hAnsi="Arial" w:cs="Arial"/>
          <w:sz w:val="22"/>
          <w:szCs w:val="22"/>
        </w:rPr>
        <w:t xml:space="preserve">el </w:t>
      </w:r>
      <w:r w:rsidRPr="0018629E">
        <w:rPr>
          <w:rFonts w:ascii="Arial" w:eastAsia="Arial" w:hAnsi="Arial" w:cs="Arial"/>
          <w:sz w:val="22"/>
          <w:szCs w:val="22"/>
        </w:rPr>
        <w:t xml:space="preserve">recurso de </w:t>
      </w:r>
      <w:r w:rsidR="000D7820" w:rsidRPr="0018629E">
        <w:rPr>
          <w:rFonts w:ascii="Arial" w:eastAsia="Arial" w:hAnsi="Arial" w:cs="Arial"/>
          <w:sz w:val="22"/>
          <w:szCs w:val="22"/>
        </w:rPr>
        <w:t>apelación</w:t>
      </w:r>
      <w:r w:rsidRPr="0018629E">
        <w:rPr>
          <w:rFonts w:ascii="Arial" w:eastAsia="Arial" w:hAnsi="Arial" w:cs="Arial"/>
          <w:sz w:val="22"/>
          <w:szCs w:val="22"/>
        </w:rPr>
        <w:t xml:space="preserve"> contra la decisión antes citada, con base en los siguientes motivos de inconformidad: que en su lugar se </w:t>
      </w:r>
      <w:r w:rsidRPr="0018629E">
        <w:rPr>
          <w:rFonts w:ascii="Arial" w:eastAsia="Arial" w:hAnsi="Arial" w:cs="Arial"/>
          <w:sz w:val="22"/>
          <w:szCs w:val="22"/>
          <w:highlight w:val="darkGray"/>
        </w:rPr>
        <w:t>(se explican las razones y argumentos del impugnante)</w:t>
      </w:r>
    </w:p>
    <w:p w14:paraId="4FAD2D28" w14:textId="77777777" w:rsidR="000F03F8" w:rsidRPr="0018629E" w:rsidRDefault="000F03F8" w:rsidP="0018629E">
      <w:pPr>
        <w:pBdr>
          <w:top w:val="nil"/>
          <w:left w:val="nil"/>
          <w:bottom w:val="nil"/>
          <w:right w:val="nil"/>
          <w:between w:val="nil"/>
        </w:pBdr>
        <w:jc w:val="both"/>
        <w:rPr>
          <w:rFonts w:ascii="Arial" w:eastAsia="Arial" w:hAnsi="Arial" w:cs="Arial"/>
          <w:sz w:val="22"/>
          <w:szCs w:val="22"/>
        </w:rPr>
      </w:pPr>
    </w:p>
    <w:p w14:paraId="06014836" w14:textId="77777777" w:rsidR="00863966" w:rsidRPr="0018629E" w:rsidRDefault="00863966" w:rsidP="0018629E">
      <w:pPr>
        <w:widowControl w:val="0"/>
        <w:suppressAutoHyphens/>
        <w:jc w:val="center"/>
        <w:rPr>
          <w:rFonts w:ascii="Arial" w:eastAsia="Arial" w:hAnsi="Arial" w:cs="Arial"/>
          <w:b/>
          <w:sz w:val="22"/>
          <w:szCs w:val="22"/>
        </w:rPr>
      </w:pPr>
    </w:p>
    <w:p w14:paraId="7A3BFFD4" w14:textId="08E70C59" w:rsidR="00863966" w:rsidRPr="00C93BD4" w:rsidRDefault="00863966" w:rsidP="00C93BD4">
      <w:pPr>
        <w:pStyle w:val="Prrafodelista"/>
        <w:widowControl w:val="0"/>
        <w:numPr>
          <w:ilvl w:val="0"/>
          <w:numId w:val="3"/>
        </w:numPr>
        <w:suppressAutoHyphens/>
        <w:ind w:left="0" w:firstLine="0"/>
        <w:jc w:val="center"/>
        <w:rPr>
          <w:rFonts w:ascii="Arial" w:eastAsia="Arial" w:hAnsi="Arial" w:cs="Arial"/>
          <w:b/>
          <w:sz w:val="22"/>
          <w:szCs w:val="22"/>
        </w:rPr>
      </w:pPr>
      <w:r w:rsidRPr="00C93BD4">
        <w:rPr>
          <w:rFonts w:ascii="Arial" w:eastAsia="Arial" w:hAnsi="Arial" w:cs="Arial"/>
          <w:b/>
          <w:sz w:val="22"/>
          <w:szCs w:val="22"/>
        </w:rPr>
        <w:t>CONSIDERACIONES DEL DESPACHO</w:t>
      </w:r>
    </w:p>
    <w:p w14:paraId="6AD25B67" w14:textId="77777777" w:rsidR="00863966" w:rsidRPr="0018629E" w:rsidRDefault="00863966" w:rsidP="0018629E">
      <w:pPr>
        <w:rPr>
          <w:rFonts w:ascii="Arial" w:eastAsia="Arial" w:hAnsi="Arial" w:cs="Arial"/>
          <w:sz w:val="22"/>
          <w:szCs w:val="22"/>
        </w:rPr>
      </w:pPr>
    </w:p>
    <w:p w14:paraId="541245E3" w14:textId="14589DC7" w:rsidR="00CA2C4C" w:rsidRDefault="00CA2C4C" w:rsidP="00CA2C4C">
      <w:pPr>
        <w:widowControl w:val="0"/>
        <w:jc w:val="both"/>
        <w:rPr>
          <w:rFonts w:ascii="Arial" w:eastAsia="Arial" w:hAnsi="Arial" w:cs="Arial"/>
          <w:sz w:val="22"/>
          <w:szCs w:val="22"/>
        </w:rPr>
      </w:pPr>
      <w:r>
        <w:rPr>
          <w:rFonts w:ascii="Arial" w:eastAsia="Arial" w:hAnsi="Arial" w:cs="Arial"/>
          <w:sz w:val="22"/>
          <w:szCs w:val="22"/>
        </w:rPr>
        <w:t>L</w:t>
      </w:r>
      <w:r w:rsidRPr="00CA2C4C">
        <w:rPr>
          <w:rFonts w:ascii="Arial" w:eastAsia="Arial" w:hAnsi="Arial" w:cs="Arial"/>
          <w:sz w:val="22"/>
          <w:szCs w:val="22"/>
        </w:rPr>
        <w:t xml:space="preserve">os </w:t>
      </w:r>
      <w:r>
        <w:rPr>
          <w:rFonts w:ascii="Arial" w:eastAsia="Arial" w:hAnsi="Arial" w:cs="Arial"/>
          <w:sz w:val="22"/>
          <w:szCs w:val="22"/>
        </w:rPr>
        <w:t>artículos 131, 132</w:t>
      </w:r>
      <w:r w:rsidRPr="00CA2C4C">
        <w:rPr>
          <w:rFonts w:ascii="Arial" w:eastAsia="Arial" w:hAnsi="Arial" w:cs="Arial"/>
          <w:sz w:val="22"/>
          <w:szCs w:val="22"/>
        </w:rPr>
        <w:t xml:space="preserve"> y 134 de la Ley 1952 de 2019, modificada por la Ley 2094 de 2021, establecen:</w:t>
      </w:r>
    </w:p>
    <w:p w14:paraId="26A99C55" w14:textId="77777777" w:rsidR="00CA2C4C" w:rsidRPr="00CA2C4C" w:rsidRDefault="00CA2C4C" w:rsidP="00CA2C4C">
      <w:pPr>
        <w:widowControl w:val="0"/>
        <w:jc w:val="both"/>
        <w:rPr>
          <w:rFonts w:ascii="Arial" w:eastAsia="Arial" w:hAnsi="Arial" w:cs="Arial"/>
          <w:sz w:val="22"/>
          <w:szCs w:val="22"/>
        </w:rPr>
      </w:pPr>
    </w:p>
    <w:p w14:paraId="5C0FE9AF" w14:textId="28492B89" w:rsidR="00CA2C4C" w:rsidRDefault="00CA2C4C" w:rsidP="00CA2C4C">
      <w:pPr>
        <w:widowControl w:val="0"/>
        <w:ind w:left="851"/>
        <w:jc w:val="both"/>
        <w:rPr>
          <w:rFonts w:ascii="Arial" w:eastAsia="Arial" w:hAnsi="Arial" w:cs="Arial"/>
          <w:sz w:val="20"/>
          <w:szCs w:val="22"/>
        </w:rPr>
      </w:pPr>
      <w:r w:rsidRPr="00CA2C4C">
        <w:rPr>
          <w:rFonts w:ascii="Arial" w:eastAsia="Arial" w:hAnsi="Arial" w:cs="Arial"/>
          <w:sz w:val="20"/>
          <w:szCs w:val="22"/>
        </w:rPr>
        <w:t>“ARTÍCULO 131. Oportunidad para interponer los recursos Los recursos de reposición y apelación se podrán interponer desde la fecha de expedición de la decisión hasta el vencimiento de los cinco (5) días siguientes a la notificación respectiva.</w:t>
      </w:r>
    </w:p>
    <w:p w14:paraId="1A17E842" w14:textId="77777777" w:rsidR="0070154F" w:rsidRPr="00CA2C4C" w:rsidRDefault="0070154F" w:rsidP="00CA2C4C">
      <w:pPr>
        <w:widowControl w:val="0"/>
        <w:ind w:left="851"/>
        <w:jc w:val="both"/>
        <w:rPr>
          <w:rFonts w:ascii="Arial" w:eastAsia="Arial" w:hAnsi="Arial" w:cs="Arial"/>
          <w:sz w:val="20"/>
          <w:szCs w:val="22"/>
        </w:rPr>
      </w:pPr>
    </w:p>
    <w:p w14:paraId="24950151" w14:textId="291AE2DB" w:rsidR="00CA2C4C" w:rsidRDefault="00CA2C4C" w:rsidP="00CA2C4C">
      <w:pPr>
        <w:widowControl w:val="0"/>
        <w:ind w:left="851"/>
        <w:jc w:val="both"/>
        <w:rPr>
          <w:rFonts w:ascii="Arial" w:eastAsia="Arial" w:hAnsi="Arial" w:cs="Arial"/>
          <w:sz w:val="20"/>
          <w:szCs w:val="22"/>
        </w:rPr>
      </w:pPr>
      <w:r w:rsidRPr="00CA2C4C">
        <w:rPr>
          <w:rFonts w:ascii="Arial" w:eastAsia="Arial" w:hAnsi="Arial" w:cs="Arial"/>
          <w:sz w:val="20"/>
          <w:szCs w:val="22"/>
        </w:rPr>
        <w:t>Si la notificación de la decisión se hace en estrados, los recursos deberán interponerse y, sustentarse en el curso de la audiencia o diligencia. Si la misma se realiza en diferentes sesiones, se interpondrán en la sesión en la que se profiera la decisión a impugnar.</w:t>
      </w:r>
      <w:r w:rsidR="0070154F">
        <w:rPr>
          <w:rFonts w:ascii="Arial" w:eastAsia="Arial" w:hAnsi="Arial" w:cs="Arial"/>
          <w:sz w:val="20"/>
          <w:szCs w:val="22"/>
        </w:rPr>
        <w:t xml:space="preserve"> </w:t>
      </w:r>
      <w:r w:rsidRPr="00CA2C4C">
        <w:rPr>
          <w:rFonts w:ascii="Arial" w:eastAsia="Arial" w:hAnsi="Arial" w:cs="Arial"/>
          <w:sz w:val="20"/>
          <w:szCs w:val="22"/>
        </w:rPr>
        <w:t>(Modificado por el artículo 25 de la Ley 2094 de 2021)</w:t>
      </w:r>
    </w:p>
    <w:p w14:paraId="077DA8EE" w14:textId="77777777" w:rsidR="0070154F" w:rsidRPr="00CA2C4C" w:rsidRDefault="0070154F" w:rsidP="00CA2C4C">
      <w:pPr>
        <w:widowControl w:val="0"/>
        <w:ind w:left="851"/>
        <w:jc w:val="both"/>
        <w:rPr>
          <w:rFonts w:ascii="Arial" w:eastAsia="Arial" w:hAnsi="Arial" w:cs="Arial"/>
          <w:sz w:val="20"/>
          <w:szCs w:val="22"/>
        </w:rPr>
      </w:pPr>
    </w:p>
    <w:p w14:paraId="036058EC" w14:textId="31F844CD" w:rsidR="00CA2C4C" w:rsidRDefault="00CA2C4C" w:rsidP="00CA2C4C">
      <w:pPr>
        <w:widowControl w:val="0"/>
        <w:ind w:left="851"/>
        <w:jc w:val="both"/>
        <w:rPr>
          <w:rFonts w:ascii="Arial" w:eastAsia="Arial" w:hAnsi="Arial" w:cs="Arial"/>
          <w:sz w:val="20"/>
          <w:szCs w:val="22"/>
        </w:rPr>
      </w:pPr>
      <w:r w:rsidRPr="00CA2C4C">
        <w:rPr>
          <w:rFonts w:ascii="Arial" w:eastAsia="Arial" w:hAnsi="Arial" w:cs="Arial"/>
          <w:sz w:val="20"/>
          <w:szCs w:val="22"/>
        </w:rPr>
        <w:t>ARTÍCULO 132. Sustentación de los recursos. Quien interponga un recurso expondrá las razones en que lo sustenta, ante el funcionario que profirió la decisión y en el plazo establecido en el artículo anterior.</w:t>
      </w:r>
    </w:p>
    <w:p w14:paraId="1C744650" w14:textId="77777777" w:rsidR="002307EE" w:rsidRDefault="002307EE" w:rsidP="00CA2C4C">
      <w:pPr>
        <w:widowControl w:val="0"/>
        <w:ind w:left="851"/>
        <w:jc w:val="both"/>
        <w:rPr>
          <w:rFonts w:ascii="Arial" w:eastAsia="Arial" w:hAnsi="Arial" w:cs="Arial"/>
          <w:sz w:val="20"/>
          <w:szCs w:val="22"/>
        </w:rPr>
      </w:pPr>
    </w:p>
    <w:p w14:paraId="0AE82E3C" w14:textId="69B72779" w:rsidR="00CA2C4C" w:rsidRDefault="00CA2C4C" w:rsidP="00CA2C4C">
      <w:pPr>
        <w:widowControl w:val="0"/>
        <w:ind w:left="851"/>
        <w:jc w:val="both"/>
        <w:rPr>
          <w:rFonts w:ascii="Arial" w:eastAsia="Arial" w:hAnsi="Arial" w:cs="Arial"/>
          <w:sz w:val="20"/>
          <w:szCs w:val="22"/>
        </w:rPr>
      </w:pPr>
      <w:r w:rsidRPr="00CA2C4C">
        <w:rPr>
          <w:rFonts w:ascii="Arial" w:eastAsia="Arial" w:hAnsi="Arial" w:cs="Arial"/>
          <w:sz w:val="20"/>
          <w:szCs w:val="22"/>
        </w:rPr>
        <w:t xml:space="preserve">Si la sustentación no se presenta en tiempo o no se realiza en debida forma, el recurso se </w:t>
      </w:r>
      <w:r w:rsidRPr="00CA2C4C">
        <w:rPr>
          <w:rFonts w:ascii="Arial" w:eastAsia="Arial" w:hAnsi="Arial" w:cs="Arial"/>
          <w:sz w:val="20"/>
          <w:szCs w:val="22"/>
        </w:rPr>
        <w:lastRenderedPageBreak/>
        <w:t>declarará desierto.</w:t>
      </w:r>
      <w:r w:rsidR="0070154F">
        <w:rPr>
          <w:rFonts w:ascii="Arial" w:eastAsia="Arial" w:hAnsi="Arial" w:cs="Arial"/>
          <w:sz w:val="20"/>
          <w:szCs w:val="22"/>
        </w:rPr>
        <w:t xml:space="preserve"> </w:t>
      </w:r>
      <w:r w:rsidRPr="00CA2C4C">
        <w:rPr>
          <w:rFonts w:ascii="Arial" w:eastAsia="Arial" w:hAnsi="Arial" w:cs="Arial"/>
          <w:sz w:val="20"/>
          <w:szCs w:val="22"/>
        </w:rPr>
        <w:t>(Modificado por el artículo 26 de la Ley 2094 de 2021)</w:t>
      </w:r>
    </w:p>
    <w:p w14:paraId="32722F30" w14:textId="77777777" w:rsidR="0070154F" w:rsidRPr="00CA2C4C" w:rsidRDefault="0070154F" w:rsidP="00CA2C4C">
      <w:pPr>
        <w:widowControl w:val="0"/>
        <w:ind w:left="851"/>
        <w:jc w:val="both"/>
        <w:rPr>
          <w:rFonts w:ascii="Arial" w:eastAsia="Arial" w:hAnsi="Arial" w:cs="Arial"/>
          <w:sz w:val="20"/>
          <w:szCs w:val="22"/>
        </w:rPr>
      </w:pPr>
    </w:p>
    <w:p w14:paraId="08427B48" w14:textId="103ED8CE" w:rsidR="00CA2C4C" w:rsidRDefault="00CA2C4C" w:rsidP="00CA2C4C">
      <w:pPr>
        <w:widowControl w:val="0"/>
        <w:ind w:left="851"/>
        <w:jc w:val="both"/>
        <w:rPr>
          <w:rFonts w:ascii="Arial" w:eastAsia="Arial" w:hAnsi="Arial" w:cs="Arial"/>
          <w:sz w:val="20"/>
          <w:szCs w:val="20"/>
        </w:rPr>
      </w:pPr>
      <w:r w:rsidRPr="766F644D">
        <w:rPr>
          <w:rFonts w:ascii="Arial" w:eastAsia="Arial" w:hAnsi="Arial" w:cs="Arial"/>
          <w:sz w:val="20"/>
          <w:szCs w:val="20"/>
        </w:rPr>
        <w:t xml:space="preserve">ARTÍCULO 134. Recurso de apelación. </w:t>
      </w:r>
      <w:bookmarkStart w:id="1" w:name="_Int_H5XDPlQO"/>
      <w:r w:rsidRPr="766F644D">
        <w:rPr>
          <w:rFonts w:ascii="Arial" w:eastAsia="Arial" w:hAnsi="Arial" w:cs="Arial"/>
          <w:sz w:val="20"/>
          <w:szCs w:val="20"/>
        </w:rPr>
        <w:t>El recurso de apelación procede únicamente contra las siguientes decisiones: la decisión que niega pruebas en etapa de juicio, la decisión de archivo, la decisión que finalice el procedimiento para el testigo renuente y el quejoso temerario, y el fallo de primera instancia.</w:t>
      </w:r>
      <w:bookmarkEnd w:id="1"/>
    </w:p>
    <w:p w14:paraId="56100118" w14:textId="77777777" w:rsidR="0070154F" w:rsidRPr="00CA2C4C" w:rsidRDefault="0070154F" w:rsidP="00CA2C4C">
      <w:pPr>
        <w:widowControl w:val="0"/>
        <w:ind w:left="851"/>
        <w:jc w:val="both"/>
        <w:rPr>
          <w:rFonts w:ascii="Arial" w:eastAsia="Arial" w:hAnsi="Arial" w:cs="Arial"/>
          <w:sz w:val="20"/>
          <w:szCs w:val="22"/>
        </w:rPr>
      </w:pPr>
    </w:p>
    <w:p w14:paraId="79803791" w14:textId="0E9D6028" w:rsidR="00CA2C4C" w:rsidRDefault="00CA2C4C" w:rsidP="00CA2C4C">
      <w:pPr>
        <w:widowControl w:val="0"/>
        <w:ind w:left="851"/>
        <w:jc w:val="both"/>
        <w:rPr>
          <w:rFonts w:ascii="Arial" w:eastAsia="Arial" w:hAnsi="Arial" w:cs="Arial"/>
          <w:sz w:val="20"/>
          <w:szCs w:val="22"/>
        </w:rPr>
      </w:pPr>
      <w:r w:rsidRPr="00CA2C4C">
        <w:rPr>
          <w:rFonts w:ascii="Arial" w:eastAsia="Arial" w:hAnsi="Arial" w:cs="Arial"/>
          <w:sz w:val="20"/>
          <w:szCs w:val="22"/>
        </w:rPr>
        <w:t>En el efecto suspensivo se concederá la apelación de la decisión de archivo, del fallo de primera instancia y de la decisión que niega totalmente la práctica de pruebas si no se han decretado de oficio.</w:t>
      </w:r>
    </w:p>
    <w:p w14:paraId="467E8F76" w14:textId="77777777" w:rsidR="0070154F" w:rsidRPr="00CA2C4C" w:rsidRDefault="0070154F" w:rsidP="00CA2C4C">
      <w:pPr>
        <w:widowControl w:val="0"/>
        <w:ind w:left="851"/>
        <w:jc w:val="both"/>
        <w:rPr>
          <w:rFonts w:ascii="Arial" w:eastAsia="Arial" w:hAnsi="Arial" w:cs="Arial"/>
          <w:sz w:val="20"/>
          <w:szCs w:val="22"/>
        </w:rPr>
      </w:pPr>
    </w:p>
    <w:p w14:paraId="7423ED07" w14:textId="77777777" w:rsidR="0070154F" w:rsidRDefault="00CA2C4C" w:rsidP="00CA2C4C">
      <w:pPr>
        <w:widowControl w:val="0"/>
        <w:ind w:left="851"/>
        <w:jc w:val="both"/>
        <w:rPr>
          <w:rFonts w:ascii="Arial" w:eastAsia="Arial" w:hAnsi="Arial" w:cs="Arial"/>
          <w:sz w:val="22"/>
          <w:szCs w:val="22"/>
        </w:rPr>
      </w:pPr>
      <w:r w:rsidRPr="00CA2C4C">
        <w:rPr>
          <w:rFonts w:ascii="Arial" w:eastAsia="Arial" w:hAnsi="Arial" w:cs="Arial"/>
          <w:sz w:val="20"/>
          <w:szCs w:val="22"/>
        </w:rPr>
        <w:t>Cuando se niegue la totalidad de las pruebas y se decreten de oficio, o la negación de pruebas a solicitud del disciplinado sea parcial, se concederá en el efecto devolutivo</w:t>
      </w:r>
      <w:r w:rsidRPr="00CA2C4C">
        <w:rPr>
          <w:rFonts w:ascii="Arial" w:eastAsia="Arial" w:hAnsi="Arial" w:cs="Arial"/>
          <w:sz w:val="22"/>
          <w:szCs w:val="22"/>
        </w:rPr>
        <w:t xml:space="preserve">”. </w:t>
      </w:r>
    </w:p>
    <w:p w14:paraId="5D888823" w14:textId="1D191D04" w:rsidR="00EB4B74" w:rsidRDefault="00EB4B74" w:rsidP="0018629E">
      <w:pPr>
        <w:widowControl w:val="0"/>
        <w:jc w:val="both"/>
        <w:rPr>
          <w:rFonts w:ascii="Arial" w:eastAsia="Arial" w:hAnsi="Arial" w:cs="Arial"/>
          <w:sz w:val="22"/>
          <w:szCs w:val="22"/>
        </w:rPr>
      </w:pPr>
    </w:p>
    <w:p w14:paraId="0DFAEC5C" w14:textId="3B0B3A1B" w:rsidR="00EB4B74" w:rsidRPr="00EB4B74" w:rsidRDefault="00EB4B74" w:rsidP="00EB4B74">
      <w:pPr>
        <w:widowControl w:val="0"/>
        <w:jc w:val="both"/>
        <w:rPr>
          <w:rFonts w:ascii="Arial" w:eastAsia="Arial" w:hAnsi="Arial" w:cs="Arial"/>
          <w:sz w:val="22"/>
          <w:szCs w:val="22"/>
        </w:rPr>
      </w:pPr>
      <w:r w:rsidRPr="00EB4B74">
        <w:rPr>
          <w:rFonts w:ascii="Arial" w:eastAsia="Arial" w:hAnsi="Arial" w:cs="Arial"/>
          <w:sz w:val="22"/>
          <w:szCs w:val="22"/>
        </w:rPr>
        <w:t xml:space="preserve">La decisión objeto de impugnación es de fecha </w:t>
      </w:r>
      <w:r w:rsidRPr="00EB4B74">
        <w:rPr>
          <w:rFonts w:ascii="Arial" w:eastAsia="Arial" w:hAnsi="Arial" w:cs="Arial"/>
          <w:sz w:val="22"/>
          <w:szCs w:val="22"/>
          <w:highlight w:val="lightGray"/>
        </w:rPr>
        <w:t>xx</w:t>
      </w:r>
      <w:r w:rsidRPr="00EB4B74">
        <w:rPr>
          <w:rFonts w:ascii="Arial" w:eastAsia="Arial" w:hAnsi="Arial" w:cs="Arial"/>
          <w:sz w:val="22"/>
          <w:szCs w:val="22"/>
        </w:rPr>
        <w:t xml:space="preserve"> de </w:t>
      </w:r>
      <w:r w:rsidRPr="00EB4B74">
        <w:rPr>
          <w:rFonts w:ascii="Arial" w:eastAsia="Arial" w:hAnsi="Arial" w:cs="Arial"/>
          <w:sz w:val="22"/>
          <w:szCs w:val="22"/>
          <w:highlight w:val="lightGray"/>
        </w:rPr>
        <w:t>xx</w:t>
      </w:r>
      <w:r w:rsidRPr="00EB4B74">
        <w:rPr>
          <w:rFonts w:ascii="Arial" w:eastAsia="Arial" w:hAnsi="Arial" w:cs="Arial"/>
          <w:sz w:val="22"/>
          <w:szCs w:val="22"/>
        </w:rPr>
        <w:t xml:space="preserve"> de 20</w:t>
      </w:r>
      <w:r w:rsidRPr="00EB4B74">
        <w:rPr>
          <w:rFonts w:ascii="Arial" w:eastAsia="Arial" w:hAnsi="Arial" w:cs="Arial"/>
          <w:sz w:val="22"/>
          <w:szCs w:val="22"/>
          <w:highlight w:val="lightGray"/>
        </w:rPr>
        <w:t>xx</w:t>
      </w:r>
      <w:r w:rsidRPr="00EB4B74">
        <w:rPr>
          <w:rFonts w:ascii="Arial" w:eastAsia="Arial" w:hAnsi="Arial" w:cs="Arial"/>
          <w:sz w:val="22"/>
          <w:szCs w:val="22"/>
        </w:rPr>
        <w:t xml:space="preserve"> y la comunicación al impugnante fue enviada por correo </w:t>
      </w:r>
      <w:r w:rsidR="00D54BD5">
        <w:rPr>
          <w:rFonts w:ascii="Arial" w:eastAsia="Arial" w:hAnsi="Arial" w:cs="Arial"/>
          <w:sz w:val="22"/>
          <w:szCs w:val="22"/>
        </w:rPr>
        <w:t>(</w:t>
      </w:r>
      <w:r w:rsidR="00D54BD5">
        <w:rPr>
          <w:rFonts w:ascii="Arial" w:eastAsia="Arial" w:hAnsi="Arial" w:cs="Arial"/>
          <w:sz w:val="22"/>
          <w:szCs w:val="22"/>
          <w:highlight w:val="lightGray"/>
        </w:rPr>
        <w:t xml:space="preserve">electrónico </w:t>
      </w:r>
      <w:r w:rsidRPr="00D54BD5">
        <w:rPr>
          <w:rFonts w:ascii="Arial" w:eastAsia="Arial" w:hAnsi="Arial" w:cs="Arial"/>
          <w:sz w:val="22"/>
          <w:szCs w:val="22"/>
          <w:highlight w:val="lightGray"/>
        </w:rPr>
        <w:t>previa autorización</w:t>
      </w:r>
      <w:r w:rsidRPr="00EB4B74">
        <w:rPr>
          <w:rFonts w:ascii="Arial" w:eastAsia="Arial" w:hAnsi="Arial" w:cs="Arial"/>
          <w:sz w:val="22"/>
          <w:szCs w:val="22"/>
        </w:rPr>
        <w:t xml:space="preserve">) el día </w:t>
      </w:r>
      <w:r w:rsidRPr="00D54BD5">
        <w:rPr>
          <w:rFonts w:ascii="Arial" w:eastAsia="Arial" w:hAnsi="Arial" w:cs="Arial"/>
          <w:sz w:val="22"/>
          <w:szCs w:val="22"/>
          <w:highlight w:val="lightGray"/>
        </w:rPr>
        <w:t>xx</w:t>
      </w:r>
      <w:r w:rsidRPr="00EB4B74">
        <w:rPr>
          <w:rFonts w:ascii="Arial" w:eastAsia="Arial" w:hAnsi="Arial" w:cs="Arial"/>
          <w:sz w:val="22"/>
          <w:szCs w:val="22"/>
        </w:rPr>
        <w:t xml:space="preserve"> de </w:t>
      </w:r>
      <w:r w:rsidRPr="00D54BD5">
        <w:rPr>
          <w:rFonts w:ascii="Arial" w:eastAsia="Arial" w:hAnsi="Arial" w:cs="Arial"/>
          <w:sz w:val="22"/>
          <w:szCs w:val="22"/>
          <w:highlight w:val="lightGray"/>
        </w:rPr>
        <w:t>xx</w:t>
      </w:r>
      <w:r w:rsidRPr="00EB4B74">
        <w:rPr>
          <w:rFonts w:ascii="Arial" w:eastAsia="Arial" w:hAnsi="Arial" w:cs="Arial"/>
          <w:sz w:val="22"/>
          <w:szCs w:val="22"/>
        </w:rPr>
        <w:t xml:space="preserve"> de 20</w:t>
      </w:r>
      <w:r w:rsidRPr="00D54BD5">
        <w:rPr>
          <w:rFonts w:ascii="Arial" w:eastAsia="Arial" w:hAnsi="Arial" w:cs="Arial"/>
          <w:sz w:val="22"/>
          <w:szCs w:val="22"/>
          <w:highlight w:val="lightGray"/>
        </w:rPr>
        <w:t>xx</w:t>
      </w:r>
      <w:r w:rsidRPr="00EB4B74">
        <w:rPr>
          <w:rFonts w:ascii="Arial" w:eastAsia="Arial" w:hAnsi="Arial" w:cs="Arial"/>
          <w:sz w:val="22"/>
          <w:szCs w:val="22"/>
        </w:rPr>
        <w:t xml:space="preserve">. Es decir, contando cinco días hábiles a partir del día siguiente a la fecha de entrega de la comunicación en la última dirección registrada, se tiene que el plazo se cumplió el día </w:t>
      </w:r>
      <w:r w:rsidRPr="00D54BD5">
        <w:rPr>
          <w:rFonts w:ascii="Arial" w:eastAsia="Arial" w:hAnsi="Arial" w:cs="Arial"/>
          <w:sz w:val="22"/>
          <w:szCs w:val="22"/>
          <w:highlight w:val="lightGray"/>
        </w:rPr>
        <w:t>xx</w:t>
      </w:r>
      <w:r w:rsidRPr="00EB4B74">
        <w:rPr>
          <w:rFonts w:ascii="Arial" w:eastAsia="Arial" w:hAnsi="Arial" w:cs="Arial"/>
          <w:sz w:val="22"/>
          <w:szCs w:val="22"/>
        </w:rPr>
        <w:t xml:space="preserve"> de </w:t>
      </w:r>
      <w:r w:rsidRPr="00D54BD5">
        <w:rPr>
          <w:rFonts w:ascii="Arial" w:eastAsia="Arial" w:hAnsi="Arial" w:cs="Arial"/>
          <w:sz w:val="22"/>
          <w:szCs w:val="22"/>
          <w:highlight w:val="lightGray"/>
        </w:rPr>
        <w:t>xx</w:t>
      </w:r>
      <w:r w:rsidRPr="00EB4B74">
        <w:rPr>
          <w:rFonts w:ascii="Arial" w:eastAsia="Arial" w:hAnsi="Arial" w:cs="Arial"/>
          <w:sz w:val="22"/>
          <w:szCs w:val="22"/>
        </w:rPr>
        <w:t xml:space="preserve"> de 20</w:t>
      </w:r>
      <w:r w:rsidRPr="00D54BD5">
        <w:rPr>
          <w:rFonts w:ascii="Arial" w:eastAsia="Arial" w:hAnsi="Arial" w:cs="Arial"/>
          <w:sz w:val="22"/>
          <w:szCs w:val="22"/>
          <w:highlight w:val="lightGray"/>
        </w:rPr>
        <w:t>xx</w:t>
      </w:r>
      <w:r w:rsidRPr="00EB4B74">
        <w:rPr>
          <w:rFonts w:ascii="Arial" w:eastAsia="Arial" w:hAnsi="Arial" w:cs="Arial"/>
          <w:sz w:val="22"/>
          <w:szCs w:val="22"/>
        </w:rPr>
        <w:t xml:space="preserve">. A partir de este día comenzaron a correr los cinco (5) días hábiles para interponer el recurso, el cual culminó el </w:t>
      </w:r>
      <w:r w:rsidR="00D54BD5" w:rsidRPr="0018629E">
        <w:rPr>
          <w:rFonts w:ascii="Arial" w:eastAsia="Arial" w:hAnsi="Arial" w:cs="Arial"/>
          <w:bCs/>
          <w:sz w:val="22"/>
          <w:szCs w:val="22"/>
          <w:highlight w:val="darkGray"/>
        </w:rPr>
        <w:t>xx de xx de 20xx</w:t>
      </w:r>
      <w:r w:rsidRPr="00EB4B74">
        <w:rPr>
          <w:rFonts w:ascii="Arial" w:eastAsia="Arial" w:hAnsi="Arial" w:cs="Arial"/>
          <w:sz w:val="22"/>
          <w:szCs w:val="22"/>
        </w:rPr>
        <w:t>.</w:t>
      </w:r>
    </w:p>
    <w:p w14:paraId="6E4A3ED0" w14:textId="77777777" w:rsidR="00EB4B74" w:rsidRPr="00EB4B74" w:rsidRDefault="00EB4B74" w:rsidP="00EB4B74">
      <w:pPr>
        <w:widowControl w:val="0"/>
        <w:jc w:val="both"/>
        <w:rPr>
          <w:rFonts w:ascii="Arial" w:eastAsia="Arial" w:hAnsi="Arial" w:cs="Arial"/>
          <w:sz w:val="22"/>
          <w:szCs w:val="22"/>
        </w:rPr>
      </w:pPr>
    </w:p>
    <w:p w14:paraId="3158B703" w14:textId="0B0A7AE6" w:rsidR="00EB4B74" w:rsidRPr="00EB4B74" w:rsidRDefault="00EB4B74" w:rsidP="00EB4B74">
      <w:pPr>
        <w:widowControl w:val="0"/>
        <w:jc w:val="both"/>
        <w:rPr>
          <w:rFonts w:ascii="Arial" w:eastAsia="Arial" w:hAnsi="Arial" w:cs="Arial"/>
          <w:sz w:val="22"/>
          <w:szCs w:val="22"/>
        </w:rPr>
      </w:pPr>
      <w:r w:rsidRPr="00EB4B74">
        <w:rPr>
          <w:rFonts w:ascii="Arial" w:eastAsia="Arial" w:hAnsi="Arial" w:cs="Arial"/>
          <w:sz w:val="22"/>
          <w:szCs w:val="22"/>
        </w:rPr>
        <w:t xml:space="preserve">El recurrente </w:t>
      </w:r>
      <w:r w:rsidR="00C93BD4">
        <w:rPr>
          <w:rFonts w:ascii="Arial" w:eastAsia="Arial" w:hAnsi="Arial" w:cs="Arial"/>
          <w:sz w:val="22"/>
          <w:szCs w:val="22"/>
        </w:rPr>
        <w:t>interpuso</w:t>
      </w:r>
      <w:r w:rsidRPr="00EB4B74">
        <w:rPr>
          <w:rFonts w:ascii="Arial" w:eastAsia="Arial" w:hAnsi="Arial" w:cs="Arial"/>
          <w:sz w:val="22"/>
          <w:szCs w:val="22"/>
        </w:rPr>
        <w:t xml:space="preserve"> el recurso de apelación el día </w:t>
      </w:r>
      <w:r w:rsidRPr="00D54BD5">
        <w:rPr>
          <w:rFonts w:ascii="Arial" w:eastAsia="Arial" w:hAnsi="Arial" w:cs="Arial"/>
          <w:sz w:val="22"/>
          <w:szCs w:val="22"/>
          <w:highlight w:val="lightGray"/>
        </w:rPr>
        <w:t>xx</w:t>
      </w:r>
      <w:r w:rsidRPr="00EB4B74">
        <w:rPr>
          <w:rFonts w:ascii="Arial" w:eastAsia="Arial" w:hAnsi="Arial" w:cs="Arial"/>
          <w:sz w:val="22"/>
          <w:szCs w:val="22"/>
        </w:rPr>
        <w:t xml:space="preserve"> de </w:t>
      </w:r>
      <w:r w:rsidRPr="00D54BD5">
        <w:rPr>
          <w:rFonts w:ascii="Arial" w:eastAsia="Arial" w:hAnsi="Arial" w:cs="Arial"/>
          <w:sz w:val="22"/>
          <w:szCs w:val="22"/>
          <w:highlight w:val="lightGray"/>
        </w:rPr>
        <w:t>xx</w:t>
      </w:r>
      <w:r w:rsidRPr="00EB4B74">
        <w:rPr>
          <w:rFonts w:ascii="Arial" w:eastAsia="Arial" w:hAnsi="Arial" w:cs="Arial"/>
          <w:sz w:val="22"/>
          <w:szCs w:val="22"/>
        </w:rPr>
        <w:t xml:space="preserve"> de 20</w:t>
      </w:r>
      <w:r w:rsidRPr="00D54BD5">
        <w:rPr>
          <w:rFonts w:ascii="Arial" w:eastAsia="Arial" w:hAnsi="Arial" w:cs="Arial"/>
          <w:sz w:val="22"/>
          <w:szCs w:val="22"/>
          <w:highlight w:val="lightGray"/>
        </w:rPr>
        <w:t>xx</w:t>
      </w:r>
      <w:r w:rsidRPr="00EB4B74">
        <w:rPr>
          <w:rFonts w:ascii="Arial" w:eastAsia="Arial" w:hAnsi="Arial" w:cs="Arial"/>
          <w:sz w:val="22"/>
          <w:szCs w:val="22"/>
        </w:rPr>
        <w:t>, por lo que se concluye que el recurso fue presentado de manera extemporánea</w:t>
      </w:r>
      <w:r w:rsidR="00FF5A0E">
        <w:rPr>
          <w:rFonts w:ascii="Arial" w:eastAsia="Arial" w:hAnsi="Arial" w:cs="Arial"/>
          <w:sz w:val="22"/>
          <w:szCs w:val="22"/>
        </w:rPr>
        <w:t xml:space="preserve"> </w:t>
      </w:r>
      <w:r w:rsidR="00FF5A0E" w:rsidRPr="00FF5A0E">
        <w:rPr>
          <w:rFonts w:ascii="Arial" w:eastAsia="Arial" w:hAnsi="Arial" w:cs="Arial"/>
          <w:sz w:val="22"/>
          <w:szCs w:val="22"/>
          <w:highlight w:val="lightGray"/>
        </w:rPr>
        <w:t>o no se sustentó en debida forma</w:t>
      </w:r>
      <w:r w:rsidR="00FF5A0E">
        <w:rPr>
          <w:rFonts w:ascii="Arial" w:eastAsia="Arial" w:hAnsi="Arial" w:cs="Arial"/>
          <w:sz w:val="22"/>
          <w:szCs w:val="22"/>
        </w:rPr>
        <w:t>,</w:t>
      </w:r>
      <w:r w:rsidRPr="00EB4B74">
        <w:rPr>
          <w:rFonts w:ascii="Arial" w:eastAsia="Arial" w:hAnsi="Arial" w:cs="Arial"/>
          <w:sz w:val="22"/>
          <w:szCs w:val="22"/>
        </w:rPr>
        <w:t xml:space="preserve"> conforme a lo normado en el inciso segundo del artículo 132 de la Ley 1952 de 2019, modificado por el artículo 26 de la Ley 2094 de 2021.</w:t>
      </w:r>
    </w:p>
    <w:p w14:paraId="3371B4E6" w14:textId="5593E7A0" w:rsidR="00EB4B74" w:rsidRDefault="00EB4B74" w:rsidP="00EB4B74">
      <w:pPr>
        <w:widowControl w:val="0"/>
        <w:jc w:val="both"/>
        <w:rPr>
          <w:rFonts w:ascii="Arial" w:eastAsia="Arial" w:hAnsi="Arial" w:cs="Arial"/>
          <w:sz w:val="22"/>
          <w:szCs w:val="22"/>
        </w:rPr>
      </w:pPr>
    </w:p>
    <w:p w14:paraId="116AEF2C" w14:textId="77777777" w:rsidR="00D54BD5" w:rsidRDefault="00EB4B74" w:rsidP="00EB4B74">
      <w:pPr>
        <w:widowControl w:val="0"/>
        <w:jc w:val="both"/>
        <w:rPr>
          <w:rFonts w:ascii="Arial" w:eastAsia="Arial" w:hAnsi="Arial" w:cs="Arial"/>
          <w:sz w:val="22"/>
          <w:szCs w:val="22"/>
        </w:rPr>
      </w:pPr>
      <w:r w:rsidRPr="00EB4B74">
        <w:rPr>
          <w:rFonts w:ascii="Arial" w:eastAsia="Arial" w:hAnsi="Arial" w:cs="Arial"/>
          <w:sz w:val="22"/>
          <w:szCs w:val="22"/>
        </w:rPr>
        <w:t>En consecuencia, el despacho negará la solicitud presentada, no concederá el recurso de apelación impetrado y lo declarará desierto.</w:t>
      </w:r>
    </w:p>
    <w:p w14:paraId="3B79F3C2" w14:textId="2652124C" w:rsidR="00863966" w:rsidRPr="0018629E" w:rsidRDefault="00863966" w:rsidP="0018629E">
      <w:pPr>
        <w:jc w:val="both"/>
        <w:rPr>
          <w:rFonts w:ascii="Arial" w:eastAsia="Arial" w:hAnsi="Arial" w:cs="Arial"/>
          <w:sz w:val="22"/>
          <w:szCs w:val="22"/>
        </w:rPr>
      </w:pPr>
    </w:p>
    <w:p w14:paraId="50891E09" w14:textId="6F8C23D2" w:rsidR="00863966" w:rsidRPr="0018629E" w:rsidRDefault="00863966" w:rsidP="0018629E">
      <w:pPr>
        <w:jc w:val="both"/>
        <w:rPr>
          <w:rFonts w:ascii="Arial" w:eastAsia="Arial" w:hAnsi="Arial" w:cs="Arial"/>
          <w:sz w:val="22"/>
          <w:szCs w:val="22"/>
        </w:rPr>
      </w:pPr>
      <w:r w:rsidRPr="766F644D">
        <w:rPr>
          <w:rFonts w:ascii="Arial" w:eastAsia="Arial" w:hAnsi="Arial" w:cs="Arial"/>
          <w:sz w:val="22"/>
          <w:szCs w:val="22"/>
        </w:rPr>
        <w:t xml:space="preserve">En mérito de lo expuesto, el </w:t>
      </w:r>
      <w:r w:rsidRPr="766F644D">
        <w:rPr>
          <w:rFonts w:ascii="Arial" w:eastAsia="Arial" w:hAnsi="Arial" w:cs="Arial"/>
          <w:sz w:val="22"/>
          <w:szCs w:val="22"/>
          <w:highlight w:val="darkGray"/>
        </w:rPr>
        <w:t>(la)</w:t>
      </w:r>
      <w:r w:rsidRPr="766F644D">
        <w:rPr>
          <w:rFonts w:ascii="Arial" w:eastAsia="Arial" w:hAnsi="Arial" w:cs="Arial"/>
          <w:sz w:val="22"/>
          <w:szCs w:val="22"/>
        </w:rPr>
        <w:t xml:space="preserve"> </w:t>
      </w:r>
      <w:bookmarkStart w:id="2" w:name="_Int_EFOqFhI2"/>
      <w:r w:rsidR="0431BF54" w:rsidRPr="766F644D">
        <w:rPr>
          <w:rFonts w:ascii="Arial" w:eastAsia="Arial" w:hAnsi="Arial" w:cs="Arial"/>
          <w:sz w:val="22"/>
          <w:szCs w:val="22"/>
        </w:rPr>
        <w:t>jefe</w:t>
      </w:r>
      <w:bookmarkEnd w:id="2"/>
      <w:r w:rsidRPr="766F644D">
        <w:rPr>
          <w:rFonts w:ascii="Arial" w:eastAsia="Arial" w:hAnsi="Arial" w:cs="Arial"/>
          <w:sz w:val="22"/>
          <w:szCs w:val="22"/>
        </w:rPr>
        <w:t xml:space="preserve"> de la Oficina Jurídica en uso de sus facultades, </w:t>
      </w:r>
    </w:p>
    <w:p w14:paraId="375220D4" w14:textId="77777777" w:rsidR="00863966" w:rsidRPr="0018629E" w:rsidRDefault="00863966" w:rsidP="0018629E">
      <w:pPr>
        <w:jc w:val="both"/>
        <w:rPr>
          <w:rFonts w:ascii="Arial" w:eastAsia="Arial" w:hAnsi="Arial" w:cs="Arial"/>
          <w:sz w:val="22"/>
          <w:szCs w:val="22"/>
        </w:rPr>
      </w:pPr>
    </w:p>
    <w:p w14:paraId="64C22B85" w14:textId="77777777" w:rsidR="00863966" w:rsidRPr="0018629E" w:rsidRDefault="00863966" w:rsidP="0018629E">
      <w:pPr>
        <w:jc w:val="both"/>
        <w:rPr>
          <w:rFonts w:ascii="Arial" w:eastAsia="Arial" w:hAnsi="Arial" w:cs="Arial"/>
          <w:sz w:val="22"/>
          <w:szCs w:val="22"/>
        </w:rPr>
      </w:pPr>
    </w:p>
    <w:p w14:paraId="080C8A9A" w14:textId="77777777" w:rsidR="00863966" w:rsidRPr="0018629E" w:rsidRDefault="00863966" w:rsidP="0018629E">
      <w:pPr>
        <w:widowControl w:val="0"/>
        <w:jc w:val="center"/>
        <w:rPr>
          <w:rFonts w:ascii="Arial" w:eastAsia="Arial" w:hAnsi="Arial" w:cs="Arial"/>
          <w:b/>
          <w:sz w:val="22"/>
          <w:szCs w:val="22"/>
        </w:rPr>
      </w:pPr>
      <w:r w:rsidRPr="0018629E">
        <w:rPr>
          <w:rFonts w:ascii="Arial" w:eastAsia="Arial" w:hAnsi="Arial" w:cs="Arial"/>
          <w:b/>
          <w:sz w:val="22"/>
          <w:szCs w:val="22"/>
        </w:rPr>
        <w:t>RESUELVE:</w:t>
      </w:r>
    </w:p>
    <w:p w14:paraId="642DDE08" w14:textId="77777777" w:rsidR="00863966" w:rsidRPr="0018629E" w:rsidRDefault="00863966" w:rsidP="0018629E">
      <w:pPr>
        <w:jc w:val="both"/>
        <w:rPr>
          <w:rFonts w:ascii="Arial" w:eastAsia="Arial" w:hAnsi="Arial" w:cs="Arial"/>
          <w:sz w:val="22"/>
          <w:szCs w:val="22"/>
        </w:rPr>
      </w:pPr>
    </w:p>
    <w:p w14:paraId="2CFAAF4B" w14:textId="5ED9DC24" w:rsidR="00863966" w:rsidRPr="0018629E" w:rsidRDefault="00863966" w:rsidP="0018629E">
      <w:pPr>
        <w:widowControl w:val="0"/>
        <w:jc w:val="both"/>
        <w:rPr>
          <w:rFonts w:ascii="Arial" w:eastAsia="Arial" w:hAnsi="Arial" w:cs="Arial"/>
          <w:sz w:val="22"/>
          <w:szCs w:val="22"/>
        </w:rPr>
      </w:pPr>
      <w:r w:rsidRPr="0018629E">
        <w:rPr>
          <w:rFonts w:ascii="Arial" w:eastAsia="Arial" w:hAnsi="Arial" w:cs="Arial"/>
          <w:b/>
          <w:sz w:val="22"/>
          <w:szCs w:val="22"/>
        </w:rPr>
        <w:t>PRIMERO:</w:t>
      </w:r>
      <w:r w:rsidRPr="0018629E">
        <w:rPr>
          <w:rFonts w:ascii="Arial" w:eastAsia="Arial" w:hAnsi="Arial" w:cs="Arial"/>
          <w:sz w:val="22"/>
          <w:szCs w:val="22"/>
        </w:rPr>
        <w:t xml:space="preserve"> </w:t>
      </w:r>
      <w:r w:rsidRPr="0018629E">
        <w:rPr>
          <w:rFonts w:ascii="Arial" w:eastAsia="Arial" w:hAnsi="Arial" w:cs="Arial"/>
          <w:b/>
          <w:sz w:val="22"/>
          <w:szCs w:val="22"/>
        </w:rPr>
        <w:t>NEGAR</w:t>
      </w:r>
      <w:r w:rsidRPr="0018629E">
        <w:rPr>
          <w:rFonts w:ascii="Arial" w:eastAsia="Arial" w:hAnsi="Arial" w:cs="Arial"/>
          <w:sz w:val="22"/>
          <w:szCs w:val="22"/>
        </w:rPr>
        <w:t xml:space="preserve"> el recurso de apelación interpuesto por la </w:t>
      </w:r>
      <w:r w:rsidRPr="0018629E">
        <w:rPr>
          <w:rFonts w:ascii="Arial" w:eastAsia="Arial" w:hAnsi="Arial" w:cs="Arial"/>
          <w:sz w:val="22"/>
          <w:szCs w:val="22"/>
          <w:highlight w:val="darkGray"/>
        </w:rPr>
        <w:t>(el)</w:t>
      </w:r>
      <w:r w:rsidRPr="0018629E">
        <w:rPr>
          <w:rFonts w:ascii="Arial" w:eastAsia="Arial" w:hAnsi="Arial" w:cs="Arial"/>
          <w:sz w:val="22"/>
          <w:szCs w:val="22"/>
        </w:rPr>
        <w:t xml:space="preserve"> recurrente </w:t>
      </w:r>
      <w:r w:rsidR="00D54BD5" w:rsidRPr="0018629E">
        <w:rPr>
          <w:rFonts w:ascii="Arial" w:eastAsia="Arial" w:hAnsi="Arial" w:cs="Arial"/>
          <w:b/>
          <w:bCs/>
          <w:sz w:val="22"/>
          <w:szCs w:val="22"/>
          <w:highlight w:val="darkGray"/>
        </w:rPr>
        <w:t>(NOMBRES Y APELLIDOS)</w:t>
      </w:r>
      <w:r w:rsidR="00D54BD5">
        <w:rPr>
          <w:rFonts w:ascii="Arial" w:eastAsia="Arial" w:hAnsi="Arial" w:cs="Arial"/>
          <w:b/>
          <w:bCs/>
          <w:sz w:val="22"/>
          <w:szCs w:val="22"/>
        </w:rPr>
        <w:t xml:space="preserve"> </w:t>
      </w:r>
      <w:r w:rsidR="00D54BD5">
        <w:rPr>
          <w:rFonts w:ascii="Arial" w:eastAsia="Arial" w:hAnsi="Arial" w:cs="Arial"/>
          <w:bCs/>
          <w:sz w:val="22"/>
          <w:szCs w:val="22"/>
        </w:rPr>
        <w:t xml:space="preserve">y, en consecuencia, </w:t>
      </w:r>
      <w:r w:rsidR="00D54BD5" w:rsidRPr="00483700">
        <w:rPr>
          <w:rFonts w:ascii="Arial" w:eastAsia="Arial" w:hAnsi="Arial" w:cs="Arial"/>
          <w:b/>
          <w:bCs/>
          <w:sz w:val="22"/>
          <w:szCs w:val="22"/>
        </w:rPr>
        <w:t>DECLARAR DESIERTO</w:t>
      </w:r>
      <w:r w:rsidR="00D54BD5">
        <w:rPr>
          <w:rFonts w:ascii="Arial" w:eastAsia="Arial" w:hAnsi="Arial" w:cs="Arial"/>
          <w:bCs/>
          <w:sz w:val="22"/>
          <w:szCs w:val="22"/>
        </w:rPr>
        <w:t xml:space="preserve"> la impugnación</w:t>
      </w:r>
      <w:r w:rsidR="00D54BD5">
        <w:rPr>
          <w:rFonts w:ascii="Arial" w:eastAsia="Arial" w:hAnsi="Arial" w:cs="Arial"/>
          <w:b/>
          <w:bCs/>
          <w:sz w:val="22"/>
          <w:szCs w:val="22"/>
        </w:rPr>
        <w:t xml:space="preserve"> </w:t>
      </w:r>
      <w:r w:rsidRPr="0018629E">
        <w:rPr>
          <w:rFonts w:ascii="Arial" w:eastAsia="Arial" w:hAnsi="Arial" w:cs="Arial"/>
          <w:sz w:val="22"/>
          <w:szCs w:val="22"/>
        </w:rPr>
        <w:t xml:space="preserve">por las razones expuestas en la parte considerativa del presente auto. </w:t>
      </w:r>
    </w:p>
    <w:p w14:paraId="28238BE4" w14:textId="77777777" w:rsidR="00863966" w:rsidRPr="0018629E" w:rsidRDefault="00863966" w:rsidP="0018629E">
      <w:pPr>
        <w:widowControl w:val="0"/>
        <w:jc w:val="both"/>
        <w:rPr>
          <w:rFonts w:ascii="Arial" w:eastAsia="Arial" w:hAnsi="Arial" w:cs="Arial"/>
          <w:sz w:val="22"/>
          <w:szCs w:val="22"/>
        </w:rPr>
      </w:pPr>
    </w:p>
    <w:p w14:paraId="76BA73C8" w14:textId="52079A6E" w:rsidR="00863966" w:rsidRPr="0018629E" w:rsidRDefault="00863966" w:rsidP="0018629E">
      <w:pPr>
        <w:jc w:val="both"/>
        <w:rPr>
          <w:rFonts w:ascii="Arial" w:eastAsia="Arial" w:hAnsi="Arial" w:cs="Arial"/>
          <w:sz w:val="22"/>
          <w:szCs w:val="22"/>
        </w:rPr>
      </w:pPr>
      <w:bookmarkStart w:id="3" w:name="_Int_16K2qtpE"/>
      <w:r w:rsidRPr="766F644D">
        <w:rPr>
          <w:rFonts w:ascii="Arial" w:eastAsia="Arial" w:hAnsi="Arial" w:cs="Arial"/>
          <w:b/>
          <w:bCs/>
          <w:sz w:val="22"/>
          <w:szCs w:val="22"/>
        </w:rPr>
        <w:t xml:space="preserve">SEGUNDO: NOTIFICAR </w:t>
      </w:r>
      <w:r w:rsidRPr="766F644D">
        <w:rPr>
          <w:rFonts w:ascii="Arial" w:eastAsia="Arial" w:hAnsi="Arial" w:cs="Arial"/>
          <w:sz w:val="22"/>
          <w:szCs w:val="22"/>
        </w:rPr>
        <w:t xml:space="preserve">personalmente al recurrente </w:t>
      </w:r>
      <w:r w:rsidR="00D54BD5" w:rsidRPr="766F644D">
        <w:rPr>
          <w:rFonts w:ascii="Arial" w:eastAsia="Arial" w:hAnsi="Arial" w:cs="Arial"/>
          <w:b/>
          <w:bCs/>
          <w:sz w:val="22"/>
          <w:szCs w:val="22"/>
          <w:highlight w:val="darkGray"/>
        </w:rPr>
        <w:t>(NOMBRES Y APELLIDOS)</w:t>
      </w:r>
      <w:r w:rsidR="00D54BD5" w:rsidRPr="766F644D">
        <w:rPr>
          <w:rFonts w:ascii="Arial" w:eastAsia="Arial" w:hAnsi="Arial" w:cs="Arial"/>
          <w:b/>
          <w:bCs/>
          <w:sz w:val="22"/>
          <w:szCs w:val="22"/>
        </w:rPr>
        <w:t xml:space="preserve"> </w:t>
      </w:r>
      <w:r w:rsidRPr="766F644D">
        <w:rPr>
          <w:rFonts w:ascii="Arial" w:eastAsia="Arial" w:hAnsi="Arial" w:cs="Arial"/>
          <w:sz w:val="22"/>
          <w:szCs w:val="22"/>
        </w:rPr>
        <w:t>la decisión tomada en la presente providencia, advirtiéndole que contra la misma procede recurso de queja.</w:t>
      </w:r>
      <w:bookmarkEnd w:id="3"/>
      <w:r w:rsidRPr="766F644D">
        <w:rPr>
          <w:rFonts w:ascii="Arial" w:eastAsia="Arial" w:hAnsi="Arial" w:cs="Arial"/>
          <w:sz w:val="22"/>
          <w:szCs w:val="22"/>
        </w:rPr>
        <w:t xml:space="preserve"> Para tal efecto líbrese la respectiva</w:t>
      </w:r>
      <w:r w:rsidR="00D54BD5" w:rsidRPr="766F644D">
        <w:rPr>
          <w:rFonts w:ascii="Arial" w:eastAsia="Arial" w:hAnsi="Arial" w:cs="Arial"/>
          <w:sz w:val="22"/>
          <w:szCs w:val="22"/>
        </w:rPr>
        <w:t xml:space="preserve"> comunicación</w:t>
      </w:r>
      <w:r w:rsidRPr="766F644D">
        <w:rPr>
          <w:rFonts w:ascii="Arial" w:eastAsia="Arial" w:hAnsi="Arial" w:cs="Arial"/>
          <w:sz w:val="22"/>
          <w:szCs w:val="22"/>
        </w:rPr>
        <w:t xml:space="preserve">, indicando la decisión tomada y la fecha de la providencia. </w:t>
      </w:r>
      <w:r w:rsidR="678A4F39" w:rsidRPr="766F644D">
        <w:rPr>
          <w:rFonts w:ascii="Arial" w:eastAsia="Arial" w:hAnsi="Arial" w:cs="Arial"/>
          <w:sz w:val="22"/>
          <w:szCs w:val="22"/>
        </w:rPr>
        <w:t>Si no se puede notificar personalmente, se fijará estado.</w:t>
      </w:r>
      <w:r w:rsidRPr="766F644D">
        <w:rPr>
          <w:rFonts w:ascii="Arial" w:eastAsia="Arial" w:hAnsi="Arial" w:cs="Arial"/>
          <w:sz w:val="22"/>
          <w:szCs w:val="22"/>
        </w:rPr>
        <w:t xml:space="preserve"> </w:t>
      </w:r>
    </w:p>
    <w:p w14:paraId="69F8A435" w14:textId="77777777" w:rsidR="00863966" w:rsidRPr="0018629E" w:rsidRDefault="00863966" w:rsidP="0018629E">
      <w:pPr>
        <w:jc w:val="both"/>
        <w:rPr>
          <w:rFonts w:ascii="Arial" w:eastAsia="Arial" w:hAnsi="Arial" w:cs="Arial"/>
          <w:sz w:val="22"/>
          <w:szCs w:val="22"/>
        </w:rPr>
      </w:pPr>
    </w:p>
    <w:p w14:paraId="42D93FF7" w14:textId="5CA37C28" w:rsidR="00D54BD5" w:rsidRDefault="6DFA8DBE" w:rsidP="0018629E">
      <w:pPr>
        <w:jc w:val="both"/>
        <w:rPr>
          <w:rFonts w:ascii="Arial" w:eastAsia="Arial" w:hAnsi="Arial" w:cs="Arial"/>
          <w:b/>
          <w:bCs/>
          <w:sz w:val="22"/>
          <w:szCs w:val="22"/>
        </w:rPr>
      </w:pPr>
      <w:r w:rsidRPr="766F644D">
        <w:rPr>
          <w:rFonts w:ascii="Arial" w:eastAsia="Arial" w:hAnsi="Arial" w:cs="Arial"/>
          <w:b/>
          <w:bCs/>
          <w:sz w:val="22"/>
          <w:szCs w:val="22"/>
          <w:highlight w:val="lightGray"/>
        </w:rPr>
        <w:t>EN CASO DE QUE</w:t>
      </w:r>
      <w:r w:rsidR="00D54BD5" w:rsidRPr="766F644D">
        <w:rPr>
          <w:rFonts w:ascii="Arial" w:eastAsia="Arial" w:hAnsi="Arial" w:cs="Arial"/>
          <w:b/>
          <w:bCs/>
          <w:sz w:val="22"/>
          <w:szCs w:val="22"/>
          <w:highlight w:val="lightGray"/>
        </w:rPr>
        <w:t xml:space="preserve"> LA IMPUGNACIÓN SEA INTERPUESTA POR EL (LA) QUEJOSO (A)</w:t>
      </w:r>
    </w:p>
    <w:p w14:paraId="4379E71D" w14:textId="77777777" w:rsidR="00D54BD5" w:rsidRDefault="00D54BD5" w:rsidP="0018629E">
      <w:pPr>
        <w:jc w:val="both"/>
        <w:rPr>
          <w:rFonts w:ascii="Arial" w:eastAsia="Arial" w:hAnsi="Arial" w:cs="Arial"/>
          <w:b/>
          <w:bCs/>
          <w:sz w:val="22"/>
          <w:szCs w:val="22"/>
        </w:rPr>
      </w:pPr>
    </w:p>
    <w:p w14:paraId="02C07C78" w14:textId="6A175CD9" w:rsidR="00863966" w:rsidRPr="0018629E" w:rsidRDefault="00863966" w:rsidP="0018629E">
      <w:pPr>
        <w:jc w:val="both"/>
        <w:rPr>
          <w:rFonts w:ascii="Arial" w:eastAsia="Arial" w:hAnsi="Arial" w:cs="Arial"/>
          <w:sz w:val="22"/>
          <w:szCs w:val="22"/>
        </w:rPr>
      </w:pPr>
      <w:bookmarkStart w:id="4" w:name="_Int_V41pVTOs"/>
      <w:r w:rsidRPr="766F644D">
        <w:rPr>
          <w:rFonts w:ascii="Arial" w:eastAsia="Arial" w:hAnsi="Arial" w:cs="Arial"/>
          <w:b/>
          <w:bCs/>
          <w:sz w:val="22"/>
          <w:szCs w:val="22"/>
        </w:rPr>
        <w:t>TERCERO: COMUNICAR</w:t>
      </w:r>
      <w:r w:rsidRPr="766F644D">
        <w:rPr>
          <w:rFonts w:ascii="Arial" w:eastAsia="Arial" w:hAnsi="Arial" w:cs="Arial"/>
          <w:sz w:val="22"/>
          <w:szCs w:val="22"/>
        </w:rPr>
        <w:t xml:space="preserve"> la presente decisión a </w:t>
      </w:r>
      <w:r w:rsidRPr="766F644D">
        <w:rPr>
          <w:rFonts w:ascii="Arial" w:eastAsia="Arial" w:hAnsi="Arial" w:cs="Arial"/>
          <w:b/>
          <w:bCs/>
          <w:sz w:val="22"/>
          <w:szCs w:val="22"/>
          <w:highlight w:val="darkGray"/>
        </w:rPr>
        <w:t>(NOMBRES Y APELLIDOS)</w:t>
      </w:r>
      <w:r w:rsidRPr="766F644D">
        <w:rPr>
          <w:rFonts w:ascii="Arial" w:eastAsia="Arial" w:hAnsi="Arial" w:cs="Arial"/>
          <w:sz w:val="22"/>
          <w:szCs w:val="22"/>
        </w:rPr>
        <w:t xml:space="preserve"> a la dirección </w:t>
      </w:r>
      <w:r w:rsidR="00D54BD5" w:rsidRPr="766F644D">
        <w:rPr>
          <w:rFonts w:ascii="Arial" w:eastAsia="Arial" w:hAnsi="Arial" w:cs="Arial"/>
          <w:sz w:val="22"/>
          <w:szCs w:val="22"/>
        </w:rPr>
        <w:t>registrada</w:t>
      </w:r>
      <w:r w:rsidRPr="766F644D">
        <w:rPr>
          <w:rFonts w:ascii="Arial" w:eastAsia="Arial" w:hAnsi="Arial" w:cs="Arial"/>
          <w:sz w:val="22"/>
          <w:szCs w:val="22"/>
        </w:rPr>
        <w:t>, en los términos del artículo 129 de la Ley 1952 de 2019 modificado por el artículo 24 de la Ley 2094 de 2021.</w:t>
      </w:r>
      <w:bookmarkEnd w:id="4"/>
    </w:p>
    <w:p w14:paraId="2D73BAB2" w14:textId="77777777" w:rsidR="00863966" w:rsidRPr="0018629E" w:rsidRDefault="00863966" w:rsidP="0018629E">
      <w:pPr>
        <w:jc w:val="both"/>
        <w:rPr>
          <w:rFonts w:ascii="Arial" w:eastAsia="Arial" w:hAnsi="Arial" w:cs="Arial"/>
          <w:sz w:val="22"/>
          <w:szCs w:val="22"/>
        </w:rPr>
      </w:pPr>
    </w:p>
    <w:p w14:paraId="4BCE13DC" w14:textId="32178AF4" w:rsidR="00863966" w:rsidRPr="0018629E" w:rsidRDefault="00863966" w:rsidP="0018629E">
      <w:pPr>
        <w:widowControl w:val="0"/>
        <w:ind w:left="10"/>
        <w:jc w:val="both"/>
        <w:rPr>
          <w:rFonts w:ascii="Arial" w:eastAsia="Arial" w:hAnsi="Arial" w:cs="Arial"/>
          <w:sz w:val="22"/>
          <w:szCs w:val="22"/>
        </w:rPr>
      </w:pPr>
      <w:bookmarkStart w:id="5" w:name="_Int_HRx4koCu"/>
      <w:r w:rsidRPr="766F644D">
        <w:rPr>
          <w:rFonts w:ascii="Arial" w:eastAsia="Arial" w:hAnsi="Arial" w:cs="Arial"/>
          <w:b/>
          <w:bCs/>
          <w:sz w:val="22"/>
          <w:szCs w:val="22"/>
        </w:rPr>
        <w:t>CUARTO</w:t>
      </w:r>
      <w:r w:rsidRPr="766F644D">
        <w:rPr>
          <w:rFonts w:ascii="Arial" w:eastAsia="Arial" w:hAnsi="Arial" w:cs="Arial"/>
          <w:sz w:val="22"/>
          <w:szCs w:val="22"/>
        </w:rPr>
        <w:t xml:space="preserve">: Contra la presente decisión procede el recurso de queja, </w:t>
      </w:r>
      <w:r w:rsidR="00483700" w:rsidRPr="766F644D">
        <w:rPr>
          <w:rFonts w:ascii="Arial" w:eastAsia="Arial" w:hAnsi="Arial" w:cs="Arial"/>
          <w:sz w:val="22"/>
          <w:szCs w:val="22"/>
        </w:rPr>
        <w:t>el cual deberá interponerse y sustentarse dentro de</w:t>
      </w:r>
      <w:r w:rsidR="00D93D32" w:rsidRPr="766F644D">
        <w:rPr>
          <w:rFonts w:ascii="Arial" w:eastAsia="Arial" w:hAnsi="Arial" w:cs="Arial"/>
          <w:sz w:val="22"/>
          <w:szCs w:val="22"/>
        </w:rPr>
        <w:t>l término de ejecutoria de esta decisión</w:t>
      </w:r>
      <w:r w:rsidR="00483700" w:rsidRPr="766F644D">
        <w:rPr>
          <w:rFonts w:ascii="Arial" w:eastAsia="Arial" w:hAnsi="Arial" w:cs="Arial"/>
          <w:sz w:val="22"/>
          <w:szCs w:val="22"/>
        </w:rPr>
        <w:t>, cuyas copias serán a costa del (</w:t>
      </w:r>
      <w:r w:rsidR="00483700" w:rsidRPr="766F644D">
        <w:rPr>
          <w:rFonts w:ascii="Arial" w:eastAsia="Arial" w:hAnsi="Arial" w:cs="Arial"/>
          <w:sz w:val="22"/>
          <w:szCs w:val="22"/>
          <w:highlight w:val="lightGray"/>
        </w:rPr>
        <w:t>de la</w:t>
      </w:r>
      <w:r w:rsidR="00483700" w:rsidRPr="766F644D">
        <w:rPr>
          <w:rFonts w:ascii="Arial" w:eastAsia="Arial" w:hAnsi="Arial" w:cs="Arial"/>
          <w:sz w:val="22"/>
          <w:szCs w:val="22"/>
        </w:rPr>
        <w:t>) impugnante, conforme lo prevén los</w:t>
      </w:r>
      <w:r w:rsidRPr="766F644D">
        <w:rPr>
          <w:rFonts w:ascii="Arial" w:eastAsia="Arial" w:hAnsi="Arial" w:cs="Arial"/>
          <w:sz w:val="22"/>
          <w:szCs w:val="22"/>
        </w:rPr>
        <w:t xml:space="preserve"> artículo</w:t>
      </w:r>
      <w:r w:rsidR="00483700" w:rsidRPr="766F644D">
        <w:rPr>
          <w:rFonts w:ascii="Arial" w:eastAsia="Arial" w:hAnsi="Arial" w:cs="Arial"/>
          <w:sz w:val="22"/>
          <w:szCs w:val="22"/>
        </w:rPr>
        <w:t>s</w:t>
      </w:r>
      <w:r w:rsidRPr="766F644D">
        <w:rPr>
          <w:rFonts w:ascii="Arial" w:eastAsia="Arial" w:hAnsi="Arial" w:cs="Arial"/>
          <w:sz w:val="22"/>
          <w:szCs w:val="22"/>
        </w:rPr>
        <w:t xml:space="preserve"> 136 </w:t>
      </w:r>
      <w:r w:rsidR="00483700" w:rsidRPr="766F644D">
        <w:rPr>
          <w:rFonts w:ascii="Arial" w:eastAsia="Arial" w:hAnsi="Arial" w:cs="Arial"/>
          <w:sz w:val="22"/>
          <w:szCs w:val="22"/>
        </w:rPr>
        <w:t xml:space="preserve">y 137 </w:t>
      </w:r>
      <w:r w:rsidRPr="766F644D">
        <w:rPr>
          <w:rFonts w:ascii="Arial" w:eastAsia="Arial" w:hAnsi="Arial" w:cs="Arial"/>
          <w:sz w:val="22"/>
          <w:szCs w:val="22"/>
        </w:rPr>
        <w:t>de la Ley 1952 de 2019.</w:t>
      </w:r>
      <w:bookmarkEnd w:id="5"/>
    </w:p>
    <w:p w14:paraId="1E60DA3D" w14:textId="77777777" w:rsidR="00863966" w:rsidRPr="0018629E" w:rsidRDefault="00863966" w:rsidP="0018629E">
      <w:pPr>
        <w:jc w:val="both"/>
        <w:rPr>
          <w:rFonts w:ascii="Arial" w:eastAsia="Arial" w:hAnsi="Arial" w:cs="Arial"/>
          <w:sz w:val="22"/>
          <w:szCs w:val="22"/>
        </w:rPr>
      </w:pPr>
      <w:r w:rsidRPr="0018629E">
        <w:rPr>
          <w:rFonts w:ascii="Arial" w:eastAsia="Arial" w:hAnsi="Arial" w:cs="Arial"/>
          <w:b/>
          <w:sz w:val="22"/>
          <w:szCs w:val="22"/>
        </w:rPr>
        <w:lastRenderedPageBreak/>
        <w:t>QUINTO</w:t>
      </w:r>
      <w:r w:rsidRPr="0018629E">
        <w:rPr>
          <w:rFonts w:ascii="Arial" w:eastAsia="Arial" w:hAnsi="Arial" w:cs="Arial"/>
          <w:sz w:val="22"/>
          <w:szCs w:val="22"/>
        </w:rPr>
        <w:t xml:space="preserve">: Por secretaría de la Oficina Jurídica realizar las comunicaciones y anotaciones de rigor. </w:t>
      </w:r>
    </w:p>
    <w:p w14:paraId="04A10DFC" w14:textId="77777777" w:rsidR="00863966" w:rsidRPr="0018629E" w:rsidRDefault="00863966" w:rsidP="0018629E">
      <w:pPr>
        <w:jc w:val="both"/>
        <w:rPr>
          <w:rFonts w:ascii="Arial" w:eastAsia="Arial" w:hAnsi="Arial" w:cs="Arial"/>
          <w:sz w:val="22"/>
          <w:szCs w:val="22"/>
        </w:rPr>
      </w:pPr>
    </w:p>
    <w:p w14:paraId="117CEF8C" w14:textId="77777777" w:rsidR="00863966" w:rsidRPr="0018629E" w:rsidRDefault="00863966" w:rsidP="0018629E">
      <w:pPr>
        <w:jc w:val="center"/>
        <w:rPr>
          <w:rFonts w:ascii="Arial" w:eastAsia="Arial" w:hAnsi="Arial" w:cs="Arial"/>
          <w:b/>
          <w:sz w:val="22"/>
          <w:szCs w:val="22"/>
        </w:rPr>
      </w:pPr>
      <w:r w:rsidRPr="0018629E">
        <w:rPr>
          <w:rFonts w:ascii="Arial" w:eastAsia="Arial" w:hAnsi="Arial" w:cs="Arial"/>
          <w:b/>
          <w:sz w:val="22"/>
          <w:szCs w:val="22"/>
        </w:rPr>
        <w:t>COMUNÍQUESE, NOTIFÍQUESE Y CÚMPLASE.</w:t>
      </w:r>
    </w:p>
    <w:p w14:paraId="00FE8D2E" w14:textId="77777777" w:rsidR="00863966" w:rsidRPr="0018629E" w:rsidRDefault="00863966" w:rsidP="0018629E">
      <w:pPr>
        <w:jc w:val="center"/>
        <w:rPr>
          <w:rFonts w:ascii="Arial" w:eastAsia="Arial" w:hAnsi="Arial" w:cs="Arial"/>
          <w:b/>
          <w:sz w:val="22"/>
          <w:szCs w:val="22"/>
        </w:rPr>
      </w:pPr>
    </w:p>
    <w:p w14:paraId="407ABD7B" w14:textId="77777777" w:rsidR="00863966" w:rsidRPr="0018629E" w:rsidRDefault="00863966" w:rsidP="0018629E">
      <w:pPr>
        <w:widowControl w:val="0"/>
        <w:jc w:val="both"/>
        <w:rPr>
          <w:rFonts w:ascii="Arial" w:eastAsia="Arial" w:hAnsi="Arial" w:cs="Arial"/>
          <w:sz w:val="22"/>
          <w:szCs w:val="22"/>
        </w:rPr>
      </w:pPr>
    </w:p>
    <w:p w14:paraId="3FC3F220" w14:textId="77777777" w:rsidR="00863966" w:rsidRPr="0018629E" w:rsidRDefault="00863966" w:rsidP="0018629E">
      <w:pPr>
        <w:jc w:val="both"/>
        <w:rPr>
          <w:rFonts w:ascii="Arial" w:hAnsi="Arial" w:cs="Arial"/>
          <w:b/>
          <w:sz w:val="22"/>
          <w:szCs w:val="22"/>
          <w:lang w:val="es-MX"/>
        </w:rPr>
      </w:pPr>
    </w:p>
    <w:p w14:paraId="5B2C7DC8" w14:textId="3581284E" w:rsidR="00863966" w:rsidRDefault="00863966" w:rsidP="0018629E">
      <w:pPr>
        <w:jc w:val="both"/>
        <w:rPr>
          <w:rFonts w:ascii="Arial" w:hAnsi="Arial" w:cs="Arial"/>
          <w:b/>
          <w:sz w:val="22"/>
          <w:szCs w:val="22"/>
          <w:lang w:val="es-MX"/>
        </w:rPr>
      </w:pPr>
    </w:p>
    <w:p w14:paraId="36F40AE8" w14:textId="77777777" w:rsidR="005721E8" w:rsidRPr="0018629E" w:rsidRDefault="005721E8" w:rsidP="0018629E">
      <w:pPr>
        <w:jc w:val="both"/>
        <w:rPr>
          <w:rFonts w:ascii="Arial" w:hAnsi="Arial" w:cs="Arial"/>
          <w:b/>
          <w:sz w:val="22"/>
          <w:szCs w:val="22"/>
          <w:lang w:val="es-MX"/>
        </w:rPr>
      </w:pPr>
    </w:p>
    <w:p w14:paraId="54E2386C" w14:textId="77777777" w:rsidR="00863966" w:rsidRPr="0018629E" w:rsidRDefault="00863966" w:rsidP="0018629E">
      <w:pPr>
        <w:jc w:val="both"/>
        <w:rPr>
          <w:rFonts w:ascii="Arial" w:hAnsi="Arial" w:cs="Arial"/>
          <w:b/>
          <w:sz w:val="22"/>
          <w:szCs w:val="22"/>
          <w:lang w:val="es-MX"/>
        </w:rPr>
      </w:pPr>
    </w:p>
    <w:p w14:paraId="059B6E1D" w14:textId="77777777" w:rsidR="00863966" w:rsidRPr="0018629E" w:rsidRDefault="00863966" w:rsidP="0018629E">
      <w:pPr>
        <w:jc w:val="center"/>
        <w:rPr>
          <w:rFonts w:ascii="Arial" w:hAnsi="Arial" w:cs="Arial"/>
          <w:b/>
          <w:bCs/>
          <w:sz w:val="22"/>
          <w:szCs w:val="22"/>
          <w:lang w:val="es-MX"/>
        </w:rPr>
      </w:pPr>
      <w:r w:rsidRPr="0018629E">
        <w:rPr>
          <w:rFonts w:ascii="Arial" w:hAnsi="Arial" w:cs="Arial"/>
          <w:b/>
          <w:bCs/>
          <w:sz w:val="22"/>
          <w:szCs w:val="22"/>
        </w:rPr>
        <w:t>NOMBRES Y APELLIDOS COMPLETOS</w:t>
      </w:r>
    </w:p>
    <w:p w14:paraId="36DC1113" w14:textId="77777777" w:rsidR="00863966" w:rsidRPr="0018629E" w:rsidRDefault="00863966" w:rsidP="0018629E">
      <w:pPr>
        <w:jc w:val="center"/>
        <w:rPr>
          <w:rFonts w:ascii="Arial" w:hAnsi="Arial" w:cs="Arial"/>
          <w:bCs/>
          <w:sz w:val="22"/>
          <w:szCs w:val="22"/>
          <w:lang w:val="es-MX"/>
        </w:rPr>
      </w:pPr>
      <w:r w:rsidRPr="0018629E">
        <w:rPr>
          <w:rFonts w:ascii="Arial" w:hAnsi="Arial" w:cs="Arial"/>
          <w:bCs/>
          <w:sz w:val="22"/>
          <w:szCs w:val="22"/>
          <w:lang w:val="es-MX"/>
        </w:rPr>
        <w:t>Jefe Oficina Jurídica</w:t>
      </w:r>
    </w:p>
    <w:p w14:paraId="3387C4C5" w14:textId="77777777" w:rsidR="00863966" w:rsidRPr="0018629E" w:rsidRDefault="00863966" w:rsidP="0018629E">
      <w:pPr>
        <w:rPr>
          <w:rFonts w:ascii="Arial" w:hAnsi="Arial" w:cs="Arial"/>
          <w:b/>
          <w:sz w:val="22"/>
          <w:szCs w:val="22"/>
          <w:lang w:val="es-MX"/>
        </w:rPr>
      </w:pPr>
    </w:p>
    <w:p w14:paraId="7A947C40" w14:textId="77777777" w:rsidR="00863966" w:rsidRPr="00483700" w:rsidRDefault="00863966" w:rsidP="0018629E">
      <w:pPr>
        <w:rPr>
          <w:rFonts w:ascii="Arial" w:hAnsi="Arial" w:cs="Arial"/>
          <w:b/>
          <w:sz w:val="16"/>
          <w:szCs w:val="16"/>
          <w:lang w:val="es-MX"/>
        </w:rPr>
      </w:pPr>
    </w:p>
    <w:p w14:paraId="2D6F966B" w14:textId="77777777" w:rsidR="00863966" w:rsidRPr="00483700" w:rsidRDefault="00863966" w:rsidP="0018629E">
      <w:pPr>
        <w:pStyle w:val="paragraph"/>
        <w:spacing w:before="0" w:beforeAutospacing="0" w:after="0" w:afterAutospacing="0"/>
        <w:ind w:left="840" w:hanging="840"/>
        <w:textAlignment w:val="baseline"/>
        <w:rPr>
          <w:rFonts w:ascii="Arial" w:hAnsi="Arial" w:cs="Arial"/>
          <w:sz w:val="16"/>
          <w:szCs w:val="16"/>
        </w:rPr>
      </w:pPr>
      <w:r w:rsidRPr="00483700">
        <w:rPr>
          <w:rStyle w:val="normaltextrun"/>
          <w:rFonts w:ascii="Arial" w:hAnsi="Arial" w:cs="Arial"/>
          <w:sz w:val="16"/>
          <w:szCs w:val="16"/>
          <w:lang w:val="es-ES"/>
        </w:rPr>
        <w:t>Proyectó:</w:t>
      </w:r>
      <w:r w:rsidRPr="00483700">
        <w:rPr>
          <w:rStyle w:val="tabchar"/>
          <w:rFonts w:ascii="Arial" w:hAnsi="Arial" w:cs="Arial"/>
          <w:sz w:val="16"/>
          <w:szCs w:val="16"/>
        </w:rPr>
        <w:t xml:space="preserve"> </w:t>
      </w:r>
      <w:r w:rsidRPr="00483700">
        <w:rPr>
          <w:rStyle w:val="tabchar"/>
          <w:rFonts w:ascii="Arial" w:hAnsi="Arial" w:cs="Arial"/>
          <w:sz w:val="16"/>
          <w:szCs w:val="16"/>
        </w:rPr>
        <w:tab/>
      </w:r>
      <w:r w:rsidRPr="00483700">
        <w:rPr>
          <w:rStyle w:val="normaltextrun"/>
          <w:rFonts w:ascii="Arial" w:hAnsi="Arial" w:cs="Arial"/>
          <w:sz w:val="16"/>
          <w:szCs w:val="16"/>
          <w:shd w:val="clear" w:color="auto" w:fill="808080"/>
          <w:lang w:val="es-ES"/>
        </w:rPr>
        <w:t xml:space="preserve">NOMBRES Y APELLIDOS – Cargo o contrato </w:t>
      </w:r>
      <w:r w:rsidRPr="00483700">
        <w:rPr>
          <w:rStyle w:val="normaltextrun"/>
          <w:rFonts w:ascii="Arial" w:hAnsi="Arial" w:cs="Arial"/>
          <w:sz w:val="16"/>
          <w:szCs w:val="16"/>
          <w:lang w:val="es-ES"/>
        </w:rPr>
        <w:t>Oficina Jurídica-JD</w:t>
      </w:r>
      <w:r w:rsidRPr="00483700">
        <w:rPr>
          <w:rStyle w:val="eop"/>
          <w:rFonts w:ascii="Arial" w:hAnsi="Arial" w:cs="Arial"/>
          <w:sz w:val="16"/>
          <w:szCs w:val="16"/>
        </w:rPr>
        <w:t> </w:t>
      </w:r>
    </w:p>
    <w:p w14:paraId="2CEA4164" w14:textId="77777777" w:rsidR="00863966" w:rsidRPr="00483700" w:rsidRDefault="00863966" w:rsidP="0018629E">
      <w:pPr>
        <w:pStyle w:val="paragraph"/>
        <w:spacing w:before="0" w:beforeAutospacing="0" w:after="0" w:afterAutospacing="0"/>
        <w:ind w:left="840" w:hanging="840"/>
        <w:textAlignment w:val="baseline"/>
        <w:rPr>
          <w:rFonts w:ascii="Arial" w:hAnsi="Arial" w:cs="Arial"/>
          <w:sz w:val="16"/>
          <w:szCs w:val="16"/>
        </w:rPr>
      </w:pPr>
      <w:r w:rsidRPr="00483700">
        <w:rPr>
          <w:rStyle w:val="normaltextrun"/>
          <w:rFonts w:ascii="Arial" w:hAnsi="Arial" w:cs="Arial"/>
          <w:sz w:val="16"/>
          <w:szCs w:val="16"/>
        </w:rPr>
        <w:t xml:space="preserve">Revisó: </w:t>
      </w:r>
      <w:r w:rsidRPr="00483700">
        <w:rPr>
          <w:rStyle w:val="normaltextrun"/>
          <w:rFonts w:ascii="Arial" w:hAnsi="Arial" w:cs="Arial"/>
          <w:sz w:val="16"/>
          <w:szCs w:val="16"/>
        </w:rPr>
        <w:tab/>
      </w:r>
      <w:r w:rsidRPr="00483700">
        <w:rPr>
          <w:rStyle w:val="normaltextrun"/>
          <w:rFonts w:ascii="Arial" w:hAnsi="Arial" w:cs="Arial"/>
          <w:sz w:val="16"/>
          <w:szCs w:val="16"/>
          <w:shd w:val="clear" w:color="auto" w:fill="808080"/>
          <w:lang w:val="es-ES"/>
        </w:rPr>
        <w:t xml:space="preserve">NOMBRES Y APELLIDOS – Cargo o contrato </w:t>
      </w:r>
      <w:r w:rsidRPr="00483700">
        <w:rPr>
          <w:rStyle w:val="normaltextrun"/>
          <w:rFonts w:ascii="Arial" w:hAnsi="Arial" w:cs="Arial"/>
          <w:sz w:val="16"/>
          <w:szCs w:val="16"/>
          <w:lang w:val="es-ES"/>
        </w:rPr>
        <w:t>Oficina Jurídica-JD</w:t>
      </w:r>
      <w:r w:rsidRPr="00483700">
        <w:rPr>
          <w:rStyle w:val="eop"/>
          <w:rFonts w:ascii="Arial" w:hAnsi="Arial" w:cs="Arial"/>
          <w:sz w:val="16"/>
          <w:szCs w:val="16"/>
        </w:rPr>
        <w:t> </w:t>
      </w:r>
    </w:p>
    <w:p w14:paraId="31DB6DD9" w14:textId="77777777" w:rsidR="00863966" w:rsidRPr="00483700" w:rsidRDefault="00863966" w:rsidP="0018629E">
      <w:pPr>
        <w:pStyle w:val="paragraph"/>
        <w:spacing w:before="0" w:beforeAutospacing="0" w:after="0" w:afterAutospacing="0"/>
        <w:ind w:left="840" w:hanging="840"/>
        <w:textAlignment w:val="baseline"/>
        <w:rPr>
          <w:rFonts w:ascii="Arial" w:hAnsi="Arial" w:cs="Arial"/>
          <w:sz w:val="16"/>
          <w:szCs w:val="16"/>
        </w:rPr>
      </w:pPr>
      <w:r w:rsidRPr="00483700">
        <w:rPr>
          <w:rStyle w:val="normaltextrun"/>
          <w:rFonts w:ascii="Arial" w:hAnsi="Arial" w:cs="Arial"/>
          <w:sz w:val="16"/>
          <w:szCs w:val="16"/>
          <w:lang w:val="es-ES"/>
        </w:rPr>
        <w:t xml:space="preserve">Aprobó: </w:t>
      </w:r>
      <w:r w:rsidRPr="00483700">
        <w:rPr>
          <w:rStyle w:val="normaltextrun"/>
          <w:rFonts w:ascii="Arial" w:hAnsi="Arial" w:cs="Arial"/>
          <w:sz w:val="16"/>
          <w:szCs w:val="16"/>
          <w:lang w:val="es-ES"/>
        </w:rPr>
        <w:tab/>
      </w:r>
      <w:r w:rsidRPr="00483700">
        <w:rPr>
          <w:rStyle w:val="normaltextrun"/>
          <w:rFonts w:ascii="Arial" w:hAnsi="Arial" w:cs="Arial"/>
          <w:sz w:val="16"/>
          <w:szCs w:val="16"/>
          <w:shd w:val="clear" w:color="auto" w:fill="808080"/>
          <w:lang w:val="es-ES"/>
        </w:rPr>
        <w:t xml:space="preserve">NOMBRES Y APELLIDOS – Cargo o contrato </w:t>
      </w:r>
      <w:r w:rsidRPr="00483700">
        <w:rPr>
          <w:rStyle w:val="normaltextrun"/>
          <w:rFonts w:ascii="Arial" w:hAnsi="Arial" w:cs="Arial"/>
          <w:sz w:val="16"/>
          <w:szCs w:val="16"/>
          <w:lang w:val="es-ES"/>
        </w:rPr>
        <w:t>Oficina Jurídica-JD</w:t>
      </w:r>
      <w:r w:rsidRPr="00483700">
        <w:rPr>
          <w:rStyle w:val="eop"/>
          <w:rFonts w:ascii="Arial" w:hAnsi="Arial" w:cs="Arial"/>
          <w:sz w:val="16"/>
          <w:szCs w:val="16"/>
        </w:rPr>
        <w:t> </w:t>
      </w:r>
    </w:p>
    <w:p w14:paraId="241BBDCD" w14:textId="207D7C0F" w:rsidR="002D0761" w:rsidRDefault="002D0761" w:rsidP="18B71B11">
      <w:pPr>
        <w:ind w:left="851" w:hanging="851"/>
        <w:rPr>
          <w:rFonts w:ascii="Arial" w:hAnsi="Arial" w:cs="Arial"/>
          <w:sz w:val="22"/>
          <w:szCs w:val="22"/>
        </w:rPr>
      </w:pPr>
    </w:p>
    <w:p w14:paraId="090CFFAE" w14:textId="77777777" w:rsidR="005721E8" w:rsidRPr="0018629E" w:rsidRDefault="005721E8" w:rsidP="18B71B11">
      <w:pPr>
        <w:ind w:left="851" w:hanging="851"/>
        <w:rPr>
          <w:rFonts w:ascii="Arial" w:hAnsi="Arial" w:cs="Arial"/>
          <w:sz w:val="22"/>
          <w:szCs w:val="22"/>
        </w:rPr>
      </w:pPr>
    </w:p>
    <w:sectPr w:rsidR="005721E8" w:rsidRPr="0018629E" w:rsidSect="009765C0">
      <w:headerReference w:type="default" r:id="rId8"/>
      <w:footerReference w:type="default" r:id="rId9"/>
      <w:pgSz w:w="12240" w:h="18720" w:code="14"/>
      <w:pgMar w:top="3175" w:right="1701" w:bottom="1701" w:left="1701" w:header="567" w:footer="851" w:gutter="0"/>
      <w:pgNumType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034D8" w14:textId="77777777" w:rsidR="00A90384" w:rsidRDefault="00A90384">
      <w:r>
        <w:separator/>
      </w:r>
    </w:p>
  </w:endnote>
  <w:endnote w:type="continuationSeparator" w:id="0">
    <w:p w14:paraId="5ADE4F9A" w14:textId="77777777" w:rsidR="00A90384" w:rsidRDefault="00A90384">
      <w:r>
        <w:continuationSeparator/>
      </w:r>
    </w:p>
  </w:endnote>
  <w:endnote w:id="1">
    <w:p w14:paraId="3092E25B" w14:textId="77777777" w:rsidR="000B2528" w:rsidRPr="000B2528" w:rsidRDefault="000B2528" w:rsidP="000B2528">
      <w:pPr>
        <w:pStyle w:val="Textonotaalfinal"/>
        <w:tabs>
          <w:tab w:val="left" w:pos="284"/>
        </w:tabs>
        <w:ind w:left="284" w:hanging="284"/>
        <w:jc w:val="both"/>
        <w:rPr>
          <w:rFonts w:ascii="Arial Narrow" w:hAnsi="Arial Narrow"/>
          <w:color w:val="auto"/>
          <w:sz w:val="16"/>
          <w:szCs w:val="16"/>
        </w:rPr>
      </w:pPr>
      <w:r w:rsidRPr="00BF4906">
        <w:rPr>
          <w:rStyle w:val="Refdenotaalfinal"/>
          <w:rFonts w:ascii="Arial Narrow" w:hAnsi="Arial Narrow"/>
          <w:color w:val="auto"/>
          <w:sz w:val="16"/>
          <w:szCs w:val="16"/>
        </w:rPr>
        <w:endnoteRef/>
      </w:r>
      <w:r w:rsidRPr="00BF4906">
        <w:rPr>
          <w:rFonts w:ascii="Arial Narrow" w:hAnsi="Arial Narrow"/>
          <w:color w:val="auto"/>
          <w:sz w:val="16"/>
          <w:szCs w:val="16"/>
        </w:rPr>
        <w:t xml:space="preserve"> </w:t>
      </w:r>
      <w:r w:rsidRPr="00BF4906">
        <w:rPr>
          <w:rFonts w:ascii="Arial Narrow" w:hAnsi="Arial Narrow"/>
          <w:color w:val="auto"/>
          <w:sz w:val="16"/>
          <w:szCs w:val="16"/>
        </w:rPr>
        <w:tab/>
      </w:r>
      <w:r w:rsidRPr="000B2528">
        <w:rPr>
          <w:rFonts w:ascii="Arial Narrow" w:hAnsi="Arial Narrow" w:cs="Arial"/>
          <w:bCs/>
          <w:iCs/>
          <w:color w:val="auto"/>
          <w:sz w:val="16"/>
          <w:szCs w:val="16"/>
          <w:shd w:val="clear" w:color="auto" w:fill="FFFFFF"/>
        </w:rPr>
        <w:t>Por medio de la cual se expide el Código General Disciplinario, se derogan la Ley </w:t>
      </w:r>
      <w:hyperlink r:id="rId1" w:history="1">
        <w:r w:rsidRPr="000B2528">
          <w:rPr>
            <w:rStyle w:val="Hipervnculo"/>
            <w:rFonts w:ascii="Arial Narrow" w:hAnsi="Arial Narrow" w:cs="Arial"/>
            <w:iCs/>
            <w:color w:val="auto"/>
            <w:sz w:val="16"/>
            <w:szCs w:val="16"/>
            <w:u w:val="none"/>
          </w:rPr>
          <w:t>734</w:t>
        </w:r>
      </w:hyperlink>
      <w:r w:rsidRPr="000B2528">
        <w:rPr>
          <w:rFonts w:ascii="Arial Narrow" w:hAnsi="Arial Narrow" w:cs="Arial"/>
          <w:bCs/>
          <w:iCs/>
          <w:color w:val="auto"/>
          <w:sz w:val="16"/>
          <w:szCs w:val="16"/>
          <w:shd w:val="clear" w:color="auto" w:fill="FFFFFF"/>
        </w:rPr>
        <w:t> de 2002 y algunas disposiciones de la Ley </w:t>
      </w:r>
      <w:hyperlink r:id="rId2" w:history="1">
        <w:r w:rsidRPr="000B2528">
          <w:rPr>
            <w:rStyle w:val="Hipervnculo"/>
            <w:rFonts w:ascii="Arial Narrow" w:hAnsi="Arial Narrow" w:cs="Arial"/>
            <w:iCs/>
            <w:color w:val="auto"/>
            <w:sz w:val="16"/>
            <w:szCs w:val="16"/>
            <w:u w:val="none"/>
          </w:rPr>
          <w:t>1474</w:t>
        </w:r>
      </w:hyperlink>
      <w:r w:rsidRPr="000B2528">
        <w:rPr>
          <w:rFonts w:ascii="Arial Narrow" w:hAnsi="Arial Narrow" w:cs="Arial"/>
          <w:bCs/>
          <w:iCs/>
          <w:color w:val="auto"/>
          <w:sz w:val="16"/>
          <w:szCs w:val="16"/>
          <w:shd w:val="clear" w:color="auto" w:fill="FFFFFF"/>
        </w:rPr>
        <w:t> de 2011, relacionadas con el derecho disciplinario</w:t>
      </w:r>
    </w:p>
  </w:endnote>
  <w:endnote w:id="2">
    <w:p w14:paraId="0E029481" w14:textId="77777777" w:rsidR="000B2528" w:rsidRPr="000B2528" w:rsidRDefault="000B2528" w:rsidP="000B2528">
      <w:pPr>
        <w:pStyle w:val="Textonotaalfinal"/>
        <w:tabs>
          <w:tab w:val="left" w:pos="284"/>
        </w:tabs>
        <w:ind w:left="284" w:hanging="284"/>
        <w:jc w:val="both"/>
        <w:rPr>
          <w:rFonts w:ascii="Arial Narrow" w:hAnsi="Arial Narrow"/>
          <w:color w:val="auto"/>
          <w:sz w:val="16"/>
          <w:szCs w:val="16"/>
        </w:rPr>
      </w:pPr>
      <w:r w:rsidRPr="000B2528">
        <w:rPr>
          <w:rStyle w:val="Refdenotaalfinal"/>
          <w:rFonts w:ascii="Arial Narrow" w:hAnsi="Arial Narrow"/>
          <w:color w:val="auto"/>
          <w:sz w:val="16"/>
          <w:szCs w:val="16"/>
        </w:rPr>
        <w:endnoteRef/>
      </w:r>
      <w:r w:rsidRPr="000B2528">
        <w:rPr>
          <w:rFonts w:ascii="Arial Narrow" w:hAnsi="Arial Narrow"/>
          <w:color w:val="auto"/>
          <w:sz w:val="16"/>
          <w:szCs w:val="16"/>
        </w:rPr>
        <w:t xml:space="preserve"> </w:t>
      </w:r>
      <w:r w:rsidRPr="000B2528">
        <w:rPr>
          <w:rFonts w:ascii="Arial Narrow" w:hAnsi="Arial Narrow"/>
          <w:color w:val="auto"/>
          <w:sz w:val="16"/>
          <w:szCs w:val="16"/>
        </w:rPr>
        <w:tab/>
      </w:r>
      <w:r w:rsidRPr="000B2528">
        <w:rPr>
          <w:rFonts w:ascii="Arial Narrow" w:hAnsi="Arial Narrow" w:cs="Arial"/>
          <w:bCs/>
          <w:iCs/>
          <w:color w:val="auto"/>
          <w:sz w:val="16"/>
          <w:szCs w:val="16"/>
          <w:shd w:val="clear" w:color="auto" w:fill="FFFFFF"/>
        </w:rPr>
        <w:t>Por medio de la cual se reforma la Ley </w:t>
      </w:r>
      <w:hyperlink r:id="rId3" w:history="1">
        <w:r w:rsidRPr="000B2528">
          <w:rPr>
            <w:rStyle w:val="Hipervnculo"/>
            <w:rFonts w:ascii="Arial Narrow" w:hAnsi="Arial Narrow" w:cs="Arial"/>
            <w:iCs/>
            <w:color w:val="auto"/>
            <w:sz w:val="16"/>
            <w:szCs w:val="16"/>
            <w:u w:val="none"/>
          </w:rPr>
          <w:t>1952</w:t>
        </w:r>
      </w:hyperlink>
      <w:r w:rsidRPr="000B2528">
        <w:rPr>
          <w:rFonts w:ascii="Arial Narrow" w:hAnsi="Arial Narrow" w:cs="Arial"/>
          <w:bCs/>
          <w:iCs/>
          <w:color w:val="auto"/>
          <w:sz w:val="16"/>
          <w:szCs w:val="16"/>
          <w:shd w:val="clear" w:color="auto" w:fill="FFFFFF"/>
        </w:rPr>
        <w:t> de 2019 y se dictan otras disposiciones</w:t>
      </w:r>
    </w:p>
  </w:endnote>
  <w:endnote w:id="3">
    <w:p w14:paraId="6457880E" w14:textId="77777777" w:rsidR="000F03F8" w:rsidRPr="009765C0" w:rsidRDefault="000F03F8" w:rsidP="000F03F8">
      <w:pPr>
        <w:pStyle w:val="Textonotaalfinal"/>
        <w:ind w:left="284" w:hanging="284"/>
        <w:jc w:val="both"/>
        <w:rPr>
          <w:rFonts w:ascii="Arial Narrow" w:hAnsi="Arial Narrow" w:cs="Arial"/>
          <w:color w:val="auto"/>
          <w:sz w:val="16"/>
          <w:szCs w:val="16"/>
        </w:rPr>
      </w:pPr>
      <w:r w:rsidRPr="009765C0">
        <w:rPr>
          <w:rStyle w:val="Refdenotaalfinal"/>
          <w:rFonts w:ascii="Arial Narrow" w:hAnsi="Arial Narrow" w:cs="Arial"/>
          <w:color w:val="auto"/>
          <w:sz w:val="16"/>
          <w:szCs w:val="16"/>
        </w:rPr>
        <w:endnoteRef/>
      </w:r>
      <w:r w:rsidRPr="009765C0">
        <w:rPr>
          <w:rFonts w:ascii="Arial Narrow" w:hAnsi="Arial Narrow" w:cs="Arial"/>
          <w:color w:val="auto"/>
          <w:sz w:val="16"/>
          <w:szCs w:val="16"/>
        </w:rPr>
        <w:t xml:space="preserve"> </w:t>
      </w:r>
      <w:r w:rsidRPr="009765C0">
        <w:rPr>
          <w:rFonts w:ascii="Arial Narrow" w:hAnsi="Arial Narrow" w:cs="Arial"/>
          <w:color w:val="auto"/>
          <w:sz w:val="16"/>
          <w:szCs w:val="16"/>
        </w:rPr>
        <w:tab/>
        <w:t>“Por medio del cual se modifica el Decreto Distrital 555 de 2011 "Por medio del cual se modifica la estructura organizacional de la Unidad Administrativa Cuerpo Oficial de Bomberos y se dictan otras disposiciones"</w:t>
      </w:r>
    </w:p>
  </w:endnote>
  <w:endnote w:id="4">
    <w:p w14:paraId="0D0B6438" w14:textId="77777777" w:rsidR="000F03F8" w:rsidRDefault="000F03F8" w:rsidP="000F03F8">
      <w:pPr>
        <w:pStyle w:val="Textonotapie"/>
        <w:ind w:left="284" w:hanging="284"/>
        <w:jc w:val="both"/>
        <w:rPr>
          <w:rFonts w:ascii="Arial Narrow" w:hAnsi="Arial Narrow"/>
          <w:szCs w:val="20"/>
        </w:rPr>
      </w:pPr>
      <w:r w:rsidRPr="009765C0">
        <w:rPr>
          <w:rStyle w:val="Refdenotaalfinal"/>
          <w:rFonts w:ascii="Arial Narrow" w:hAnsi="Arial Narrow"/>
          <w:sz w:val="16"/>
          <w:szCs w:val="16"/>
        </w:rPr>
        <w:endnoteRef/>
      </w:r>
      <w:r w:rsidRPr="009765C0">
        <w:rPr>
          <w:rFonts w:ascii="Arial Narrow" w:hAnsi="Arial Narrow"/>
          <w:sz w:val="16"/>
          <w:szCs w:val="16"/>
        </w:rPr>
        <w:t xml:space="preserve"> </w:t>
      </w:r>
      <w:r w:rsidRPr="009765C0">
        <w:rPr>
          <w:rFonts w:ascii="Arial Narrow" w:hAnsi="Arial Narrow"/>
          <w:sz w:val="16"/>
          <w:szCs w:val="16"/>
        </w:rPr>
        <w:tab/>
        <w:t>“Por la cual se modifica el Manual Específico de Funciones y de Competencias Laborales para los empleos de la Unidad Administrativa Especial   Cuerpo Oficial de Bomberos”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E282" w14:textId="77777777" w:rsidR="00B94CE7" w:rsidRDefault="00C047F5">
    <w:pPr>
      <w:tabs>
        <w:tab w:val="left" w:pos="1620"/>
      </w:tabs>
      <w:jc w:val="center"/>
      <w:rPr>
        <w:rFonts w:ascii="Arial" w:eastAsia="Arial" w:hAnsi="Arial" w:cs="Arial"/>
        <w:sz w:val="16"/>
        <w:szCs w:val="16"/>
      </w:rPr>
    </w:pPr>
    <w:r>
      <w:rPr>
        <w:rFonts w:ascii="Arial" w:eastAsia="Arial" w:hAnsi="Arial" w:cs="Arial"/>
        <w:b/>
        <w:i/>
        <w:sz w:val="16"/>
        <w:szCs w:val="16"/>
      </w:rPr>
      <w:t xml:space="preserve">Nota: </w:t>
    </w:r>
    <w:r>
      <w:rPr>
        <w:rFonts w:ascii="Arial" w:eastAsia="Arial" w:hAnsi="Arial" w:cs="Arial"/>
        <w:i/>
        <w:sz w:val="16"/>
        <w:szCs w:val="16"/>
      </w:rPr>
      <w:t>Si usted imprime este documento se considera “Copia No Controlada” por lo tanto debe consultar la versión vigente en el sitio oficial de los documentos</w:t>
    </w:r>
  </w:p>
  <w:p w14:paraId="43F6706A" w14:textId="77777777" w:rsidR="00B94CE7" w:rsidRDefault="00B94CE7">
    <w:pPr>
      <w:rPr>
        <w:rFonts w:ascii="Arial" w:eastAsia="Arial" w:hAnsi="Arial" w:cs="Arial"/>
        <w:sz w:val="18"/>
        <w:szCs w:val="18"/>
      </w:rPr>
    </w:pPr>
  </w:p>
  <w:p w14:paraId="60436E85" w14:textId="77777777" w:rsidR="00B94CE7" w:rsidRDefault="00C047F5">
    <w:pPr>
      <w:spacing w:line="252" w:lineRule="auto"/>
      <w:rPr>
        <w:rFonts w:ascii="Arial" w:eastAsia="Arial" w:hAnsi="Arial" w:cs="Arial"/>
        <w:sz w:val="18"/>
        <w:szCs w:val="18"/>
      </w:rPr>
    </w:pPr>
    <w:r>
      <w:rPr>
        <w:noProof/>
        <w:lang w:eastAsia="es-CO"/>
      </w:rPr>
      <w:drawing>
        <wp:anchor distT="0" distB="0" distL="0" distR="0" simplePos="0" relativeHeight="251659264" behindDoc="1" locked="0" layoutInCell="1" hidden="0" allowOverlap="1" wp14:anchorId="706C33AF" wp14:editId="18147848">
          <wp:simplePos x="0" y="0"/>
          <wp:positionH relativeFrom="column">
            <wp:posOffset>5989320</wp:posOffset>
          </wp:positionH>
          <wp:positionV relativeFrom="paragraph">
            <wp:posOffset>8610600</wp:posOffset>
          </wp:positionV>
          <wp:extent cx="1773555" cy="1461135"/>
          <wp:effectExtent l="0" t="0" r="0" b="0"/>
          <wp:wrapNone/>
          <wp:docPr id="1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773555" cy="14611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D7D4B" w14:textId="77777777" w:rsidR="00A90384" w:rsidRDefault="00A90384">
      <w:r>
        <w:separator/>
      </w:r>
    </w:p>
  </w:footnote>
  <w:footnote w:type="continuationSeparator" w:id="0">
    <w:p w14:paraId="61769546" w14:textId="77777777" w:rsidR="00A90384" w:rsidRDefault="00A9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CEC5" w14:textId="77777777" w:rsidR="00B94CE7" w:rsidRDefault="00B94CE7">
    <w:pPr>
      <w:widowControl w:val="0"/>
      <w:pBdr>
        <w:top w:val="nil"/>
        <w:left w:val="nil"/>
        <w:bottom w:val="nil"/>
        <w:right w:val="nil"/>
        <w:between w:val="nil"/>
      </w:pBdr>
      <w:spacing w:line="276" w:lineRule="auto"/>
      <w:rPr>
        <w:rFonts w:ascii="Tahoma" w:eastAsia="Tahoma" w:hAnsi="Tahoma" w:cs="Tahoma"/>
        <w:sz w:val="14"/>
        <w:szCs w:val="14"/>
      </w:rPr>
    </w:pPr>
  </w:p>
  <w:tbl>
    <w:tblPr>
      <w:tblStyle w:val="Tablaconcuadrcula"/>
      <w:tblW w:w="5056" w:type="pct"/>
      <w:tblLook w:val="04A0" w:firstRow="1" w:lastRow="0" w:firstColumn="1" w:lastColumn="0" w:noHBand="0" w:noVBand="1"/>
      <w:tblCaption w:val="ENCABEZADO INSTITUCIONAL DEL FORMATO "/>
      <w:tblDescription w:val="ENCABEZADO INSTITUCIONAL DEL FORMATO "/>
    </w:tblPr>
    <w:tblGrid>
      <w:gridCol w:w="1686"/>
      <w:gridCol w:w="4824"/>
      <w:gridCol w:w="2417"/>
    </w:tblGrid>
    <w:tr w:rsidR="00F447E9" w14:paraId="5D82EFCB" w14:textId="77777777" w:rsidTr="009765C0">
      <w:trPr>
        <w:trHeight w:val="1260"/>
        <w:tblHeader/>
      </w:trPr>
      <w:tc>
        <w:tcPr>
          <w:tcW w:w="944" w:type="pct"/>
          <w:vAlign w:val="center"/>
        </w:tcPr>
        <w:p w14:paraId="3B4A0D42" w14:textId="77777777" w:rsidR="00F447E9" w:rsidRDefault="00F447E9" w:rsidP="00F447E9">
          <w:pPr>
            <w:pStyle w:val="Encabezado"/>
            <w:jc w:val="center"/>
          </w:pPr>
          <w:r>
            <w:rPr>
              <w:noProof/>
            </w:rPr>
            <w:drawing>
              <wp:inline distT="0" distB="0" distL="0" distR="0" wp14:anchorId="03361751" wp14:editId="4D29265D">
                <wp:extent cx="878681" cy="714375"/>
                <wp:effectExtent l="0" t="0" r="0" b="0"/>
                <wp:docPr id="15" name="Imagen 15"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702" w:type="pct"/>
          <w:vAlign w:val="center"/>
        </w:tcPr>
        <w:p w14:paraId="3EB3645C" w14:textId="615811C5" w:rsidR="004B7A47" w:rsidRDefault="004B7A47" w:rsidP="004B7A47">
          <w:pPr>
            <w:rPr>
              <w:rFonts w:ascii="Arial" w:hAnsi="Arial" w:cs="Arial"/>
              <w:sz w:val="16"/>
              <w:szCs w:val="16"/>
            </w:rPr>
          </w:pPr>
          <w:r>
            <w:rPr>
              <w:rFonts w:ascii="Arial" w:hAnsi="Arial" w:cs="Arial"/>
              <w:sz w:val="16"/>
              <w:szCs w:val="16"/>
            </w:rPr>
            <w:t>Nombre del Procedimiento</w:t>
          </w:r>
        </w:p>
        <w:p w14:paraId="0AAEA2D0" w14:textId="77777777" w:rsidR="00B876E1" w:rsidRPr="00926BCF" w:rsidRDefault="00B876E1" w:rsidP="004B7A47">
          <w:pPr>
            <w:rPr>
              <w:rFonts w:ascii="Arial" w:hAnsi="Arial" w:cs="Arial"/>
              <w:color w:val="BFBFBF"/>
              <w:sz w:val="16"/>
              <w:szCs w:val="16"/>
            </w:rPr>
          </w:pPr>
        </w:p>
        <w:p w14:paraId="19FECBDD" w14:textId="2762DB4B" w:rsidR="00702E49" w:rsidRPr="009765C0" w:rsidRDefault="00BE1146" w:rsidP="00702E49">
          <w:pPr>
            <w:pStyle w:val="Encabezado"/>
            <w:jc w:val="center"/>
            <w:rPr>
              <w:rFonts w:ascii="Arial" w:hAnsi="Arial" w:cs="Arial"/>
              <w:b/>
              <w:sz w:val="18"/>
            </w:rPr>
          </w:pPr>
          <w:r w:rsidRPr="009765C0">
            <w:rPr>
              <w:rFonts w:ascii="Arial" w:hAnsi="Arial" w:cs="Arial"/>
              <w:b/>
              <w:sz w:val="18"/>
            </w:rPr>
            <w:t xml:space="preserve">PROCESO ORDINARIO </w:t>
          </w:r>
          <w:r w:rsidR="00702E49" w:rsidRPr="009765C0">
            <w:rPr>
              <w:rFonts w:ascii="Arial" w:hAnsi="Arial" w:cs="Arial"/>
              <w:b/>
              <w:sz w:val="18"/>
            </w:rPr>
            <w:t>- PRIMERA INSTANCIA</w:t>
          </w:r>
        </w:p>
        <w:p w14:paraId="6C8B1615" w14:textId="72F41CB9" w:rsidR="00F447E9" w:rsidRPr="009765C0" w:rsidRDefault="00BE1146" w:rsidP="00702E49">
          <w:pPr>
            <w:pStyle w:val="Encabezado"/>
            <w:jc w:val="center"/>
            <w:rPr>
              <w:rFonts w:ascii="Arial" w:hAnsi="Arial" w:cs="Arial"/>
              <w:b/>
              <w:sz w:val="18"/>
            </w:rPr>
          </w:pPr>
          <w:r w:rsidRPr="009765C0">
            <w:rPr>
              <w:rFonts w:ascii="Arial" w:hAnsi="Arial" w:cs="Arial"/>
              <w:b/>
              <w:sz w:val="18"/>
            </w:rPr>
            <w:t xml:space="preserve">ETAPA DE JUZGAMIENTO </w:t>
          </w:r>
        </w:p>
        <w:p w14:paraId="2C5F3FD7" w14:textId="522E52EF" w:rsidR="00B876E1" w:rsidRPr="009765C0" w:rsidRDefault="00B876E1" w:rsidP="00B876E1">
          <w:pPr>
            <w:jc w:val="center"/>
            <w:rPr>
              <w:rFonts w:ascii="Arial" w:hAnsi="Arial" w:cs="Arial"/>
              <w:b/>
              <w:bCs/>
              <w:sz w:val="16"/>
              <w:szCs w:val="16"/>
            </w:rPr>
          </w:pPr>
        </w:p>
        <w:p w14:paraId="2EDB166C" w14:textId="77777777" w:rsidR="00F447E9" w:rsidRPr="009765C0" w:rsidRDefault="00F447E9" w:rsidP="00F447E9">
          <w:pPr>
            <w:rPr>
              <w:rFonts w:ascii="Arial" w:hAnsi="Arial" w:cs="Arial"/>
              <w:sz w:val="16"/>
              <w:szCs w:val="16"/>
            </w:rPr>
          </w:pPr>
          <w:r w:rsidRPr="009765C0">
            <w:rPr>
              <w:rFonts w:ascii="Arial" w:hAnsi="Arial" w:cs="Arial"/>
              <w:sz w:val="16"/>
              <w:szCs w:val="16"/>
            </w:rPr>
            <w:t>Nombre del Formato</w:t>
          </w:r>
        </w:p>
        <w:p w14:paraId="1ED5EC4B" w14:textId="77777777" w:rsidR="006C3FF3" w:rsidRPr="009765C0" w:rsidRDefault="006C3FF3" w:rsidP="005C027B">
          <w:pPr>
            <w:pStyle w:val="Encabezado"/>
            <w:jc w:val="center"/>
            <w:rPr>
              <w:rFonts w:ascii="Arial" w:hAnsi="Arial" w:cs="Arial"/>
              <w:b/>
            </w:rPr>
          </w:pPr>
        </w:p>
        <w:p w14:paraId="3306E5AF" w14:textId="798CFD79" w:rsidR="00702E49" w:rsidRPr="00702E49" w:rsidRDefault="00A9537B" w:rsidP="00863966">
          <w:pPr>
            <w:pStyle w:val="Encabezado"/>
            <w:jc w:val="center"/>
            <w:rPr>
              <w:rFonts w:ascii="Arial" w:hAnsi="Arial" w:cs="Arial"/>
              <w:sz w:val="12"/>
              <w:szCs w:val="12"/>
            </w:rPr>
          </w:pPr>
          <w:r>
            <w:rPr>
              <w:rFonts w:ascii="Arial" w:hAnsi="Arial" w:cs="Arial"/>
              <w:b/>
              <w:sz w:val="18"/>
            </w:rPr>
            <w:t xml:space="preserve">AUTO </w:t>
          </w:r>
          <w:r w:rsidR="00863966">
            <w:rPr>
              <w:rFonts w:ascii="Arial" w:hAnsi="Arial" w:cs="Arial"/>
              <w:b/>
              <w:sz w:val="18"/>
            </w:rPr>
            <w:t xml:space="preserve">DECLARA DESIERTO </w:t>
          </w:r>
          <w:r>
            <w:rPr>
              <w:rFonts w:ascii="Arial" w:hAnsi="Arial" w:cs="Arial"/>
              <w:b/>
              <w:sz w:val="18"/>
            </w:rPr>
            <w:t>RECURSO APELACIÓN</w:t>
          </w:r>
        </w:p>
      </w:tc>
      <w:tc>
        <w:tcPr>
          <w:tcW w:w="1354" w:type="pct"/>
          <w:vAlign w:val="center"/>
        </w:tcPr>
        <w:p w14:paraId="2AA64277" w14:textId="11CC85F0" w:rsidR="00F447E9" w:rsidRPr="00A9537B" w:rsidRDefault="00F447E9" w:rsidP="00F447E9">
          <w:pPr>
            <w:rPr>
              <w:rFonts w:ascii="Arial" w:hAnsi="Arial" w:cs="Arial"/>
              <w:sz w:val="16"/>
              <w:szCs w:val="18"/>
            </w:rPr>
          </w:pPr>
          <w:r w:rsidRPr="00A9537B">
            <w:rPr>
              <w:rFonts w:ascii="Arial" w:hAnsi="Arial" w:cs="Arial"/>
              <w:sz w:val="18"/>
            </w:rPr>
            <w:t xml:space="preserve">Código: </w:t>
          </w:r>
          <w:r w:rsidR="00A9537B" w:rsidRPr="00A9537B">
            <w:rPr>
              <w:rFonts w:ascii="Arial" w:hAnsi="Arial" w:cs="Arial"/>
              <w:sz w:val="18"/>
            </w:rPr>
            <w:t>EC-PR04-FT</w:t>
          </w:r>
          <w:r w:rsidR="00BE1146" w:rsidRPr="00A9537B">
            <w:rPr>
              <w:rFonts w:ascii="Arial" w:hAnsi="Arial" w:cs="Arial"/>
              <w:sz w:val="18"/>
            </w:rPr>
            <w:t>1</w:t>
          </w:r>
          <w:r w:rsidR="00863966">
            <w:rPr>
              <w:rFonts w:ascii="Arial" w:hAnsi="Arial" w:cs="Arial"/>
              <w:sz w:val="18"/>
            </w:rPr>
            <w:t>1</w:t>
          </w:r>
        </w:p>
        <w:p w14:paraId="4750AB8B" w14:textId="77777777" w:rsidR="00F447E9" w:rsidRPr="00A9537B" w:rsidRDefault="00F447E9" w:rsidP="00F447E9">
          <w:pPr>
            <w:rPr>
              <w:rFonts w:ascii="Arial" w:hAnsi="Arial" w:cs="Arial"/>
              <w:sz w:val="18"/>
            </w:rPr>
          </w:pPr>
          <w:r w:rsidRPr="00A9537B">
            <w:rPr>
              <w:rFonts w:ascii="Arial" w:hAnsi="Arial" w:cs="Arial"/>
              <w:sz w:val="18"/>
            </w:rPr>
            <w:t>Versión: 01</w:t>
          </w:r>
        </w:p>
        <w:p w14:paraId="7CD1C4F1" w14:textId="39BE2B63" w:rsidR="00F447E9" w:rsidRPr="00A9537B" w:rsidRDefault="00F447E9" w:rsidP="00F447E9">
          <w:pPr>
            <w:rPr>
              <w:rFonts w:ascii="Arial" w:hAnsi="Arial" w:cs="Arial"/>
              <w:sz w:val="18"/>
            </w:rPr>
          </w:pPr>
          <w:r w:rsidRPr="00A9537B">
            <w:rPr>
              <w:rFonts w:ascii="Arial" w:hAnsi="Arial" w:cs="Arial"/>
              <w:sz w:val="18"/>
            </w:rPr>
            <w:t xml:space="preserve">Vigencia: </w:t>
          </w:r>
          <w:r w:rsidR="002307EE">
            <w:rPr>
              <w:rFonts w:ascii="Arial" w:hAnsi="Arial" w:cs="Arial"/>
              <w:sz w:val="18"/>
            </w:rPr>
            <w:t>12</w:t>
          </w:r>
          <w:r w:rsidRPr="00A9537B">
            <w:rPr>
              <w:rFonts w:ascii="Arial" w:eastAsia="Arial" w:hAnsi="Arial" w:cs="Arial"/>
              <w:sz w:val="18"/>
            </w:rPr>
            <w:t>/</w:t>
          </w:r>
          <w:r w:rsidR="00BE1146" w:rsidRPr="00A9537B">
            <w:rPr>
              <w:rFonts w:ascii="Arial" w:eastAsia="Arial" w:hAnsi="Arial" w:cs="Arial"/>
              <w:sz w:val="18"/>
            </w:rPr>
            <w:t>07/20</w:t>
          </w:r>
          <w:r w:rsidR="002307EE">
            <w:rPr>
              <w:rFonts w:ascii="Arial" w:eastAsia="Arial" w:hAnsi="Arial" w:cs="Arial"/>
              <w:sz w:val="18"/>
            </w:rPr>
            <w:t>2</w:t>
          </w:r>
          <w:r w:rsidR="00BE1146" w:rsidRPr="00A9537B">
            <w:rPr>
              <w:rFonts w:ascii="Arial" w:eastAsia="Arial" w:hAnsi="Arial" w:cs="Arial"/>
              <w:sz w:val="18"/>
            </w:rPr>
            <w:t>4</w:t>
          </w:r>
        </w:p>
        <w:p w14:paraId="167D3C67" w14:textId="2F496960" w:rsidR="00F447E9" w:rsidRPr="00D042B7" w:rsidRDefault="00F447E9" w:rsidP="009765C0">
          <w:pPr>
            <w:pStyle w:val="Encabezado"/>
            <w:rPr>
              <w:rFonts w:ascii="Arial" w:hAnsi="Arial" w:cs="Arial"/>
            </w:rPr>
          </w:pPr>
          <w:r w:rsidRPr="00A9537B">
            <w:rPr>
              <w:rFonts w:ascii="Arial" w:hAnsi="Arial" w:cs="Arial"/>
              <w:sz w:val="18"/>
            </w:rPr>
            <w:t xml:space="preserve">Página </w:t>
          </w:r>
          <w:r w:rsidRPr="00A9537B">
            <w:rPr>
              <w:rFonts w:ascii="Arial" w:hAnsi="Arial" w:cs="Arial"/>
              <w:b/>
              <w:bCs/>
              <w:sz w:val="18"/>
            </w:rPr>
            <w:fldChar w:fldCharType="begin"/>
          </w:r>
          <w:r w:rsidRPr="00A9537B">
            <w:rPr>
              <w:rFonts w:ascii="Arial" w:hAnsi="Arial" w:cs="Arial"/>
              <w:b/>
              <w:bCs/>
              <w:sz w:val="18"/>
            </w:rPr>
            <w:instrText>PAGE  \* Arabic  \* MERGEFORMAT</w:instrText>
          </w:r>
          <w:r w:rsidRPr="00A9537B">
            <w:rPr>
              <w:rFonts w:ascii="Arial" w:hAnsi="Arial" w:cs="Arial"/>
              <w:b/>
              <w:bCs/>
              <w:sz w:val="18"/>
            </w:rPr>
            <w:fldChar w:fldCharType="separate"/>
          </w:r>
          <w:r w:rsidR="002307EE">
            <w:rPr>
              <w:rFonts w:ascii="Arial" w:hAnsi="Arial" w:cs="Arial"/>
              <w:b/>
              <w:bCs/>
              <w:noProof/>
              <w:sz w:val="18"/>
            </w:rPr>
            <w:t>3</w:t>
          </w:r>
          <w:r w:rsidRPr="00A9537B">
            <w:rPr>
              <w:rFonts w:ascii="Arial" w:hAnsi="Arial" w:cs="Arial"/>
              <w:b/>
              <w:bCs/>
              <w:sz w:val="18"/>
            </w:rPr>
            <w:fldChar w:fldCharType="end"/>
          </w:r>
          <w:r w:rsidRPr="00A9537B">
            <w:rPr>
              <w:rFonts w:ascii="Arial" w:hAnsi="Arial" w:cs="Arial"/>
              <w:sz w:val="18"/>
            </w:rPr>
            <w:t xml:space="preserve"> de </w:t>
          </w:r>
          <w:r w:rsidRPr="00A9537B">
            <w:rPr>
              <w:rFonts w:ascii="Arial" w:hAnsi="Arial" w:cs="Arial"/>
              <w:b/>
              <w:bCs/>
              <w:sz w:val="18"/>
            </w:rPr>
            <w:fldChar w:fldCharType="begin"/>
          </w:r>
          <w:r w:rsidRPr="00A9537B">
            <w:rPr>
              <w:rFonts w:ascii="Arial" w:hAnsi="Arial" w:cs="Arial"/>
              <w:b/>
              <w:bCs/>
              <w:sz w:val="18"/>
            </w:rPr>
            <w:instrText>NUMPAGES  \* Arabic  \* MERGEFORMAT</w:instrText>
          </w:r>
          <w:r w:rsidRPr="00A9537B">
            <w:rPr>
              <w:rFonts w:ascii="Arial" w:hAnsi="Arial" w:cs="Arial"/>
              <w:b/>
              <w:bCs/>
              <w:sz w:val="18"/>
            </w:rPr>
            <w:fldChar w:fldCharType="separate"/>
          </w:r>
          <w:r w:rsidR="002307EE">
            <w:rPr>
              <w:rFonts w:ascii="Arial" w:hAnsi="Arial" w:cs="Arial"/>
              <w:b/>
              <w:bCs/>
              <w:noProof/>
              <w:sz w:val="18"/>
            </w:rPr>
            <w:t>3</w:t>
          </w:r>
          <w:r w:rsidRPr="00A9537B">
            <w:rPr>
              <w:rFonts w:ascii="Arial" w:hAnsi="Arial" w:cs="Arial"/>
              <w:b/>
              <w:bCs/>
              <w:sz w:val="18"/>
            </w:rPr>
            <w:fldChar w:fldCharType="end"/>
          </w:r>
        </w:p>
      </w:tc>
    </w:tr>
  </w:tbl>
  <w:p w14:paraId="3AF89A50" w14:textId="171DFAB4" w:rsidR="00B94CE7" w:rsidRDefault="00B94CE7" w:rsidP="009765C0">
    <w:pPr>
      <w:pBdr>
        <w:top w:val="nil"/>
        <w:left w:val="nil"/>
        <w:bottom w:val="nil"/>
        <w:right w:val="nil"/>
        <w:between w:val="nil"/>
      </w:pBdr>
      <w:tabs>
        <w:tab w:val="center" w:pos="4419"/>
        <w:tab w:val="right" w:pos="8838"/>
      </w:tabs>
      <w:jc w:val="center"/>
      <w:rPr>
        <w:rFonts w:ascii="Arial" w:hAnsi="Arial" w:cs="Arial"/>
        <w:color w:val="000000"/>
        <w:sz w:val="18"/>
        <w:szCs w:val="22"/>
        <w:lang w:val="pt-BR"/>
      </w:rPr>
    </w:pPr>
  </w:p>
  <w:p w14:paraId="74278468" w14:textId="2F9E84BF"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AUTO N°</w:t>
    </w:r>
  </w:p>
  <w:p w14:paraId="6F575DA3" w14:textId="51C65F64"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Expediente N° 20XX-XXX</w:t>
    </w:r>
  </w:p>
  <w:p w14:paraId="424664C8" w14:textId="77777777" w:rsidR="009765C0" w:rsidRP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p>
</w:hdr>
</file>

<file path=word/intelligence2.xml><?xml version="1.0" encoding="utf-8"?>
<int2:intelligence xmlns:int2="http://schemas.microsoft.com/office/intelligence/2020/intelligence" xmlns:oel="http://schemas.microsoft.com/office/2019/extlst">
  <int2:observations>
    <int2:textHash int2:hashCode="3SfU/iWlhpBG1G" int2:id="LhMNnBFU">
      <int2:state int2:value="Rejected" int2:type="AugLoop_Text_Critique"/>
    </int2:textHash>
    <int2:textHash int2:hashCode="3Xt7dOoWDgSd0S" int2:id="KIm8BLQI">
      <int2:state int2:value="Rejected" int2:type="AugLoop_Text_Critique"/>
    </int2:textHash>
    <int2:textHash int2:hashCode="tg0SG0OKOAw0PV" int2:id="gYP3Wqvw">
      <int2:state int2:value="Rejected" int2:type="AugLoop_Text_Critique"/>
    </int2:textHash>
    <int2:textHash int2:hashCode="StWDryLC59QMHJ" int2:id="z0jUJxVN">
      <int2:state int2:value="Rejected" int2:type="AugLoop_Text_Critique"/>
    </int2:textHash>
    <int2:textHash int2:hashCode="qbzmkiJisiA9J2" int2:id="cbhNe84a">
      <int2:state int2:value="Rejected" int2:type="AugLoop_Text_Critique"/>
    </int2:textHash>
    <int2:textHash int2:hashCode="mt2/VEEZ76SmQi" int2:id="jW6AN0qY">
      <int2:state int2:value="Rejected" int2:type="AugLoop_Text_Critique"/>
    </int2:textHash>
    <int2:bookmark int2:bookmarkName="_Int_HRx4koCu" int2:invalidationBookmarkName="" int2:hashCode="dCDC2dfEQPzCdw" int2:id="18tpCD5Y">
      <int2:state int2:value="Rejected" int2:type="AugLoop_Text_Critique"/>
    </int2:bookmark>
    <int2:bookmark int2:bookmarkName="_Int_V41pVTOs" int2:invalidationBookmarkName="" int2:hashCode="d3QtDtJNgjIbOf" int2:id="qJEmD7xf">
      <int2:state int2:value="Rejected" int2:type="AugLoop_Text_Critique"/>
    </int2:bookmark>
    <int2:bookmark int2:bookmarkName="_Int_16K2qtpE" int2:invalidationBookmarkName="" int2:hashCode="pQANF9JWjQqmZH" int2:id="3hEqRwGr">
      <int2:state int2:value="Rejected" int2:type="AugLoop_Text_Critique"/>
    </int2:bookmark>
    <int2:bookmark int2:bookmarkName="_Int_H5XDPlQO" int2:invalidationBookmarkName="" int2:hashCode="+/EZFtn8zAxdOr" int2:id="GbGlk69s">
      <int2:state int2:value="Rejected" int2:type="AugLoop_Text_Critique"/>
    </int2:bookmark>
    <int2:bookmark int2:bookmarkName="_Int_Fp6MH0nx" int2:invalidationBookmarkName="" int2:hashCode="2yjHazGhU1Vc+n" int2:id="zaWpB1gL">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7BC4"/>
    <w:multiLevelType w:val="multilevel"/>
    <w:tmpl w:val="6106B75C"/>
    <w:lvl w:ilvl="0">
      <w:start w:val="1"/>
      <w:numFmt w:val="upperRoman"/>
      <w:lvlText w:val="%1."/>
      <w:lvlJc w:val="left"/>
      <w:pPr>
        <w:ind w:left="1080" w:hanging="72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1FD27244"/>
    <w:multiLevelType w:val="multilevel"/>
    <w:tmpl w:val="8F4031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700A8D"/>
    <w:multiLevelType w:val="multilevel"/>
    <w:tmpl w:val="E8B649F6"/>
    <w:lvl w:ilvl="0">
      <w:start w:val="1"/>
      <w:numFmt w:val="decimal"/>
      <w:lvlText w:val="%1."/>
      <w:lvlJc w:val="left"/>
      <w:pPr>
        <w:ind w:left="360" w:hanging="360"/>
      </w:pPr>
    </w:lvl>
    <w:lvl w:ilvl="1">
      <w:start w:val="1"/>
      <w:numFmt w:val="decimal"/>
      <w:lvlText w:val="%1.%2."/>
      <w:lvlJc w:val="left"/>
      <w:pPr>
        <w:ind w:left="554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76777528"/>
    <w:multiLevelType w:val="multilevel"/>
    <w:tmpl w:val="8F4031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80709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209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0073382">
    <w:abstractNumId w:val="3"/>
  </w:num>
  <w:num w:numId="4" w16cid:durableId="115398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CE7"/>
    <w:rsid w:val="000B2528"/>
    <w:rsid w:val="000D7820"/>
    <w:rsid w:val="000E48EE"/>
    <w:rsid w:val="000F03F8"/>
    <w:rsid w:val="00103210"/>
    <w:rsid w:val="00110B67"/>
    <w:rsid w:val="0018629E"/>
    <w:rsid w:val="001A5C32"/>
    <w:rsid w:val="002307EE"/>
    <w:rsid w:val="002422B4"/>
    <w:rsid w:val="00250BC4"/>
    <w:rsid w:val="00282DA8"/>
    <w:rsid w:val="002C70F3"/>
    <w:rsid w:val="002D0761"/>
    <w:rsid w:val="00382134"/>
    <w:rsid w:val="004238B9"/>
    <w:rsid w:val="00483700"/>
    <w:rsid w:val="004B1137"/>
    <w:rsid w:val="004B7A47"/>
    <w:rsid w:val="005452DA"/>
    <w:rsid w:val="005721E8"/>
    <w:rsid w:val="00585D5A"/>
    <w:rsid w:val="005919E4"/>
    <w:rsid w:val="005C027B"/>
    <w:rsid w:val="005D7B9D"/>
    <w:rsid w:val="0066470E"/>
    <w:rsid w:val="006C3FF3"/>
    <w:rsid w:val="006D19E4"/>
    <w:rsid w:val="0070154F"/>
    <w:rsid w:val="00702E49"/>
    <w:rsid w:val="00790975"/>
    <w:rsid w:val="00796F03"/>
    <w:rsid w:val="00863966"/>
    <w:rsid w:val="008A36E4"/>
    <w:rsid w:val="008E7B23"/>
    <w:rsid w:val="00926AF9"/>
    <w:rsid w:val="009765C0"/>
    <w:rsid w:val="00981BC3"/>
    <w:rsid w:val="009A52F7"/>
    <w:rsid w:val="00A07178"/>
    <w:rsid w:val="00A77BF7"/>
    <w:rsid w:val="00A87771"/>
    <w:rsid w:val="00A90384"/>
    <w:rsid w:val="00A90AEE"/>
    <w:rsid w:val="00A9537B"/>
    <w:rsid w:val="00AF2C23"/>
    <w:rsid w:val="00AF321A"/>
    <w:rsid w:val="00B876E1"/>
    <w:rsid w:val="00B94CE7"/>
    <w:rsid w:val="00BA1EF2"/>
    <w:rsid w:val="00BB711D"/>
    <w:rsid w:val="00BE1146"/>
    <w:rsid w:val="00C047F5"/>
    <w:rsid w:val="00C93BD4"/>
    <w:rsid w:val="00CA2C4C"/>
    <w:rsid w:val="00CD534D"/>
    <w:rsid w:val="00D54BD5"/>
    <w:rsid w:val="00D93D32"/>
    <w:rsid w:val="00E44689"/>
    <w:rsid w:val="00E92453"/>
    <w:rsid w:val="00EB4B74"/>
    <w:rsid w:val="00F447E9"/>
    <w:rsid w:val="00F50C1F"/>
    <w:rsid w:val="00F90673"/>
    <w:rsid w:val="00FF5A0E"/>
    <w:rsid w:val="0431BF54"/>
    <w:rsid w:val="093179FD"/>
    <w:rsid w:val="126DDBD5"/>
    <w:rsid w:val="18B71B11"/>
    <w:rsid w:val="1A33D569"/>
    <w:rsid w:val="3624CD62"/>
    <w:rsid w:val="36E00466"/>
    <w:rsid w:val="3AACC257"/>
    <w:rsid w:val="4DC8816E"/>
    <w:rsid w:val="5DD9E215"/>
    <w:rsid w:val="624CAD85"/>
    <w:rsid w:val="6764CE4B"/>
    <w:rsid w:val="678A4F39"/>
    <w:rsid w:val="6DFA8DBE"/>
    <w:rsid w:val="74BE3530"/>
    <w:rsid w:val="766F644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59C848"/>
  <w15:docId w15:val="{FDEFAF50-B860-420A-9EB1-2388380E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19"/>
        <w:szCs w:val="19"/>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tabs>
        <w:tab w:val="left" w:pos="0"/>
      </w:tabs>
      <w:jc w:val="center"/>
      <w:outlineLvl w:val="0"/>
    </w:pPr>
    <w:rPr>
      <w:rFonts w:ascii="Arial" w:eastAsia="Arial" w:hAnsi="Arial" w:cs="Arial"/>
      <w:b/>
      <w:sz w:val="24"/>
      <w:szCs w:val="24"/>
    </w:rPr>
  </w:style>
  <w:style w:type="paragraph" w:styleId="Ttulo2">
    <w:name w:val="heading 2"/>
    <w:basedOn w:val="Normal"/>
    <w:next w:val="Normal"/>
    <w:uiPriority w:val="9"/>
    <w:unhideWhenUsed/>
    <w:qFormat/>
    <w:pPr>
      <w:tabs>
        <w:tab w:val="left" w:pos="0"/>
      </w:tabs>
      <w:jc w:val="both"/>
      <w:outlineLvl w:val="1"/>
    </w:pPr>
    <w:rPr>
      <w:rFonts w:ascii="Arial" w:eastAsia="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eastAsia="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eastAsia="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eastAsia="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60"/>
      <w:jc w:val="center"/>
    </w:pPr>
    <w:rPr>
      <w:rFonts w:ascii="Cambria" w:eastAsia="Cambria" w:hAnsi="Cambria" w:cs="Cambria"/>
      <w:color w:val="000000"/>
      <w:sz w:val="24"/>
      <w:szCs w:val="24"/>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70" w:type="dxa"/>
        <w:right w:w="70" w:type="dxa"/>
      </w:tblCellMar>
    </w:tblPr>
  </w:style>
  <w:style w:type="table" w:customStyle="1" w:styleId="a2">
    <w:basedOn w:val="NormalTable0"/>
    <w:tblPr>
      <w:tblStyleRowBandSize w:val="1"/>
      <w:tblStyleColBandSize w:val="1"/>
      <w:tblCellMar>
        <w:left w:w="70" w:type="dxa"/>
        <w:right w:w="70" w:type="dxa"/>
      </w:tblCellMar>
    </w:tblPr>
  </w:style>
  <w:style w:type="table" w:customStyle="1" w:styleId="a3">
    <w:basedOn w:val="NormalTable0"/>
    <w:tblPr>
      <w:tblStyleRowBandSize w:val="1"/>
      <w:tblStyleColBandSize w:val="1"/>
      <w:tblCellMar>
        <w:left w:w="70" w:type="dxa"/>
        <w:right w:w="70" w:type="dxa"/>
      </w:tblCellMar>
    </w:tblPr>
  </w:style>
  <w:style w:type="table" w:customStyle="1" w:styleId="a4">
    <w:basedOn w:val="NormalTable0"/>
    <w:tblPr>
      <w:tblStyleRowBandSize w:val="1"/>
      <w:tblStyleColBandSize w:val="1"/>
      <w:tblCellMar>
        <w:left w:w="70" w:type="dxa"/>
        <w:right w:w="70" w:type="dxa"/>
      </w:tblCellMar>
    </w:tblPr>
  </w:style>
  <w:style w:type="table" w:customStyle="1" w:styleId="a5">
    <w:basedOn w:val="NormalTable0"/>
    <w:tblPr>
      <w:tblStyleRowBandSize w:val="1"/>
      <w:tblStyleColBandSize w:val="1"/>
      <w:tblCellMar>
        <w:left w:w="108" w:type="dxa"/>
        <w:right w:w="108" w:type="dxa"/>
      </w:tblCellMar>
    </w:tblPr>
  </w:style>
  <w:style w:type="table" w:customStyle="1" w:styleId="a6">
    <w:basedOn w:val="NormalTable0"/>
    <w:tblPr>
      <w:tblStyleRowBandSize w:val="1"/>
      <w:tblStyleColBandSize w:val="1"/>
      <w:tblCellMar>
        <w:left w:w="108" w:type="dxa"/>
        <w:right w:w="108" w:type="dxa"/>
      </w:tblCellMar>
    </w:tblPr>
  </w:style>
  <w:style w:type="table" w:customStyle="1" w:styleId="a7">
    <w:basedOn w:val="NormalTable0"/>
    <w:tblPr>
      <w:tblStyleRowBandSize w:val="1"/>
      <w:tblStyleColBandSize w:val="1"/>
      <w:tblCellMar>
        <w:left w:w="108" w:type="dxa"/>
        <w:right w:w="108" w:type="dxa"/>
      </w:tblCellMar>
    </w:tblPr>
  </w:style>
  <w:style w:type="table" w:customStyle="1" w:styleId="a8">
    <w:basedOn w:val="NormalTable0"/>
    <w:tblPr>
      <w:tblStyleRowBandSize w:val="1"/>
      <w:tblStyleColBandSize w:val="1"/>
      <w:tblCellMar>
        <w:left w:w="108" w:type="dxa"/>
        <w:right w:w="108" w:type="dxa"/>
      </w:tblCellMar>
    </w:tblPr>
  </w:style>
  <w:style w:type="table" w:customStyle="1" w:styleId="a9">
    <w:basedOn w:val="NormalTable0"/>
    <w:tblPr>
      <w:tblStyleRowBandSize w:val="1"/>
      <w:tblStyleColBandSize w:val="1"/>
      <w:tblCellMar>
        <w:left w:w="108" w:type="dxa"/>
        <w:right w:w="108" w:type="dxa"/>
      </w:tblCellMar>
    </w:tblPr>
  </w:style>
  <w:style w:type="table" w:customStyle="1" w:styleId="aa">
    <w:basedOn w:val="NormalTable0"/>
    <w:tblPr>
      <w:tblStyleRowBandSize w:val="1"/>
      <w:tblStyleColBandSize w:val="1"/>
      <w:tblCellMar>
        <w:left w:w="108" w:type="dxa"/>
        <w:right w:w="108" w:type="dxa"/>
      </w:tblCellMar>
    </w:tblPr>
  </w:style>
  <w:style w:type="table" w:customStyle="1" w:styleId="ab">
    <w:basedOn w:val="NormalTable0"/>
    <w:tblPr>
      <w:tblStyleRowBandSize w:val="1"/>
      <w:tblStyleColBandSize w:val="1"/>
      <w:tblCellMar>
        <w:left w:w="70" w:type="dxa"/>
        <w:right w:w="70" w:type="dxa"/>
      </w:tblCellMar>
    </w:tblPr>
  </w:style>
  <w:style w:type="table" w:customStyle="1" w:styleId="ac">
    <w:basedOn w:val="NormalTable0"/>
    <w:tblPr>
      <w:tblStyleRowBandSize w:val="1"/>
      <w:tblStyleColBandSize w:val="1"/>
      <w:tblCellMar>
        <w:left w:w="108" w:type="dxa"/>
        <w:right w:w="108" w:type="dxa"/>
      </w:tblCellMar>
    </w:tblPr>
  </w:style>
  <w:style w:type="table" w:customStyle="1" w:styleId="ad">
    <w:basedOn w:val="NormalTable0"/>
    <w:tblPr>
      <w:tblStyleRowBandSize w:val="1"/>
      <w:tblStyleColBandSize w:val="1"/>
      <w:tblCellMar>
        <w:left w:w="70" w:type="dxa"/>
        <w:right w:w="70" w:type="dxa"/>
      </w:tblCellMar>
    </w:tblPr>
  </w:style>
  <w:style w:type="table" w:customStyle="1" w:styleId="ae">
    <w:basedOn w:val="NormalTable0"/>
    <w:tblPr>
      <w:tblStyleRowBandSize w:val="1"/>
      <w:tblStyleColBandSize w:val="1"/>
      <w:tblCellMar>
        <w:left w:w="108" w:type="dxa"/>
        <w:right w:w="108" w:type="dxa"/>
      </w:tblCellMar>
    </w:tblPr>
  </w:style>
  <w:style w:type="table" w:customStyle="1" w:styleId="af">
    <w:basedOn w:val="NormalTable0"/>
    <w:tblPr>
      <w:tblStyleRowBandSize w:val="1"/>
      <w:tblStyleColBandSize w:val="1"/>
      <w:tblCellMar>
        <w:left w:w="108" w:type="dxa"/>
        <w:right w:w="108" w:type="dxa"/>
      </w:tblCellMar>
    </w:tblPr>
  </w:style>
  <w:style w:type="table" w:customStyle="1" w:styleId="af0">
    <w:basedOn w:val="NormalTable0"/>
    <w:tblPr>
      <w:tblStyleRowBandSize w:val="1"/>
      <w:tblStyleColBandSize w:val="1"/>
      <w:tblCellMar>
        <w:left w:w="108" w:type="dxa"/>
        <w:right w:w="108" w:type="dxa"/>
      </w:tblCellMar>
    </w:tblPr>
  </w:style>
  <w:style w:type="table" w:customStyle="1" w:styleId="af1">
    <w:basedOn w:val="NormalTable0"/>
    <w:tblPr>
      <w:tblStyleRowBandSize w:val="1"/>
      <w:tblStyleColBandSize w:val="1"/>
      <w:tblCellMar>
        <w:left w:w="108" w:type="dxa"/>
        <w:right w:w="108" w:type="dxa"/>
      </w:tblCellMar>
    </w:tblPr>
  </w:style>
  <w:style w:type="table" w:customStyle="1" w:styleId="af2">
    <w:basedOn w:val="NormalTable0"/>
    <w:tblPr>
      <w:tblStyleRowBandSize w:val="1"/>
      <w:tblStyleColBandSize w:val="1"/>
      <w:tblCellMar>
        <w:left w:w="108" w:type="dxa"/>
        <w:right w:w="108" w:type="dxa"/>
      </w:tblCellMar>
    </w:tblPr>
  </w:style>
  <w:style w:type="table" w:customStyle="1" w:styleId="af3">
    <w:basedOn w:val="NormalTable0"/>
    <w:tblPr>
      <w:tblStyleRowBandSize w:val="1"/>
      <w:tblStyleColBandSize w:val="1"/>
      <w:tblCellMar>
        <w:left w:w="108" w:type="dxa"/>
        <w:right w:w="108" w:type="dxa"/>
      </w:tblCellMar>
    </w:tblPr>
  </w:style>
  <w:style w:type="table" w:customStyle="1" w:styleId="af4">
    <w:basedOn w:val="NormalTable0"/>
    <w:tblPr>
      <w:tblStyleRowBandSize w:val="1"/>
      <w:tblStyleColBandSize w:val="1"/>
      <w:tblCellMar>
        <w:top w:w="15" w:type="dxa"/>
        <w:left w:w="15" w:type="dxa"/>
        <w:bottom w:w="15" w:type="dxa"/>
        <w:right w:w="15" w:type="dxa"/>
      </w:tblCellMar>
    </w:tblPr>
  </w:style>
  <w:style w:type="table" w:customStyle="1" w:styleId="af5">
    <w:basedOn w:val="NormalTable0"/>
    <w:tblPr>
      <w:tblStyleRowBandSize w:val="1"/>
      <w:tblStyleColBandSize w:val="1"/>
      <w:tblCellMar>
        <w:left w:w="115" w:type="dxa"/>
        <w:right w:w="115" w:type="dxa"/>
      </w:tblCellMar>
    </w:tblPr>
  </w:style>
  <w:style w:type="table" w:customStyle="1" w:styleId="af6">
    <w:basedOn w:val="NormalTable0"/>
    <w:tblPr>
      <w:tblStyleRowBandSize w:val="1"/>
      <w:tblStyleColBandSize w:val="1"/>
      <w:tblCellMar>
        <w:left w:w="108" w:type="dxa"/>
        <w:right w:w="108" w:type="dxa"/>
      </w:tblCellMar>
    </w:tblPr>
  </w:style>
  <w:style w:type="table" w:customStyle="1" w:styleId="af7">
    <w:basedOn w:val="NormalTable0"/>
    <w:tblPr>
      <w:tblStyleRowBandSize w:val="1"/>
      <w:tblStyleColBandSize w:val="1"/>
      <w:tblCellMar>
        <w:left w:w="115" w:type="dxa"/>
        <w:right w:w="115" w:type="dxa"/>
      </w:tblCellMar>
    </w:tblPr>
  </w:style>
  <w:style w:type="paragraph" w:styleId="Encabezado">
    <w:name w:val="header"/>
    <w:aliases w:val="encabezado,h8,h9,h10,h18,Alt Header,WWB"/>
    <w:basedOn w:val="Normal"/>
    <w:link w:val="EncabezadoCar"/>
    <w:uiPriority w:val="99"/>
    <w:unhideWhenUsed/>
    <w:rsid w:val="00F447E9"/>
    <w:pPr>
      <w:tabs>
        <w:tab w:val="center" w:pos="4252"/>
        <w:tab w:val="right" w:pos="8504"/>
      </w:tabs>
    </w:pPr>
  </w:style>
  <w:style w:type="character" w:customStyle="1" w:styleId="EncabezadoCar">
    <w:name w:val="Encabezado Car"/>
    <w:aliases w:val="encabezado Car,h8 Car,h9 Car,h10 Car,h18 Car,Alt Header Car,WWB Car"/>
    <w:basedOn w:val="Fuentedeprrafopredeter"/>
    <w:link w:val="Encabezado"/>
    <w:uiPriority w:val="99"/>
    <w:rsid w:val="00F447E9"/>
  </w:style>
  <w:style w:type="paragraph" w:styleId="Piedepgina">
    <w:name w:val="footer"/>
    <w:basedOn w:val="Normal"/>
    <w:link w:val="PiedepginaCar"/>
    <w:uiPriority w:val="99"/>
    <w:unhideWhenUsed/>
    <w:rsid w:val="00F447E9"/>
    <w:pPr>
      <w:tabs>
        <w:tab w:val="center" w:pos="4252"/>
        <w:tab w:val="right" w:pos="8504"/>
      </w:tabs>
    </w:pPr>
  </w:style>
  <w:style w:type="character" w:customStyle="1" w:styleId="PiedepginaCar">
    <w:name w:val="Pie de página Car"/>
    <w:basedOn w:val="Fuentedeprrafopredeter"/>
    <w:link w:val="Piedepgina"/>
    <w:uiPriority w:val="99"/>
    <w:rsid w:val="00F447E9"/>
  </w:style>
  <w:style w:type="table" w:styleId="Tablaconcuadrcula">
    <w:name w:val="Table Grid"/>
    <w:basedOn w:val="Tablanormal"/>
    <w:uiPriority w:val="59"/>
    <w:rsid w:val="00F447E9"/>
    <w:rPr>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nhideWhenUsed/>
    <w:rsid w:val="00BE1146"/>
    <w:rPr>
      <w:color w:val="0000FF"/>
      <w:u w:val="single"/>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semiHidden/>
    <w:locked/>
    <w:rsid w:val="00BE1146"/>
    <w:rPr>
      <w:rFonts w:asciiTheme="minorHAnsi" w:eastAsiaTheme="minorHAnsi" w:hAnsiTheme="minorHAnsi" w:cstheme="minorBidi"/>
      <w:sz w:val="20"/>
      <w:lang w:eastAsia="en-U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semiHidden/>
    <w:unhideWhenUsed/>
    <w:rsid w:val="00BE1146"/>
    <w:rPr>
      <w:rFonts w:asciiTheme="minorHAnsi" w:eastAsiaTheme="minorHAnsi" w:hAnsiTheme="minorHAnsi" w:cstheme="minorBidi"/>
      <w:sz w:val="20"/>
      <w:lang w:eastAsia="en-US"/>
    </w:rPr>
  </w:style>
  <w:style w:type="character" w:customStyle="1" w:styleId="TextonotapieCar1">
    <w:name w:val="Texto nota pie Car1"/>
    <w:basedOn w:val="Fuentedeprrafopredeter"/>
    <w:uiPriority w:val="99"/>
    <w:semiHidden/>
    <w:rsid w:val="00BE1146"/>
    <w:rPr>
      <w:sz w:val="20"/>
      <w:szCs w:val="20"/>
    </w:rPr>
  </w:style>
  <w:style w:type="paragraph" w:styleId="Textonotaalfinal">
    <w:name w:val="endnote text"/>
    <w:basedOn w:val="Normal"/>
    <w:link w:val="TextonotaalfinalCar"/>
    <w:uiPriority w:val="99"/>
    <w:unhideWhenUsed/>
    <w:rsid w:val="00BE1146"/>
    <w:rPr>
      <w:color w:val="000000"/>
      <w:sz w:val="20"/>
      <w:szCs w:val="20"/>
      <w:lang w:eastAsia="es-CO"/>
    </w:rPr>
  </w:style>
  <w:style w:type="character" w:customStyle="1" w:styleId="TextonotaalfinalCar">
    <w:name w:val="Texto nota al final Car"/>
    <w:basedOn w:val="Fuentedeprrafopredeter"/>
    <w:link w:val="Textonotaalfinal"/>
    <w:uiPriority w:val="99"/>
    <w:rsid w:val="00BE1146"/>
    <w:rPr>
      <w:color w:val="000000"/>
      <w:sz w:val="20"/>
      <w:szCs w:val="20"/>
      <w:lang w:eastAsia="es-CO"/>
    </w:rPr>
  </w:style>
  <w:style w:type="paragraph" w:styleId="Textoindependiente">
    <w:name w:val="Body Text"/>
    <w:basedOn w:val="Normal"/>
    <w:link w:val="TextoindependienteCar"/>
    <w:semiHidden/>
    <w:unhideWhenUsed/>
    <w:rsid w:val="00BE1146"/>
    <w:pPr>
      <w:jc w:val="both"/>
    </w:pPr>
    <w:rPr>
      <w:rFonts w:ascii="Arial" w:hAnsi="Arial"/>
      <w:i/>
      <w:color w:val="000000"/>
      <w:sz w:val="24"/>
      <w:szCs w:val="20"/>
      <w:lang w:eastAsia="es-CO"/>
    </w:rPr>
  </w:style>
  <w:style w:type="character" w:customStyle="1" w:styleId="TextoindependienteCar">
    <w:name w:val="Texto independiente Car"/>
    <w:basedOn w:val="Fuentedeprrafopredeter"/>
    <w:link w:val="Textoindependiente"/>
    <w:semiHidden/>
    <w:rsid w:val="00BE1146"/>
    <w:rPr>
      <w:rFonts w:ascii="Arial" w:hAnsi="Arial"/>
      <w:i/>
      <w:color w:val="000000"/>
      <w:sz w:val="24"/>
      <w:szCs w:val="20"/>
      <w:lang w:eastAsia="es-CO"/>
    </w:rPr>
  </w:style>
  <w:style w:type="paragraph" w:styleId="Prrafodelista">
    <w:name w:val="List Paragraph"/>
    <w:basedOn w:val="Normal"/>
    <w:uiPriority w:val="34"/>
    <w:qFormat/>
    <w:rsid w:val="00BE1146"/>
    <w:pPr>
      <w:ind w:left="720"/>
      <w:contextualSpacing/>
    </w:pPr>
    <w:rPr>
      <w:color w:val="000000"/>
      <w:szCs w:val="20"/>
      <w:lang w:eastAsia="es-CO"/>
    </w:rPr>
  </w:style>
  <w:style w:type="character" w:styleId="Refdenotaalfinal">
    <w:name w:val="endnote reference"/>
    <w:basedOn w:val="Fuentedeprrafopredeter"/>
    <w:uiPriority w:val="99"/>
    <w:semiHidden/>
    <w:unhideWhenUsed/>
    <w:rsid w:val="00BE1146"/>
    <w:rPr>
      <w:vertAlign w:val="superscript"/>
    </w:rPr>
  </w:style>
  <w:style w:type="character" w:customStyle="1" w:styleId="normaltextrun">
    <w:name w:val="normaltextrun"/>
    <w:basedOn w:val="Fuentedeprrafopredeter"/>
    <w:rsid w:val="000B2528"/>
  </w:style>
  <w:style w:type="character" w:customStyle="1" w:styleId="eop">
    <w:name w:val="eop"/>
    <w:basedOn w:val="Fuentedeprrafopredeter"/>
    <w:rsid w:val="000B2528"/>
  </w:style>
  <w:style w:type="paragraph" w:customStyle="1" w:styleId="paragraph">
    <w:name w:val="paragraph"/>
    <w:basedOn w:val="Normal"/>
    <w:rsid w:val="000B2528"/>
    <w:pPr>
      <w:spacing w:before="100" w:beforeAutospacing="1" w:after="100" w:afterAutospacing="1"/>
    </w:pPr>
    <w:rPr>
      <w:sz w:val="24"/>
      <w:szCs w:val="24"/>
      <w:lang w:eastAsia="es-CO"/>
    </w:rPr>
  </w:style>
  <w:style w:type="character" w:customStyle="1" w:styleId="tabchar">
    <w:name w:val="tabchar"/>
    <w:basedOn w:val="Fuentedeprrafopredeter"/>
    <w:rsid w:val="000B2528"/>
  </w:style>
  <w:style w:type="paragraph" w:customStyle="1" w:styleId="Textoindependiente31">
    <w:name w:val="Texto independiente 31"/>
    <w:basedOn w:val="Normal"/>
    <w:rsid w:val="000B2528"/>
    <w:pPr>
      <w:suppressAutoHyphens/>
      <w:jc w:val="both"/>
    </w:pPr>
    <w:rPr>
      <w:rFonts w:ascii="Arial" w:hAnsi="Arial" w:cs="Arial"/>
      <w:sz w:val="24"/>
      <w:szCs w:val="20"/>
      <w:lang w:val="es-ES_tradnl" w:eastAsia="zh-CN"/>
    </w:rPr>
  </w:style>
  <w:style w:type="paragraph" w:styleId="Sinespaciado">
    <w:name w:val="No Spacing"/>
    <w:uiPriority w:val="1"/>
    <w:qFormat/>
    <w:rsid w:val="00A07178"/>
    <w:rPr>
      <w:sz w:val="20"/>
      <w:szCs w:val="20"/>
      <w:lang w:val="es-ES"/>
    </w:rPr>
  </w:style>
  <w:style w:type="paragraph" w:styleId="Cita">
    <w:name w:val="Quote"/>
    <w:basedOn w:val="Normal"/>
    <w:next w:val="Normal"/>
    <w:link w:val="CitaCar"/>
    <w:uiPriority w:val="29"/>
    <w:qFormat/>
    <w:rsid w:val="00AF2C23"/>
    <w:pPr>
      <w:spacing w:before="200" w:after="160"/>
      <w:ind w:left="864" w:right="864"/>
      <w:jc w:val="center"/>
    </w:pPr>
    <w:rPr>
      <w:i/>
      <w:iCs/>
      <w:color w:val="404040"/>
      <w:sz w:val="20"/>
      <w:szCs w:val="20"/>
      <w:lang w:val="es-ES"/>
    </w:rPr>
  </w:style>
  <w:style w:type="character" w:customStyle="1" w:styleId="CitaCar">
    <w:name w:val="Cita Car"/>
    <w:basedOn w:val="Fuentedeprrafopredeter"/>
    <w:link w:val="Cita"/>
    <w:uiPriority w:val="29"/>
    <w:rsid w:val="00AF2C23"/>
    <w:rPr>
      <w:i/>
      <w:iCs/>
      <w:color w:val="404040"/>
      <w:sz w:val="20"/>
      <w:szCs w:val="20"/>
      <w:lang w:val="es-ES"/>
    </w:rPr>
  </w:style>
  <w:style w:type="paragraph" w:styleId="Textodeglobo">
    <w:name w:val="Balloon Text"/>
    <w:basedOn w:val="Normal"/>
    <w:link w:val="TextodegloboCar"/>
    <w:uiPriority w:val="99"/>
    <w:semiHidden/>
    <w:unhideWhenUsed/>
    <w:rsid w:val="005919E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19E4"/>
    <w:rPr>
      <w:rFonts w:ascii="Lucida Grande" w:hAnsi="Lucida Grande" w:cs="Lucida Grande"/>
      <w:sz w:val="18"/>
      <w:szCs w:val="18"/>
    </w:rPr>
  </w:style>
  <w:style w:type="character" w:styleId="Refdecomentario">
    <w:name w:val="annotation reference"/>
    <w:basedOn w:val="Fuentedeprrafopredeter"/>
    <w:uiPriority w:val="99"/>
    <w:semiHidden/>
    <w:unhideWhenUsed/>
    <w:rsid w:val="005919E4"/>
    <w:rPr>
      <w:sz w:val="18"/>
      <w:szCs w:val="18"/>
    </w:rPr>
  </w:style>
  <w:style w:type="paragraph" w:styleId="Textocomentario">
    <w:name w:val="annotation text"/>
    <w:basedOn w:val="Normal"/>
    <w:link w:val="TextocomentarioCar"/>
    <w:uiPriority w:val="99"/>
    <w:semiHidden/>
    <w:unhideWhenUsed/>
    <w:rsid w:val="005919E4"/>
    <w:rPr>
      <w:sz w:val="24"/>
      <w:szCs w:val="24"/>
    </w:rPr>
  </w:style>
  <w:style w:type="character" w:customStyle="1" w:styleId="TextocomentarioCar">
    <w:name w:val="Texto comentario Car"/>
    <w:basedOn w:val="Fuentedeprrafopredeter"/>
    <w:link w:val="Textocomentario"/>
    <w:uiPriority w:val="99"/>
    <w:semiHidden/>
    <w:rsid w:val="005919E4"/>
    <w:rPr>
      <w:sz w:val="24"/>
      <w:szCs w:val="24"/>
    </w:rPr>
  </w:style>
  <w:style w:type="paragraph" w:styleId="Asuntodelcomentario">
    <w:name w:val="annotation subject"/>
    <w:basedOn w:val="Textocomentario"/>
    <w:next w:val="Textocomentario"/>
    <w:link w:val="AsuntodelcomentarioCar"/>
    <w:uiPriority w:val="99"/>
    <w:semiHidden/>
    <w:unhideWhenUsed/>
    <w:rsid w:val="005919E4"/>
    <w:rPr>
      <w:b/>
      <w:bCs/>
      <w:sz w:val="20"/>
      <w:szCs w:val="20"/>
    </w:rPr>
  </w:style>
  <w:style w:type="character" w:customStyle="1" w:styleId="AsuntodelcomentarioCar">
    <w:name w:val="Asunto del comentario Car"/>
    <w:basedOn w:val="TextocomentarioCar"/>
    <w:link w:val="Asuntodelcomentario"/>
    <w:uiPriority w:val="99"/>
    <w:semiHidden/>
    <w:rsid w:val="005919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6334">
      <w:bodyDiv w:val="1"/>
      <w:marLeft w:val="0"/>
      <w:marRight w:val="0"/>
      <w:marTop w:val="0"/>
      <w:marBottom w:val="0"/>
      <w:divBdr>
        <w:top w:val="none" w:sz="0" w:space="0" w:color="auto"/>
        <w:left w:val="none" w:sz="0" w:space="0" w:color="auto"/>
        <w:bottom w:val="none" w:sz="0" w:space="0" w:color="auto"/>
        <w:right w:val="none" w:sz="0" w:space="0" w:color="auto"/>
      </w:divBdr>
    </w:div>
    <w:div w:id="688260589">
      <w:bodyDiv w:val="1"/>
      <w:marLeft w:val="0"/>
      <w:marRight w:val="0"/>
      <w:marTop w:val="0"/>
      <w:marBottom w:val="0"/>
      <w:divBdr>
        <w:top w:val="none" w:sz="0" w:space="0" w:color="auto"/>
        <w:left w:val="none" w:sz="0" w:space="0" w:color="auto"/>
        <w:bottom w:val="none" w:sz="0" w:space="0" w:color="auto"/>
        <w:right w:val="none" w:sz="0" w:space="0" w:color="auto"/>
      </w:divBdr>
    </w:div>
    <w:div w:id="1121146150">
      <w:bodyDiv w:val="1"/>
      <w:marLeft w:val="0"/>
      <w:marRight w:val="0"/>
      <w:marTop w:val="0"/>
      <w:marBottom w:val="0"/>
      <w:divBdr>
        <w:top w:val="none" w:sz="0" w:space="0" w:color="auto"/>
        <w:left w:val="none" w:sz="0" w:space="0" w:color="auto"/>
        <w:bottom w:val="none" w:sz="0" w:space="0" w:color="auto"/>
        <w:right w:val="none" w:sz="0" w:space="0" w:color="auto"/>
      </w:divBdr>
    </w:div>
    <w:div w:id="1158182310">
      <w:bodyDiv w:val="1"/>
      <w:marLeft w:val="0"/>
      <w:marRight w:val="0"/>
      <w:marTop w:val="0"/>
      <w:marBottom w:val="0"/>
      <w:divBdr>
        <w:top w:val="none" w:sz="0" w:space="0" w:color="auto"/>
        <w:left w:val="none" w:sz="0" w:space="0" w:color="auto"/>
        <w:bottom w:val="none" w:sz="0" w:space="0" w:color="auto"/>
        <w:right w:val="none" w:sz="0" w:space="0" w:color="auto"/>
      </w:divBdr>
    </w:div>
    <w:div w:id="1756248807">
      <w:bodyDiv w:val="1"/>
      <w:marLeft w:val="0"/>
      <w:marRight w:val="0"/>
      <w:marTop w:val="0"/>
      <w:marBottom w:val="0"/>
      <w:divBdr>
        <w:top w:val="none" w:sz="0" w:space="0" w:color="auto"/>
        <w:left w:val="none" w:sz="0" w:space="0" w:color="auto"/>
        <w:bottom w:val="none" w:sz="0" w:space="0" w:color="auto"/>
        <w:right w:val="none" w:sz="0" w:space="0" w:color="auto"/>
      </w:divBdr>
    </w:div>
    <w:div w:id="207214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alcaldiabogota.gov.co/sisjur/normas/Norma1.jsp?i=82445" TargetMode="External"/><Relationship Id="rId2" Type="http://schemas.openxmlformats.org/officeDocument/2006/relationships/hyperlink" Target="https://www.alcaldiabogota.gov.co/sisjur/normas/Norma1.jsp?i=43292" TargetMode="External"/><Relationship Id="rId1" Type="http://schemas.openxmlformats.org/officeDocument/2006/relationships/hyperlink" Target="https://www.alcaldiabogota.gov.co/sisjur/normas/Norma1.jsp?i=458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7627B-4ABA-45EE-B9FE-922AAA24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5198</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Cristina Ruiz Cordoba</dc:creator>
  <cp:lastModifiedBy>Jazmin Camacho Camacho</cp:lastModifiedBy>
  <cp:revision>2</cp:revision>
  <dcterms:created xsi:type="dcterms:W3CDTF">2024-07-15T22:45:00Z</dcterms:created>
  <dcterms:modified xsi:type="dcterms:W3CDTF">2024-07-15T22:45:00Z</dcterms:modified>
</cp:coreProperties>
</file>