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80"/>
        <w:gridCol w:w="1063"/>
        <w:gridCol w:w="709"/>
        <w:gridCol w:w="3118"/>
        <w:gridCol w:w="2552"/>
        <w:gridCol w:w="2126"/>
        <w:gridCol w:w="2268"/>
        <w:gridCol w:w="2693"/>
        <w:gridCol w:w="2552"/>
        <w:gridCol w:w="3000"/>
      </w:tblGrid>
      <w:tr w:rsidR="00DF36F6" w:rsidTr="007466E6">
        <w:tc>
          <w:tcPr>
            <w:tcW w:w="2943" w:type="dxa"/>
            <w:gridSpan w:val="2"/>
            <w:tcBorders>
              <w:right w:val="single" w:sz="4" w:space="0" w:color="auto"/>
            </w:tcBorders>
            <w:vAlign w:val="center"/>
          </w:tcPr>
          <w:p w:rsidR="00DF36F6" w:rsidRPr="00DF36F6" w:rsidRDefault="00DF36F6" w:rsidP="00DF36F6">
            <w:pPr>
              <w:spacing w:before="120" w:after="120"/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  <w:r w:rsidRPr="00214FF5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3ECA6EF0" wp14:editId="770ED483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8" w:type="dxa"/>
            <w:gridSpan w:val="8"/>
            <w:tcBorders>
              <w:left w:val="single" w:sz="4" w:space="0" w:color="auto"/>
            </w:tcBorders>
          </w:tcPr>
          <w:p w:rsidR="00DF36F6" w:rsidRPr="00DF36F6" w:rsidRDefault="00DF36F6" w:rsidP="00614422">
            <w:pPr>
              <w:jc w:val="right"/>
              <w:rPr>
                <w:sz w:val="136"/>
                <w:szCs w:val="136"/>
              </w:rPr>
            </w:pPr>
            <w:r w:rsidRPr="00DF36F6">
              <w:rPr>
                <w:sz w:val="136"/>
                <w:szCs w:val="136"/>
              </w:rPr>
              <w:t>SEGUIMIENTO DE RECURSOS (INTERNO)</w:t>
            </w: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Nombre de la unidad</w:t>
            </w:r>
          </w:p>
        </w:tc>
        <w:tc>
          <w:tcPr>
            <w:tcW w:w="1772" w:type="dxa"/>
            <w:gridSpan w:val="2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Tipo de unidad</w:t>
            </w:r>
          </w:p>
        </w:tc>
        <w:tc>
          <w:tcPr>
            <w:tcW w:w="3118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Ubicación de destino</w:t>
            </w:r>
          </w:p>
        </w:tc>
        <w:tc>
          <w:tcPr>
            <w:tcW w:w="2552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GPS</w:t>
            </w:r>
          </w:p>
        </w:tc>
        <w:tc>
          <w:tcPr>
            <w:tcW w:w="2126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Se acabó el tiempo</w:t>
            </w:r>
          </w:p>
        </w:tc>
        <w:tc>
          <w:tcPr>
            <w:tcW w:w="2268" w:type="dxa"/>
            <w:vAlign w:val="center"/>
          </w:tcPr>
          <w:p w:rsidR="00DF36F6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Est. hora</w:t>
            </w:r>
          </w:p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regreso</w:t>
            </w:r>
          </w:p>
        </w:tc>
        <w:tc>
          <w:tcPr>
            <w:tcW w:w="2693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Tomada por</w:t>
            </w:r>
          </w:p>
        </w:tc>
        <w:tc>
          <w:tcPr>
            <w:tcW w:w="2552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Detalles de contacto</w:t>
            </w:r>
          </w:p>
        </w:tc>
        <w:tc>
          <w:tcPr>
            <w:tcW w:w="3000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  <w:r>
              <w:rPr>
                <w:sz w:val="56"/>
                <w:szCs w:val="144"/>
              </w:rPr>
              <w:t>Códigos de seguridad</w:t>
            </w: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i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00" w:type="dxa"/>
            <w:vMerge w:val="restart"/>
            <w:shd w:val="clear" w:color="auto" w:fill="FF0000"/>
            <w:vAlign w:val="center"/>
          </w:tcPr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Rojo: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 xml:space="preserve">Informe al punto de reubicación de emergencia predeterminado. 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No regrese a la base.</w:t>
            </w: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DF36F6" w:rsidRPr="008A3F2A" w:rsidRDefault="00DF36F6" w:rsidP="00DF36F6">
            <w:pPr>
              <w:jc w:val="center"/>
              <w:rPr>
                <w:sz w:val="56"/>
                <w:szCs w:val="144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00" w:type="dxa"/>
            <w:vMerge/>
            <w:shd w:val="clear" w:color="auto" w:fill="FF0000"/>
            <w:vAlign w:val="center"/>
          </w:tcPr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00" w:type="dxa"/>
            <w:vMerge w:val="restart"/>
            <w:shd w:val="clear" w:color="auto" w:fill="FFFF00"/>
            <w:vAlign w:val="center"/>
          </w:tcPr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Amarillo: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 xml:space="preserve">Informe a la ubicación transmitida. 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No regrese a la base.</w:t>
            </w: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00" w:type="dxa"/>
            <w:vMerge/>
            <w:shd w:val="clear" w:color="auto" w:fill="FFFF00"/>
            <w:vAlign w:val="center"/>
          </w:tcPr>
          <w:p w:rsidR="00DF36F6" w:rsidRPr="00DF36F6" w:rsidRDefault="00DF36F6" w:rsidP="00DF36F6">
            <w:pPr>
              <w:jc w:val="center"/>
              <w:rPr>
                <w:sz w:val="40"/>
                <w:szCs w:val="144"/>
              </w:rPr>
            </w:pP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Default="00DF36F6" w:rsidP="00DF36F6">
            <w:pPr>
              <w:jc w:val="center"/>
              <w:rPr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000" w:type="dxa"/>
            <w:vMerge w:val="restart"/>
            <w:shd w:val="clear" w:color="auto" w:fill="92D050"/>
            <w:vAlign w:val="center"/>
          </w:tcPr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Verde: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t>Todo claro.</w:t>
            </w:r>
          </w:p>
          <w:p w:rsidR="00DF36F6" w:rsidRPr="00DF36F6" w:rsidRDefault="00DF36F6" w:rsidP="00DF36F6">
            <w:pPr>
              <w:jc w:val="center"/>
              <w:rPr>
                <w:sz w:val="40"/>
                <w:szCs w:val="48"/>
              </w:rPr>
            </w:pPr>
            <w:r w:rsidRPr="00DF36F6">
              <w:rPr>
                <w:sz w:val="40"/>
                <w:szCs w:val="48"/>
              </w:rPr>
              <w:lastRenderedPageBreak/>
              <w:t>Reanudar las operaciones normales.</w:t>
            </w:r>
          </w:p>
        </w:tc>
      </w:tr>
      <w:tr w:rsidR="00DF36F6" w:rsidTr="00DF36F6">
        <w:tc>
          <w:tcPr>
            <w:tcW w:w="1880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</w:p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Alfa 1</w:t>
            </w:r>
          </w:p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Equipo de rescate</w:t>
            </w:r>
          </w:p>
        </w:tc>
        <w:tc>
          <w:tcPr>
            <w:tcW w:w="3118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Sitio de trabajo B-6</w:t>
            </w: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xx.xxxxx</w:t>
            </w:r>
          </w:p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xx.xxxxx</w:t>
            </w:r>
          </w:p>
        </w:tc>
        <w:tc>
          <w:tcPr>
            <w:tcW w:w="2126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1200</w:t>
            </w:r>
          </w:p>
        </w:tc>
        <w:tc>
          <w:tcPr>
            <w:tcW w:w="2268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1500</w:t>
            </w:r>
          </w:p>
        </w:tc>
        <w:tc>
          <w:tcPr>
            <w:tcW w:w="2693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Oficial Smith</w:t>
            </w:r>
          </w:p>
        </w:tc>
        <w:tc>
          <w:tcPr>
            <w:tcW w:w="2552" w:type="dxa"/>
            <w:vAlign w:val="center"/>
          </w:tcPr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Móvil</w:t>
            </w:r>
          </w:p>
          <w:p w:rsidR="00DF36F6" w:rsidRPr="00DF36F6" w:rsidRDefault="00DF36F6" w:rsidP="00DF36F6">
            <w:pPr>
              <w:jc w:val="center"/>
              <w:rPr>
                <w:color w:val="F2F2F2" w:themeColor="background1" w:themeShade="F2"/>
                <w:sz w:val="48"/>
                <w:szCs w:val="48"/>
              </w:rPr>
            </w:pPr>
            <w:r w:rsidRPr="00DF36F6">
              <w:rPr>
                <w:color w:val="F2F2F2" w:themeColor="background1" w:themeShade="F2"/>
                <w:sz w:val="48"/>
                <w:szCs w:val="48"/>
              </w:rPr>
              <w:t>+61 123 456</w:t>
            </w:r>
          </w:p>
        </w:tc>
        <w:tc>
          <w:tcPr>
            <w:tcW w:w="3000" w:type="dxa"/>
            <w:vMerge/>
            <w:shd w:val="clear" w:color="auto" w:fill="92D050"/>
            <w:vAlign w:val="center"/>
          </w:tcPr>
          <w:p w:rsidR="00DF36F6" w:rsidRPr="00FF2136" w:rsidRDefault="00DF36F6" w:rsidP="00DF36F6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9718B1" w:rsidRDefault="009718B1" w:rsidP="008A3F2A">
      <w:pPr>
        <w:ind w:left="142"/>
      </w:pPr>
    </w:p>
    <w:sectPr w:rsidR="009718B1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39" w:rsidRDefault="004E7A39" w:rsidP="007466E6">
      <w:pPr>
        <w:spacing w:after="0" w:line="240" w:lineRule="auto"/>
      </w:pPr>
      <w:r>
        <w:separator/>
      </w:r>
    </w:p>
  </w:endnote>
  <w:endnote w:type="continuationSeparator" w:id="0">
    <w:p w:rsidR="004E7A39" w:rsidRDefault="004E7A39" w:rsidP="0074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FB7AE2" w:rsidRPr="001552F5" w:rsidTr="00E9154C">
      <w:tc>
        <w:tcPr>
          <w:tcW w:w="1101" w:type="dxa"/>
        </w:tcPr>
        <w:p w:rsidR="00FB7AE2" w:rsidRDefault="00FB7AE2" w:rsidP="00FB7AE2">
          <w:pPr>
            <w:pStyle w:val="Piedepgina"/>
            <w:jc w:val="center"/>
          </w:pPr>
          <w:r>
            <w:t>14</w:t>
          </w:r>
        </w:p>
      </w:tc>
      <w:tc>
        <w:tcPr>
          <w:tcW w:w="3969" w:type="dxa"/>
        </w:tcPr>
        <w:p w:rsidR="00FB7AE2" w:rsidRDefault="00FB7AE2" w:rsidP="00FB7AE2">
          <w:pPr>
            <w:pStyle w:val="Piedepgina"/>
          </w:pPr>
          <w:r>
            <w:t>Seguimiento de recursos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FB7AE2" w:rsidRDefault="00FB7AE2" w:rsidP="00FB7AE2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FB7AE2" w:rsidRDefault="00FB7AE2" w:rsidP="00FB7AE2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FB7AE2" w:rsidRDefault="00FB7AE2" w:rsidP="00FB7AE2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FB7AE2" w:rsidRDefault="00FB7AE2" w:rsidP="00FB7AE2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FB7AE2" w:rsidRDefault="00FB7AE2" w:rsidP="00FB7AE2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FB7AE2" w:rsidRPr="001552F5" w:rsidRDefault="00FB7AE2" w:rsidP="00FB7AE2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FB7AE2" w:rsidRPr="007669C2" w:rsidRDefault="00FB7AE2" w:rsidP="00FB7AE2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FB7AE2" w:rsidRPr="001552F5" w:rsidRDefault="00FB7AE2" w:rsidP="00FB7AE2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7466E6" w:rsidRPr="00FB7AE2" w:rsidRDefault="007466E6" w:rsidP="00FB7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39" w:rsidRDefault="004E7A39" w:rsidP="007466E6">
      <w:pPr>
        <w:spacing w:after="0" w:line="240" w:lineRule="auto"/>
      </w:pPr>
      <w:r>
        <w:separator/>
      </w:r>
    </w:p>
  </w:footnote>
  <w:footnote w:type="continuationSeparator" w:id="0">
    <w:p w:rsidR="004E7A39" w:rsidRDefault="004E7A39" w:rsidP="00746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201F6"/>
    <w:rsid w:val="001631CC"/>
    <w:rsid w:val="004047AB"/>
    <w:rsid w:val="004C2FB9"/>
    <w:rsid w:val="004E7A39"/>
    <w:rsid w:val="00614422"/>
    <w:rsid w:val="00622EB9"/>
    <w:rsid w:val="007466E6"/>
    <w:rsid w:val="008061F2"/>
    <w:rsid w:val="00852ECC"/>
    <w:rsid w:val="008A3F2A"/>
    <w:rsid w:val="009718B1"/>
    <w:rsid w:val="00B31368"/>
    <w:rsid w:val="00BC2CAB"/>
    <w:rsid w:val="00C7668C"/>
    <w:rsid w:val="00DF36F6"/>
    <w:rsid w:val="00FB7AE2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9CEDD8-B44D-4395-B6F0-375DBB4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4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6E6"/>
  </w:style>
  <w:style w:type="paragraph" w:styleId="Piedepgina">
    <w:name w:val="footer"/>
    <w:basedOn w:val="Normal"/>
    <w:link w:val="PiedepginaCar"/>
    <w:uiPriority w:val="99"/>
    <w:unhideWhenUsed/>
    <w:rsid w:val="0074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2016-08-29T03:41:00Z</cp:lastPrinted>
  <dcterms:created xsi:type="dcterms:W3CDTF">2020-06-04T04:16:00Z</dcterms:created>
  <dcterms:modified xsi:type="dcterms:W3CDTF">2020-06-04T04:16:00Z</dcterms:modified>
</cp:coreProperties>
</file>